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D735" w14:textId="77777777" w:rsidR="00C06FB6" w:rsidRDefault="00957F41">
      <w:pPr>
        <w:spacing w:line="259" w:lineRule="auto"/>
        <w:ind w:left="0" w:firstLine="0"/>
        <w:jc w:val="left"/>
      </w:pPr>
      <w:r>
        <w:rPr>
          <w:sz w:val="22"/>
        </w:rPr>
        <w:t xml:space="preserve"> </w:t>
      </w:r>
    </w:p>
    <w:p w14:paraId="2F61D28A" w14:textId="77777777" w:rsidR="00C06FB6" w:rsidRDefault="00957F41">
      <w:pPr>
        <w:spacing w:after="305" w:line="259" w:lineRule="auto"/>
        <w:ind w:left="0" w:firstLine="0"/>
        <w:jc w:val="left"/>
      </w:pPr>
      <w:r>
        <w:rPr>
          <w:sz w:val="22"/>
        </w:rPr>
        <w:t xml:space="preserve"> </w:t>
      </w:r>
    </w:p>
    <w:p w14:paraId="56D6BA25" w14:textId="77777777" w:rsidR="00C06FB6" w:rsidRDefault="00957F41">
      <w:pPr>
        <w:spacing w:after="247" w:line="240" w:lineRule="auto"/>
        <w:ind w:left="0" w:firstLine="0"/>
        <w:jc w:val="left"/>
      </w:pPr>
      <w:r>
        <w:rPr>
          <w:b/>
          <w:sz w:val="27"/>
          <w:u w:val="single" w:color="000000"/>
        </w:rPr>
        <w:t>DPT. FINANCIER - FINANCES - PLAN OXYGÈNE - PARTICIPATION DE</w:t>
      </w:r>
      <w:r>
        <w:rPr>
          <w:b/>
          <w:sz w:val="27"/>
        </w:rPr>
        <w:t xml:space="preserve"> </w:t>
      </w:r>
      <w:r>
        <w:rPr>
          <w:b/>
          <w:sz w:val="27"/>
          <w:u w:val="single" w:color="000000"/>
        </w:rPr>
        <w:t>LA VILLE DE … AU PLAN OXYGÈNE DE LA RÉGION WALLONNE</w:t>
      </w:r>
      <w:r>
        <w:rPr>
          <w:b/>
          <w:sz w:val="27"/>
        </w:rPr>
        <w:t xml:space="preserve">  </w:t>
      </w:r>
    </w:p>
    <w:p w14:paraId="06AFF842" w14:textId="77777777" w:rsidR="00C06FB6" w:rsidRDefault="00957F41">
      <w:pPr>
        <w:ind w:firstLine="0"/>
      </w:pPr>
      <w:r>
        <w:t xml:space="preserve">Le Collège, </w:t>
      </w:r>
    </w:p>
    <w:p w14:paraId="27D3B526" w14:textId="77777777" w:rsidR="00C06FB6" w:rsidRDefault="00957F41">
      <w:pPr>
        <w:spacing w:line="259" w:lineRule="auto"/>
        <w:ind w:firstLine="0"/>
        <w:jc w:val="left"/>
      </w:pPr>
      <w:r>
        <w:t xml:space="preserve"> </w:t>
      </w:r>
    </w:p>
    <w:p w14:paraId="7FD93CFB" w14:textId="77777777" w:rsidR="00C06FB6" w:rsidRDefault="00957F41">
      <w:pPr>
        <w:ind w:left="-15"/>
      </w:pPr>
      <w:r>
        <w:t>Considérant le courrier du 30 novembre 2021 par lequel le Ministre du logement, des Pouvoirs locaux et de la Ville fait part à la Ville de la mise en place du Plan Oxygène destiné à aider les Communes wallonnes à faire face à la dégradation générale des fi</w:t>
      </w:r>
      <w:r>
        <w:t xml:space="preserve">nances communales; </w:t>
      </w:r>
    </w:p>
    <w:p w14:paraId="4C0562A4" w14:textId="77777777" w:rsidR="00C06FB6" w:rsidRDefault="00957F41">
      <w:pPr>
        <w:spacing w:line="259" w:lineRule="auto"/>
        <w:ind w:firstLine="0"/>
        <w:jc w:val="left"/>
      </w:pPr>
      <w:r>
        <w:t xml:space="preserve"> </w:t>
      </w:r>
    </w:p>
    <w:p w14:paraId="05A6185B" w14:textId="77777777" w:rsidR="00C06FB6" w:rsidRDefault="00957F41">
      <w:pPr>
        <w:ind w:left="-15"/>
      </w:pPr>
      <w:r>
        <w:t xml:space="preserve">Attendu que ce courrier nous informe du fait que les fonds issus du Plan Oxygène doivent être exclusivement affectés: </w:t>
      </w:r>
    </w:p>
    <w:p w14:paraId="50010851" w14:textId="77777777" w:rsidR="00C06FB6" w:rsidRDefault="00957F41">
      <w:pPr>
        <w:spacing w:line="259" w:lineRule="auto"/>
        <w:ind w:firstLine="0"/>
        <w:jc w:val="left"/>
      </w:pPr>
      <w:r>
        <w:t xml:space="preserve"> </w:t>
      </w:r>
    </w:p>
    <w:p w14:paraId="52A8DA2D" w14:textId="77777777" w:rsidR="00C06FB6" w:rsidRDefault="00957F41" w:rsidP="00957F41">
      <w:pPr>
        <w:pStyle w:val="pucetoile"/>
      </w:pPr>
      <w:r>
        <w:t>au paiement des charges de pensions, dont obligatoirement les cotisations de responsabilisation de la Commune, du</w:t>
      </w:r>
      <w:r>
        <w:t xml:space="preserve"> CPAS et de la Zone de Police, voire à la couverture du déficit éventuel du solde du fonds de pension fermé; </w:t>
      </w:r>
    </w:p>
    <w:p w14:paraId="32C6C684" w14:textId="77777777" w:rsidR="00C06FB6" w:rsidRDefault="00957F41">
      <w:pPr>
        <w:spacing w:line="259" w:lineRule="auto"/>
        <w:ind w:firstLine="0"/>
        <w:jc w:val="left"/>
      </w:pPr>
      <w:r>
        <w:t xml:space="preserve"> </w:t>
      </w:r>
    </w:p>
    <w:p w14:paraId="0EBA8B73" w14:textId="77777777" w:rsidR="00C06FB6" w:rsidRDefault="00957F41" w:rsidP="00957F41">
      <w:pPr>
        <w:pStyle w:val="pucetoile"/>
      </w:pPr>
      <w:r>
        <w:t>à la couverture d’un éventuel déficit qui serait induit par une augmentation d’autres dépenses de transferts, telles les dotations au CPAS, à la</w:t>
      </w:r>
      <w:r>
        <w:t xml:space="preserve"> Zone de Police et à la Zone de secours. </w:t>
      </w:r>
    </w:p>
    <w:p w14:paraId="258477EC" w14:textId="77777777" w:rsidR="00C06FB6" w:rsidRDefault="00957F41">
      <w:pPr>
        <w:spacing w:line="259" w:lineRule="auto"/>
        <w:ind w:firstLine="0"/>
        <w:jc w:val="left"/>
      </w:pPr>
      <w:r>
        <w:t xml:space="preserve"> </w:t>
      </w:r>
    </w:p>
    <w:p w14:paraId="65F9549A" w14:textId="77777777" w:rsidR="00C06FB6" w:rsidRDefault="00957F41">
      <w:pPr>
        <w:ind w:left="-15"/>
      </w:pPr>
      <w:r>
        <w:t xml:space="preserve">Considérant que sur base du budget initial 2022 et des projections pluriannuelles qui l'accompagnent, les surcoûts identifiés dans le courrier du 30 novembre 2021 peuvent être évalués comme suit: </w:t>
      </w:r>
    </w:p>
    <w:p w14:paraId="292F76CE" w14:textId="77777777" w:rsidR="00C06FB6" w:rsidRDefault="00957F41">
      <w:pPr>
        <w:spacing w:line="259" w:lineRule="auto"/>
        <w:ind w:firstLine="0"/>
        <w:jc w:val="left"/>
      </w:pPr>
      <w:r>
        <w:t xml:space="preserve"> </w:t>
      </w:r>
    </w:p>
    <w:p w14:paraId="1CED9507" w14:textId="77777777" w:rsidR="00C06FB6" w:rsidRDefault="00957F41">
      <w:pPr>
        <w:pStyle w:val="Titre1"/>
      </w:pPr>
      <w:r>
        <w:t>Les cotisatio</w:t>
      </w:r>
      <w:r>
        <w:t>ns de responsabilisation de la Ville et du CPAS</w:t>
      </w:r>
      <w:r>
        <w:rPr>
          <w:b w:val="0"/>
          <w:u w:val="none"/>
        </w:rPr>
        <w:t xml:space="preserve"> </w:t>
      </w:r>
    </w:p>
    <w:p w14:paraId="617AFF5D" w14:textId="77777777" w:rsidR="00C06FB6" w:rsidRDefault="00957F41">
      <w:pPr>
        <w:spacing w:line="259" w:lineRule="auto"/>
        <w:ind w:firstLine="0"/>
        <w:jc w:val="left"/>
      </w:pPr>
      <w:r>
        <w:t xml:space="preserve"> </w:t>
      </w:r>
    </w:p>
    <w:p w14:paraId="46A37A1C" w14:textId="77777777" w:rsidR="00C06FB6" w:rsidRDefault="00957F41">
      <w:pPr>
        <w:spacing w:after="30"/>
        <w:ind w:left="-15"/>
      </w:pPr>
      <w:r>
        <w:t xml:space="preserve">Les projections 2022 – 2027 annexées au budget initial 2022 de la Ville présentent l’évolution des cotisations de responsabilisation de la Ville et du CPAS de la manière suivante: </w:t>
      </w:r>
    </w:p>
    <w:p w14:paraId="08907086" w14:textId="77777777" w:rsidR="00C06FB6" w:rsidRDefault="00957F41">
      <w:pPr>
        <w:spacing w:line="259" w:lineRule="auto"/>
        <w:ind w:firstLine="0"/>
        <w:jc w:val="left"/>
      </w:pPr>
      <w:r>
        <w:t xml:space="preserve"> </w:t>
      </w:r>
    </w:p>
    <w:tbl>
      <w:tblPr>
        <w:tblStyle w:val="TableGrid"/>
        <w:tblW w:w="9064" w:type="dxa"/>
        <w:jc w:val="center"/>
        <w:tblInd w:w="0" w:type="dxa"/>
        <w:tblCellMar>
          <w:top w:w="12" w:type="dxa"/>
          <w:left w:w="72" w:type="dxa"/>
          <w:bottom w:w="0" w:type="dxa"/>
          <w:right w:w="17" w:type="dxa"/>
        </w:tblCellMar>
        <w:tblLook w:val="04A0" w:firstRow="1" w:lastRow="0" w:firstColumn="1" w:lastColumn="0" w:noHBand="0" w:noVBand="1"/>
      </w:tblPr>
      <w:tblGrid>
        <w:gridCol w:w="1704"/>
        <w:gridCol w:w="1052"/>
        <w:gridCol w:w="1051"/>
        <w:gridCol w:w="1052"/>
        <w:gridCol w:w="1051"/>
        <w:gridCol w:w="1051"/>
        <w:gridCol w:w="1052"/>
        <w:gridCol w:w="1051"/>
      </w:tblGrid>
      <w:tr w:rsidR="00C06FB6" w14:paraId="64E14D91" w14:textId="77777777" w:rsidTr="00957F41">
        <w:trPr>
          <w:trHeight w:val="310"/>
          <w:jc w:val="center"/>
        </w:trPr>
        <w:tc>
          <w:tcPr>
            <w:tcW w:w="1704" w:type="dxa"/>
            <w:tcBorders>
              <w:top w:val="single" w:sz="4" w:space="0" w:color="000000"/>
              <w:left w:val="single" w:sz="4" w:space="0" w:color="000000"/>
              <w:bottom w:val="single" w:sz="4" w:space="0" w:color="000000"/>
              <w:right w:val="single" w:sz="4" w:space="0" w:color="000000"/>
            </w:tcBorders>
          </w:tcPr>
          <w:p w14:paraId="28396AD2" w14:textId="77777777" w:rsidR="00C06FB6" w:rsidRDefault="00957F41">
            <w:pPr>
              <w:spacing w:line="259" w:lineRule="auto"/>
              <w:ind w:left="0" w:firstLine="0"/>
              <w:jc w:val="left"/>
            </w:pPr>
            <w:r>
              <w:rPr>
                <w:b/>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3DC3BF39" w14:textId="77777777" w:rsidR="00C06FB6" w:rsidRDefault="00957F41">
            <w:pPr>
              <w:spacing w:line="259" w:lineRule="auto"/>
              <w:ind w:left="0" w:right="51" w:firstLine="0"/>
              <w:jc w:val="right"/>
            </w:pPr>
            <w:r>
              <w:rPr>
                <w:b/>
                <w:sz w:val="20"/>
              </w:rPr>
              <w:t xml:space="preserve">2021 </w:t>
            </w:r>
          </w:p>
        </w:tc>
        <w:tc>
          <w:tcPr>
            <w:tcW w:w="1051" w:type="dxa"/>
            <w:tcBorders>
              <w:top w:val="single" w:sz="4" w:space="0" w:color="000000"/>
              <w:left w:val="single" w:sz="4" w:space="0" w:color="000000"/>
              <w:bottom w:val="single" w:sz="4" w:space="0" w:color="000000"/>
              <w:right w:val="single" w:sz="4" w:space="0" w:color="000000"/>
            </w:tcBorders>
          </w:tcPr>
          <w:p w14:paraId="198BCBBF" w14:textId="77777777" w:rsidR="00C06FB6" w:rsidRDefault="00957F41">
            <w:pPr>
              <w:spacing w:line="259" w:lineRule="auto"/>
              <w:ind w:left="0" w:right="49" w:firstLine="0"/>
              <w:jc w:val="right"/>
            </w:pPr>
            <w:r>
              <w:rPr>
                <w:b/>
                <w:sz w:val="20"/>
              </w:rPr>
              <w:t xml:space="preserve">2022 </w:t>
            </w:r>
          </w:p>
        </w:tc>
        <w:tc>
          <w:tcPr>
            <w:tcW w:w="1052" w:type="dxa"/>
            <w:tcBorders>
              <w:top w:val="single" w:sz="4" w:space="0" w:color="000000"/>
              <w:left w:val="single" w:sz="4" w:space="0" w:color="000000"/>
              <w:bottom w:val="single" w:sz="4" w:space="0" w:color="000000"/>
              <w:right w:val="single" w:sz="4" w:space="0" w:color="000000"/>
            </w:tcBorders>
          </w:tcPr>
          <w:p w14:paraId="2314104B" w14:textId="77777777" w:rsidR="00C06FB6" w:rsidRDefault="00957F41">
            <w:pPr>
              <w:spacing w:line="259" w:lineRule="auto"/>
              <w:ind w:left="0" w:right="49" w:firstLine="0"/>
              <w:jc w:val="right"/>
            </w:pPr>
            <w:r>
              <w:rPr>
                <w:b/>
                <w:sz w:val="20"/>
              </w:rPr>
              <w:t xml:space="preserve">2023 </w:t>
            </w:r>
          </w:p>
        </w:tc>
        <w:tc>
          <w:tcPr>
            <w:tcW w:w="1051" w:type="dxa"/>
            <w:tcBorders>
              <w:top w:val="single" w:sz="4" w:space="0" w:color="000000"/>
              <w:left w:val="single" w:sz="4" w:space="0" w:color="000000"/>
              <w:bottom w:val="single" w:sz="4" w:space="0" w:color="000000"/>
              <w:right w:val="single" w:sz="4" w:space="0" w:color="000000"/>
            </w:tcBorders>
          </w:tcPr>
          <w:p w14:paraId="53C1BFAC" w14:textId="77777777" w:rsidR="00C06FB6" w:rsidRDefault="00957F41">
            <w:pPr>
              <w:spacing w:line="259" w:lineRule="auto"/>
              <w:ind w:left="0" w:right="49" w:firstLine="0"/>
              <w:jc w:val="right"/>
            </w:pPr>
            <w:r>
              <w:rPr>
                <w:b/>
                <w:sz w:val="20"/>
              </w:rPr>
              <w:t xml:space="preserve">2024 </w:t>
            </w:r>
          </w:p>
        </w:tc>
        <w:tc>
          <w:tcPr>
            <w:tcW w:w="1051" w:type="dxa"/>
            <w:tcBorders>
              <w:top w:val="single" w:sz="4" w:space="0" w:color="000000"/>
              <w:left w:val="single" w:sz="4" w:space="0" w:color="000000"/>
              <w:bottom w:val="single" w:sz="4" w:space="0" w:color="000000"/>
              <w:right w:val="single" w:sz="4" w:space="0" w:color="000000"/>
            </w:tcBorders>
          </w:tcPr>
          <w:p w14:paraId="4AE30CB0" w14:textId="77777777" w:rsidR="00C06FB6" w:rsidRDefault="00957F41">
            <w:pPr>
              <w:spacing w:line="259" w:lineRule="auto"/>
              <w:ind w:left="0" w:right="49" w:firstLine="0"/>
              <w:jc w:val="right"/>
            </w:pPr>
            <w:r>
              <w:rPr>
                <w:b/>
                <w:sz w:val="20"/>
              </w:rPr>
              <w:t xml:space="preserve">2025 </w:t>
            </w:r>
          </w:p>
        </w:tc>
        <w:tc>
          <w:tcPr>
            <w:tcW w:w="1052" w:type="dxa"/>
            <w:tcBorders>
              <w:top w:val="single" w:sz="4" w:space="0" w:color="000000"/>
              <w:left w:val="single" w:sz="4" w:space="0" w:color="000000"/>
              <w:bottom w:val="single" w:sz="4" w:space="0" w:color="000000"/>
              <w:right w:val="single" w:sz="4" w:space="0" w:color="000000"/>
            </w:tcBorders>
          </w:tcPr>
          <w:p w14:paraId="036AA8AA" w14:textId="77777777" w:rsidR="00C06FB6" w:rsidRDefault="00957F41">
            <w:pPr>
              <w:spacing w:line="259" w:lineRule="auto"/>
              <w:ind w:left="0" w:right="49" w:firstLine="0"/>
              <w:jc w:val="right"/>
            </w:pPr>
            <w:r>
              <w:rPr>
                <w:b/>
                <w:sz w:val="20"/>
              </w:rPr>
              <w:t xml:space="preserve">2026 </w:t>
            </w:r>
          </w:p>
        </w:tc>
        <w:tc>
          <w:tcPr>
            <w:tcW w:w="1051" w:type="dxa"/>
            <w:tcBorders>
              <w:top w:val="single" w:sz="4" w:space="0" w:color="000000"/>
              <w:left w:val="single" w:sz="4" w:space="0" w:color="000000"/>
              <w:bottom w:val="single" w:sz="4" w:space="0" w:color="000000"/>
              <w:right w:val="single" w:sz="4" w:space="0" w:color="000000"/>
            </w:tcBorders>
          </w:tcPr>
          <w:p w14:paraId="2DD52460" w14:textId="77777777" w:rsidR="00C06FB6" w:rsidRDefault="00957F41">
            <w:pPr>
              <w:spacing w:line="259" w:lineRule="auto"/>
              <w:ind w:left="0" w:right="49" w:firstLine="0"/>
              <w:jc w:val="right"/>
            </w:pPr>
            <w:r>
              <w:rPr>
                <w:b/>
                <w:sz w:val="20"/>
              </w:rPr>
              <w:t xml:space="preserve">2027 </w:t>
            </w:r>
          </w:p>
        </w:tc>
      </w:tr>
      <w:tr w:rsidR="00C06FB6" w14:paraId="161CDA12" w14:textId="77777777" w:rsidTr="00957F41">
        <w:trPr>
          <w:trHeight w:val="701"/>
          <w:jc w:val="center"/>
        </w:trPr>
        <w:tc>
          <w:tcPr>
            <w:tcW w:w="1704" w:type="dxa"/>
            <w:tcBorders>
              <w:top w:val="single" w:sz="4" w:space="0" w:color="000000"/>
              <w:left w:val="single" w:sz="4" w:space="0" w:color="000000"/>
              <w:bottom w:val="single" w:sz="4" w:space="0" w:color="000000"/>
              <w:right w:val="single" w:sz="4" w:space="0" w:color="000000"/>
            </w:tcBorders>
          </w:tcPr>
          <w:p w14:paraId="32699396" w14:textId="77777777" w:rsidR="00C06FB6" w:rsidRDefault="00957F41">
            <w:pPr>
              <w:spacing w:line="259" w:lineRule="auto"/>
              <w:ind w:left="0" w:firstLine="0"/>
              <w:jc w:val="left"/>
            </w:pPr>
            <w:r>
              <w:rPr>
                <w:sz w:val="20"/>
              </w:rPr>
              <w:t xml:space="preserve">Cotisations de responsabilisation Ville </w:t>
            </w:r>
          </w:p>
        </w:tc>
        <w:tc>
          <w:tcPr>
            <w:tcW w:w="1052" w:type="dxa"/>
            <w:tcBorders>
              <w:top w:val="single" w:sz="4" w:space="0" w:color="000000"/>
              <w:left w:val="single" w:sz="4" w:space="0" w:color="000000"/>
              <w:bottom w:val="single" w:sz="4" w:space="0" w:color="000000"/>
              <w:right w:val="single" w:sz="4" w:space="0" w:color="000000"/>
            </w:tcBorders>
            <w:vAlign w:val="center"/>
          </w:tcPr>
          <w:p w14:paraId="174FA827" w14:textId="77777777" w:rsidR="00C06FB6" w:rsidRDefault="00957F41">
            <w:pPr>
              <w:spacing w:line="259" w:lineRule="auto"/>
              <w:ind w:left="0" w:right="2"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65F29EA8" w14:textId="77777777" w:rsidR="00C06FB6" w:rsidRDefault="00957F41">
            <w:pPr>
              <w:spacing w:line="259" w:lineRule="auto"/>
              <w:ind w:left="0" w:firstLine="0"/>
              <w:jc w:val="right"/>
            </w:pPr>
            <w:r>
              <w:rPr>
                <w:sz w:val="20"/>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14:paraId="27BD7F9B" w14:textId="77777777" w:rsidR="00C06FB6" w:rsidRDefault="00957F41">
            <w:pPr>
              <w:spacing w:line="259" w:lineRule="auto"/>
              <w:ind w:left="0"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2BD5185B" w14:textId="77777777" w:rsidR="00C06FB6" w:rsidRDefault="00957F41">
            <w:pPr>
              <w:spacing w:line="259" w:lineRule="auto"/>
              <w:ind w:left="0"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291413A2" w14:textId="77777777" w:rsidR="00C06FB6" w:rsidRDefault="00957F41">
            <w:pPr>
              <w:spacing w:line="259" w:lineRule="auto"/>
              <w:ind w:left="0" w:firstLine="0"/>
              <w:jc w:val="right"/>
            </w:pPr>
            <w:r>
              <w:rPr>
                <w:sz w:val="20"/>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14:paraId="0241E6A7" w14:textId="77777777" w:rsidR="00C06FB6" w:rsidRDefault="00957F41">
            <w:pPr>
              <w:spacing w:line="259" w:lineRule="auto"/>
              <w:ind w:left="0"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353A3C02" w14:textId="77777777" w:rsidR="00C06FB6" w:rsidRDefault="00957F41">
            <w:pPr>
              <w:spacing w:line="259" w:lineRule="auto"/>
              <w:ind w:left="0" w:firstLine="0"/>
              <w:jc w:val="right"/>
            </w:pPr>
            <w:r>
              <w:rPr>
                <w:sz w:val="20"/>
              </w:rPr>
              <w:t xml:space="preserve">  </w:t>
            </w:r>
          </w:p>
        </w:tc>
      </w:tr>
      <w:tr w:rsidR="00C06FB6" w14:paraId="6621DF99" w14:textId="77777777" w:rsidTr="00957F41">
        <w:trPr>
          <w:trHeight w:val="701"/>
          <w:jc w:val="center"/>
        </w:trPr>
        <w:tc>
          <w:tcPr>
            <w:tcW w:w="1704" w:type="dxa"/>
            <w:tcBorders>
              <w:top w:val="single" w:sz="4" w:space="0" w:color="000000"/>
              <w:left w:val="single" w:sz="4" w:space="0" w:color="000000"/>
              <w:bottom w:val="single" w:sz="4" w:space="0" w:color="000000"/>
              <w:right w:val="single" w:sz="4" w:space="0" w:color="000000"/>
            </w:tcBorders>
          </w:tcPr>
          <w:p w14:paraId="6BE697A3" w14:textId="77777777" w:rsidR="00C06FB6" w:rsidRDefault="00957F41">
            <w:pPr>
              <w:spacing w:line="259" w:lineRule="auto"/>
              <w:ind w:left="0" w:firstLine="0"/>
              <w:jc w:val="left"/>
            </w:pPr>
            <w:r>
              <w:rPr>
                <w:sz w:val="20"/>
              </w:rPr>
              <w:t xml:space="preserve">Cotisations de </w:t>
            </w:r>
          </w:p>
          <w:p w14:paraId="085443C6" w14:textId="77777777" w:rsidR="00C06FB6" w:rsidRDefault="00957F41">
            <w:pPr>
              <w:spacing w:line="259" w:lineRule="auto"/>
              <w:ind w:left="0" w:firstLine="0"/>
              <w:jc w:val="left"/>
            </w:pPr>
            <w:r>
              <w:rPr>
                <w:sz w:val="20"/>
              </w:rPr>
              <w:t xml:space="preserve">responsabilisation </w:t>
            </w:r>
          </w:p>
          <w:p w14:paraId="23B8CAA3" w14:textId="77777777" w:rsidR="00C06FB6" w:rsidRDefault="00957F41">
            <w:pPr>
              <w:spacing w:line="259" w:lineRule="auto"/>
              <w:ind w:left="0" w:firstLine="0"/>
              <w:jc w:val="left"/>
            </w:pPr>
            <w:r>
              <w:rPr>
                <w:sz w:val="20"/>
              </w:rPr>
              <w:t xml:space="preserve">CPAS </w:t>
            </w:r>
          </w:p>
        </w:tc>
        <w:tc>
          <w:tcPr>
            <w:tcW w:w="1052" w:type="dxa"/>
            <w:tcBorders>
              <w:top w:val="single" w:sz="4" w:space="0" w:color="000000"/>
              <w:left w:val="single" w:sz="4" w:space="0" w:color="000000"/>
              <w:bottom w:val="single" w:sz="4" w:space="0" w:color="000000"/>
              <w:right w:val="single" w:sz="4" w:space="0" w:color="000000"/>
            </w:tcBorders>
            <w:vAlign w:val="center"/>
          </w:tcPr>
          <w:p w14:paraId="0342A28A" w14:textId="77777777" w:rsidR="00C06FB6" w:rsidRDefault="00957F41">
            <w:pPr>
              <w:spacing w:line="259" w:lineRule="auto"/>
              <w:ind w:left="0" w:right="2"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2E623B03" w14:textId="77777777" w:rsidR="00C06FB6" w:rsidRDefault="00957F41">
            <w:pPr>
              <w:spacing w:line="259" w:lineRule="auto"/>
              <w:ind w:left="0" w:firstLine="0"/>
              <w:jc w:val="right"/>
            </w:pPr>
            <w:r>
              <w:rPr>
                <w:sz w:val="20"/>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14:paraId="097EA262" w14:textId="77777777" w:rsidR="00C06FB6" w:rsidRDefault="00957F41">
            <w:pPr>
              <w:spacing w:line="259" w:lineRule="auto"/>
              <w:ind w:left="0"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5A284E3C" w14:textId="77777777" w:rsidR="00C06FB6" w:rsidRDefault="00957F41">
            <w:pPr>
              <w:spacing w:line="259" w:lineRule="auto"/>
              <w:ind w:left="0"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574E3C52" w14:textId="77777777" w:rsidR="00C06FB6" w:rsidRDefault="00957F41">
            <w:pPr>
              <w:spacing w:line="259" w:lineRule="auto"/>
              <w:ind w:left="0" w:firstLine="0"/>
              <w:jc w:val="right"/>
            </w:pPr>
            <w:r>
              <w:rPr>
                <w:sz w:val="20"/>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14:paraId="6F6CFE89" w14:textId="77777777" w:rsidR="00C06FB6" w:rsidRDefault="00957F41">
            <w:pPr>
              <w:spacing w:line="259" w:lineRule="auto"/>
              <w:ind w:left="0"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436DCB6D" w14:textId="77777777" w:rsidR="00C06FB6" w:rsidRDefault="00957F41">
            <w:pPr>
              <w:spacing w:line="259" w:lineRule="auto"/>
              <w:ind w:left="0" w:firstLine="0"/>
              <w:jc w:val="right"/>
            </w:pPr>
            <w:r>
              <w:rPr>
                <w:sz w:val="20"/>
              </w:rPr>
              <w:t xml:space="preserve">  </w:t>
            </w:r>
          </w:p>
        </w:tc>
      </w:tr>
      <w:tr w:rsidR="00C06FB6" w14:paraId="79121B3B" w14:textId="77777777" w:rsidTr="00957F41">
        <w:trPr>
          <w:trHeight w:val="468"/>
          <w:jc w:val="center"/>
        </w:trPr>
        <w:tc>
          <w:tcPr>
            <w:tcW w:w="1704" w:type="dxa"/>
            <w:tcBorders>
              <w:top w:val="single" w:sz="4" w:space="0" w:color="000000"/>
              <w:left w:val="single" w:sz="4" w:space="0" w:color="000000"/>
              <w:bottom w:val="single" w:sz="4" w:space="0" w:color="000000"/>
              <w:right w:val="single" w:sz="4" w:space="0" w:color="000000"/>
            </w:tcBorders>
          </w:tcPr>
          <w:p w14:paraId="3C8BE9F7" w14:textId="77777777" w:rsidR="00C06FB6" w:rsidRDefault="00957F41">
            <w:pPr>
              <w:spacing w:line="259" w:lineRule="auto"/>
              <w:ind w:left="0" w:firstLine="0"/>
              <w:jc w:val="left"/>
            </w:pPr>
            <w:r>
              <w:rPr>
                <w:b/>
                <w:sz w:val="20"/>
              </w:rPr>
              <w:t xml:space="preserve">Surcoût par rapport à 2021 </w:t>
            </w:r>
          </w:p>
        </w:tc>
        <w:tc>
          <w:tcPr>
            <w:tcW w:w="1052" w:type="dxa"/>
            <w:tcBorders>
              <w:top w:val="single" w:sz="4" w:space="0" w:color="000000"/>
              <w:left w:val="single" w:sz="4" w:space="0" w:color="000000"/>
              <w:bottom w:val="single" w:sz="4" w:space="0" w:color="000000"/>
              <w:right w:val="single" w:sz="4" w:space="0" w:color="000000"/>
            </w:tcBorders>
            <w:vAlign w:val="center"/>
          </w:tcPr>
          <w:p w14:paraId="5E9B8C75" w14:textId="77777777" w:rsidR="00C06FB6" w:rsidRDefault="00957F41">
            <w:pPr>
              <w:spacing w:line="259" w:lineRule="auto"/>
              <w:ind w:left="0" w:right="2" w:firstLine="0"/>
              <w:jc w:val="right"/>
            </w:pPr>
            <w:r>
              <w:rPr>
                <w:b/>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10685BA5" w14:textId="77777777" w:rsidR="00C06FB6" w:rsidRDefault="00957F41">
            <w:pPr>
              <w:spacing w:line="259" w:lineRule="auto"/>
              <w:ind w:left="0" w:firstLine="0"/>
              <w:jc w:val="right"/>
            </w:pPr>
            <w:r>
              <w:rPr>
                <w:b/>
                <w:sz w:val="20"/>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14:paraId="0E907514" w14:textId="77777777" w:rsidR="00C06FB6" w:rsidRDefault="00957F41">
            <w:pPr>
              <w:spacing w:line="259" w:lineRule="auto"/>
              <w:ind w:left="0" w:firstLine="0"/>
              <w:jc w:val="right"/>
            </w:pPr>
            <w:r>
              <w:rPr>
                <w:b/>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56E83337" w14:textId="77777777" w:rsidR="00C06FB6" w:rsidRDefault="00957F41">
            <w:pPr>
              <w:spacing w:line="259" w:lineRule="auto"/>
              <w:ind w:left="0" w:firstLine="0"/>
              <w:jc w:val="right"/>
            </w:pPr>
            <w:r>
              <w:rPr>
                <w:b/>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2501B29A" w14:textId="77777777" w:rsidR="00C06FB6" w:rsidRDefault="00957F41">
            <w:pPr>
              <w:spacing w:line="259" w:lineRule="auto"/>
              <w:ind w:left="0" w:firstLine="0"/>
              <w:jc w:val="right"/>
            </w:pPr>
            <w:r>
              <w:rPr>
                <w:b/>
                <w:sz w:val="20"/>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14:paraId="4D2D8DD2" w14:textId="77777777" w:rsidR="00C06FB6" w:rsidRDefault="00957F41">
            <w:pPr>
              <w:spacing w:line="259" w:lineRule="auto"/>
              <w:ind w:left="0" w:firstLine="0"/>
              <w:jc w:val="right"/>
            </w:pPr>
            <w:r>
              <w:rPr>
                <w:b/>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67A67CE4" w14:textId="77777777" w:rsidR="00C06FB6" w:rsidRDefault="00957F41">
            <w:pPr>
              <w:spacing w:line="259" w:lineRule="auto"/>
              <w:ind w:left="0" w:firstLine="0"/>
              <w:jc w:val="right"/>
            </w:pPr>
            <w:r>
              <w:rPr>
                <w:b/>
                <w:sz w:val="20"/>
              </w:rPr>
              <w:t xml:space="preserve">  </w:t>
            </w:r>
          </w:p>
        </w:tc>
      </w:tr>
    </w:tbl>
    <w:p w14:paraId="46AB8F8F" w14:textId="77777777" w:rsidR="00C06FB6" w:rsidRDefault="00957F41">
      <w:pPr>
        <w:spacing w:line="259" w:lineRule="auto"/>
        <w:ind w:firstLine="0"/>
        <w:jc w:val="left"/>
      </w:pPr>
      <w:r>
        <w:t xml:space="preserve"> </w:t>
      </w:r>
    </w:p>
    <w:p w14:paraId="3EAF34CB" w14:textId="77777777" w:rsidR="00C06FB6" w:rsidRDefault="00957F41">
      <w:pPr>
        <w:ind w:left="-15"/>
      </w:pPr>
      <w:r>
        <w:t xml:space="preserve">Considérant que le montant cumulé de ces surcoûts pour la Ville liés aux cotisations de responsabilisation s'élève donc à </w:t>
      </w:r>
      <w:r>
        <w:rPr>
          <w:b/>
        </w:rPr>
        <w:t>…EUR</w:t>
      </w:r>
      <w:r>
        <w:t xml:space="preserve"> à l'horizon 2027; </w:t>
      </w:r>
    </w:p>
    <w:p w14:paraId="62893366" w14:textId="77777777" w:rsidR="00C06FB6" w:rsidRDefault="00957F41">
      <w:pPr>
        <w:spacing w:line="259" w:lineRule="auto"/>
        <w:ind w:firstLine="0"/>
        <w:jc w:val="left"/>
      </w:pPr>
      <w:r>
        <w:t xml:space="preserve"> </w:t>
      </w:r>
    </w:p>
    <w:p w14:paraId="4485C039" w14:textId="77777777" w:rsidR="00C06FB6" w:rsidRDefault="00957F41">
      <w:pPr>
        <w:spacing w:line="259" w:lineRule="auto"/>
        <w:ind w:left="0" w:firstLine="0"/>
        <w:jc w:val="left"/>
      </w:pPr>
      <w:r>
        <w:rPr>
          <w:b/>
        </w:rPr>
        <w:t xml:space="preserve"> </w:t>
      </w:r>
      <w:r>
        <w:rPr>
          <w:b/>
        </w:rPr>
        <w:tab/>
        <w:t xml:space="preserve"> </w:t>
      </w:r>
    </w:p>
    <w:p w14:paraId="5A2C2153" w14:textId="77777777" w:rsidR="00C06FB6" w:rsidRDefault="00957F41">
      <w:pPr>
        <w:pStyle w:val="Titre1"/>
        <w:ind w:left="-15" w:firstLine="674"/>
      </w:pPr>
      <w:r>
        <w:lastRenderedPageBreak/>
        <w:t>Couverture d’un déficit induit par une augmentation des dotations au CPAS et à</w:t>
      </w:r>
      <w:r>
        <w:rPr>
          <w:u w:val="none"/>
        </w:rPr>
        <w:t xml:space="preserve"> </w:t>
      </w:r>
      <w:r>
        <w:t>la Zone de Police</w:t>
      </w:r>
      <w:r>
        <w:rPr>
          <w:b w:val="0"/>
          <w:u w:val="none"/>
        </w:rPr>
        <w:t xml:space="preserve"> </w:t>
      </w:r>
    </w:p>
    <w:p w14:paraId="6A074617" w14:textId="77777777" w:rsidR="00C06FB6" w:rsidRDefault="00957F41">
      <w:pPr>
        <w:spacing w:line="259" w:lineRule="auto"/>
        <w:ind w:firstLine="0"/>
        <w:jc w:val="left"/>
      </w:pPr>
      <w:r>
        <w:t xml:space="preserve"> </w:t>
      </w:r>
    </w:p>
    <w:p w14:paraId="3418D180" w14:textId="77777777" w:rsidR="00C06FB6" w:rsidRDefault="00957F41">
      <w:pPr>
        <w:ind w:left="-15"/>
      </w:pPr>
      <w:r>
        <w:t>Attendu que le tableau de bord établi lors de l'adoption du budget 2022 définit comme suit l'évolution prévisible à ce moment des dotations à la Zone de pol</w:t>
      </w:r>
      <w:r>
        <w:t xml:space="preserve">ice et au CPAS : </w:t>
      </w:r>
    </w:p>
    <w:p w14:paraId="3729D99E" w14:textId="77777777" w:rsidR="00C06FB6" w:rsidRDefault="00957F41">
      <w:pPr>
        <w:spacing w:line="259" w:lineRule="auto"/>
        <w:ind w:firstLine="0"/>
        <w:jc w:val="left"/>
      </w:pPr>
      <w:r>
        <w:t xml:space="preserve"> </w:t>
      </w:r>
    </w:p>
    <w:tbl>
      <w:tblPr>
        <w:tblStyle w:val="TableGrid"/>
        <w:tblW w:w="9064" w:type="dxa"/>
        <w:jc w:val="center"/>
        <w:tblInd w:w="0" w:type="dxa"/>
        <w:tblCellMar>
          <w:top w:w="15" w:type="dxa"/>
          <w:left w:w="72" w:type="dxa"/>
          <w:bottom w:w="0" w:type="dxa"/>
          <w:right w:w="17" w:type="dxa"/>
        </w:tblCellMar>
        <w:tblLook w:val="04A0" w:firstRow="1" w:lastRow="0" w:firstColumn="1" w:lastColumn="0" w:noHBand="0" w:noVBand="1"/>
      </w:tblPr>
      <w:tblGrid>
        <w:gridCol w:w="1731"/>
        <w:gridCol w:w="1048"/>
        <w:gridCol w:w="1046"/>
        <w:gridCol w:w="1049"/>
        <w:gridCol w:w="1049"/>
        <w:gridCol w:w="1046"/>
        <w:gridCol w:w="1049"/>
        <w:gridCol w:w="1046"/>
      </w:tblGrid>
      <w:tr w:rsidR="00C06FB6" w14:paraId="2441D084" w14:textId="77777777" w:rsidTr="00957F41">
        <w:trPr>
          <w:trHeight w:val="266"/>
          <w:jc w:val="center"/>
        </w:trPr>
        <w:tc>
          <w:tcPr>
            <w:tcW w:w="1730" w:type="dxa"/>
            <w:tcBorders>
              <w:top w:val="single" w:sz="4" w:space="0" w:color="000000"/>
              <w:left w:val="single" w:sz="4" w:space="0" w:color="000000"/>
              <w:bottom w:val="single" w:sz="4" w:space="0" w:color="000000"/>
              <w:right w:val="single" w:sz="4" w:space="0" w:color="000000"/>
            </w:tcBorders>
            <w:vAlign w:val="center"/>
          </w:tcPr>
          <w:p w14:paraId="5B8E4C20" w14:textId="77777777" w:rsidR="00C06FB6" w:rsidRDefault="00957F41">
            <w:pPr>
              <w:spacing w:line="259" w:lineRule="auto"/>
              <w:ind w:left="0" w:firstLine="0"/>
              <w:jc w:val="left"/>
            </w:pPr>
            <w:r>
              <w:rPr>
                <w:b/>
                <w:sz w:val="20"/>
              </w:rPr>
              <w:t xml:space="preserve">  </w:t>
            </w:r>
          </w:p>
        </w:tc>
        <w:tc>
          <w:tcPr>
            <w:tcW w:w="1047" w:type="dxa"/>
            <w:tcBorders>
              <w:top w:val="single" w:sz="4" w:space="0" w:color="000000"/>
              <w:left w:val="single" w:sz="4" w:space="0" w:color="000000"/>
              <w:bottom w:val="single" w:sz="4" w:space="0" w:color="000000"/>
              <w:right w:val="single" w:sz="4" w:space="0" w:color="000000"/>
            </w:tcBorders>
            <w:vAlign w:val="center"/>
          </w:tcPr>
          <w:p w14:paraId="7D0B5DA2" w14:textId="77777777" w:rsidR="00C06FB6" w:rsidRDefault="00957F41">
            <w:pPr>
              <w:spacing w:line="259" w:lineRule="auto"/>
              <w:ind w:left="0" w:right="49" w:firstLine="0"/>
              <w:jc w:val="right"/>
            </w:pPr>
            <w:r>
              <w:rPr>
                <w:b/>
                <w:sz w:val="20"/>
              </w:rPr>
              <w:t xml:space="preserve">2021 </w:t>
            </w:r>
          </w:p>
        </w:tc>
        <w:tc>
          <w:tcPr>
            <w:tcW w:w="1046" w:type="dxa"/>
            <w:tcBorders>
              <w:top w:val="single" w:sz="4" w:space="0" w:color="000000"/>
              <w:left w:val="single" w:sz="4" w:space="0" w:color="000000"/>
              <w:bottom w:val="single" w:sz="4" w:space="0" w:color="000000"/>
              <w:right w:val="single" w:sz="4" w:space="0" w:color="000000"/>
            </w:tcBorders>
            <w:vAlign w:val="center"/>
          </w:tcPr>
          <w:p w14:paraId="38141347" w14:textId="77777777" w:rsidR="00C06FB6" w:rsidRDefault="00957F41">
            <w:pPr>
              <w:spacing w:line="259" w:lineRule="auto"/>
              <w:ind w:left="0" w:right="49" w:firstLine="0"/>
              <w:jc w:val="right"/>
            </w:pPr>
            <w:r>
              <w:rPr>
                <w:b/>
                <w:sz w:val="20"/>
              </w:rPr>
              <w:t xml:space="preserve">2022 </w:t>
            </w:r>
          </w:p>
        </w:tc>
        <w:tc>
          <w:tcPr>
            <w:tcW w:w="1049" w:type="dxa"/>
            <w:tcBorders>
              <w:top w:val="single" w:sz="4" w:space="0" w:color="000000"/>
              <w:left w:val="single" w:sz="4" w:space="0" w:color="000000"/>
              <w:bottom w:val="single" w:sz="4" w:space="0" w:color="000000"/>
              <w:right w:val="single" w:sz="4" w:space="0" w:color="000000"/>
            </w:tcBorders>
            <w:vAlign w:val="center"/>
          </w:tcPr>
          <w:p w14:paraId="75345558" w14:textId="77777777" w:rsidR="00C06FB6" w:rsidRDefault="00957F41">
            <w:pPr>
              <w:spacing w:line="259" w:lineRule="auto"/>
              <w:ind w:left="0" w:right="51" w:firstLine="0"/>
              <w:jc w:val="right"/>
            </w:pPr>
            <w:r>
              <w:rPr>
                <w:b/>
                <w:sz w:val="20"/>
              </w:rPr>
              <w:t xml:space="preserve">2023 </w:t>
            </w:r>
          </w:p>
        </w:tc>
        <w:tc>
          <w:tcPr>
            <w:tcW w:w="1049" w:type="dxa"/>
            <w:tcBorders>
              <w:top w:val="single" w:sz="4" w:space="0" w:color="000000"/>
              <w:left w:val="single" w:sz="4" w:space="0" w:color="000000"/>
              <w:bottom w:val="single" w:sz="4" w:space="0" w:color="000000"/>
              <w:right w:val="single" w:sz="4" w:space="0" w:color="000000"/>
            </w:tcBorders>
            <w:vAlign w:val="center"/>
          </w:tcPr>
          <w:p w14:paraId="73BB06E7" w14:textId="77777777" w:rsidR="00C06FB6" w:rsidRDefault="00957F41">
            <w:pPr>
              <w:spacing w:line="259" w:lineRule="auto"/>
              <w:ind w:left="0" w:right="51" w:firstLine="0"/>
              <w:jc w:val="right"/>
            </w:pPr>
            <w:r>
              <w:rPr>
                <w:b/>
                <w:sz w:val="20"/>
              </w:rPr>
              <w:t xml:space="preserve">2024 </w:t>
            </w:r>
          </w:p>
        </w:tc>
        <w:tc>
          <w:tcPr>
            <w:tcW w:w="1046" w:type="dxa"/>
            <w:tcBorders>
              <w:top w:val="single" w:sz="4" w:space="0" w:color="000000"/>
              <w:left w:val="single" w:sz="4" w:space="0" w:color="000000"/>
              <w:bottom w:val="single" w:sz="4" w:space="0" w:color="000000"/>
              <w:right w:val="single" w:sz="4" w:space="0" w:color="000000"/>
            </w:tcBorders>
            <w:vAlign w:val="center"/>
          </w:tcPr>
          <w:p w14:paraId="6904C886" w14:textId="77777777" w:rsidR="00C06FB6" w:rsidRDefault="00957F41">
            <w:pPr>
              <w:spacing w:line="259" w:lineRule="auto"/>
              <w:ind w:left="0" w:right="51" w:firstLine="0"/>
              <w:jc w:val="right"/>
            </w:pPr>
            <w:r>
              <w:rPr>
                <w:b/>
                <w:sz w:val="20"/>
              </w:rPr>
              <w:t xml:space="preserve">2025 </w:t>
            </w:r>
          </w:p>
        </w:tc>
        <w:tc>
          <w:tcPr>
            <w:tcW w:w="1049" w:type="dxa"/>
            <w:tcBorders>
              <w:top w:val="single" w:sz="4" w:space="0" w:color="000000"/>
              <w:left w:val="single" w:sz="4" w:space="0" w:color="000000"/>
              <w:bottom w:val="single" w:sz="4" w:space="0" w:color="000000"/>
              <w:right w:val="single" w:sz="4" w:space="0" w:color="000000"/>
            </w:tcBorders>
            <w:vAlign w:val="center"/>
          </w:tcPr>
          <w:p w14:paraId="778D9937" w14:textId="77777777" w:rsidR="00C06FB6" w:rsidRDefault="00957F41">
            <w:pPr>
              <w:spacing w:line="259" w:lineRule="auto"/>
              <w:ind w:left="0" w:right="51" w:firstLine="0"/>
              <w:jc w:val="right"/>
            </w:pPr>
            <w:r>
              <w:rPr>
                <w:b/>
                <w:sz w:val="20"/>
              </w:rPr>
              <w:t xml:space="preserve">2026 </w:t>
            </w:r>
          </w:p>
        </w:tc>
        <w:tc>
          <w:tcPr>
            <w:tcW w:w="1046" w:type="dxa"/>
            <w:tcBorders>
              <w:top w:val="single" w:sz="4" w:space="0" w:color="000000"/>
              <w:left w:val="single" w:sz="4" w:space="0" w:color="000000"/>
              <w:bottom w:val="single" w:sz="4" w:space="0" w:color="000000"/>
              <w:right w:val="single" w:sz="4" w:space="0" w:color="000000"/>
            </w:tcBorders>
            <w:vAlign w:val="center"/>
          </w:tcPr>
          <w:p w14:paraId="0E3BB956" w14:textId="77777777" w:rsidR="00C06FB6" w:rsidRDefault="00957F41">
            <w:pPr>
              <w:spacing w:line="259" w:lineRule="auto"/>
              <w:ind w:left="0" w:right="49" w:firstLine="0"/>
              <w:jc w:val="right"/>
            </w:pPr>
            <w:r>
              <w:rPr>
                <w:b/>
                <w:sz w:val="20"/>
              </w:rPr>
              <w:t xml:space="preserve">2027 </w:t>
            </w:r>
          </w:p>
        </w:tc>
      </w:tr>
      <w:tr w:rsidR="00C06FB6" w14:paraId="73A7CC59" w14:textId="77777777" w:rsidTr="00957F41">
        <w:trPr>
          <w:trHeight w:val="470"/>
          <w:jc w:val="center"/>
        </w:trPr>
        <w:tc>
          <w:tcPr>
            <w:tcW w:w="1730" w:type="dxa"/>
            <w:tcBorders>
              <w:top w:val="single" w:sz="4" w:space="0" w:color="000000"/>
              <w:left w:val="single" w:sz="4" w:space="0" w:color="000000"/>
              <w:bottom w:val="single" w:sz="4" w:space="0" w:color="000000"/>
              <w:right w:val="single" w:sz="4" w:space="0" w:color="000000"/>
            </w:tcBorders>
            <w:vAlign w:val="center"/>
          </w:tcPr>
          <w:p w14:paraId="0BE91B3E" w14:textId="77777777" w:rsidR="00C06FB6" w:rsidRDefault="00957F41">
            <w:pPr>
              <w:spacing w:line="259" w:lineRule="auto"/>
              <w:ind w:left="0" w:firstLine="0"/>
              <w:jc w:val="left"/>
            </w:pPr>
            <w:r>
              <w:rPr>
                <w:sz w:val="20"/>
              </w:rPr>
              <w:t xml:space="preserve">Dotation à la Zone de police </w:t>
            </w:r>
          </w:p>
        </w:tc>
        <w:tc>
          <w:tcPr>
            <w:tcW w:w="1047" w:type="dxa"/>
            <w:tcBorders>
              <w:top w:val="single" w:sz="4" w:space="0" w:color="000000"/>
              <w:left w:val="single" w:sz="4" w:space="0" w:color="000000"/>
              <w:bottom w:val="single" w:sz="4" w:space="0" w:color="000000"/>
              <w:right w:val="single" w:sz="4" w:space="0" w:color="000000"/>
            </w:tcBorders>
            <w:vAlign w:val="center"/>
          </w:tcPr>
          <w:p w14:paraId="08C6D159" w14:textId="77777777" w:rsidR="00C06FB6" w:rsidRDefault="00957F41">
            <w:pPr>
              <w:spacing w:line="259" w:lineRule="auto"/>
              <w:ind w:left="0"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4E5A032C" w14:textId="77777777" w:rsidR="00C06FB6" w:rsidRDefault="00957F41">
            <w:pPr>
              <w:spacing w:line="259" w:lineRule="auto"/>
              <w:ind w:left="0"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6E387F88" w14:textId="77777777" w:rsidR="00C06FB6" w:rsidRDefault="00957F41">
            <w:pPr>
              <w:spacing w:line="259" w:lineRule="auto"/>
              <w:ind w:left="0" w:right="2"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0881685D" w14:textId="77777777" w:rsidR="00C06FB6" w:rsidRDefault="00957F41">
            <w:pPr>
              <w:spacing w:line="259" w:lineRule="auto"/>
              <w:ind w:left="0" w:right="2"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678D773F" w14:textId="77777777" w:rsidR="00C06FB6" w:rsidRDefault="00957F41">
            <w:pPr>
              <w:spacing w:line="259" w:lineRule="auto"/>
              <w:ind w:left="0" w:right="2"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3924A652" w14:textId="77777777" w:rsidR="00C06FB6" w:rsidRDefault="00957F41">
            <w:pPr>
              <w:spacing w:line="259" w:lineRule="auto"/>
              <w:ind w:left="0" w:right="2"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4E0D69FC" w14:textId="77777777" w:rsidR="00C06FB6" w:rsidRDefault="00957F41">
            <w:pPr>
              <w:spacing w:line="259" w:lineRule="auto"/>
              <w:ind w:left="0" w:firstLine="0"/>
              <w:jc w:val="right"/>
            </w:pPr>
            <w:r>
              <w:rPr>
                <w:sz w:val="20"/>
              </w:rPr>
              <w:t xml:space="preserve">  </w:t>
            </w:r>
          </w:p>
        </w:tc>
      </w:tr>
      <w:tr w:rsidR="00C06FB6" w14:paraId="5E34EF3E" w14:textId="77777777" w:rsidTr="00957F41">
        <w:trPr>
          <w:trHeight w:val="264"/>
          <w:jc w:val="center"/>
        </w:trPr>
        <w:tc>
          <w:tcPr>
            <w:tcW w:w="1730" w:type="dxa"/>
            <w:tcBorders>
              <w:top w:val="single" w:sz="4" w:space="0" w:color="000000"/>
              <w:left w:val="single" w:sz="4" w:space="0" w:color="000000"/>
              <w:bottom w:val="single" w:sz="4" w:space="0" w:color="000000"/>
              <w:right w:val="single" w:sz="4" w:space="0" w:color="000000"/>
            </w:tcBorders>
            <w:vAlign w:val="center"/>
          </w:tcPr>
          <w:p w14:paraId="07577071" w14:textId="77777777" w:rsidR="00C06FB6" w:rsidRDefault="00957F41">
            <w:pPr>
              <w:spacing w:line="259" w:lineRule="auto"/>
              <w:ind w:left="0" w:firstLine="0"/>
              <w:jc w:val="left"/>
            </w:pPr>
            <w:r>
              <w:rPr>
                <w:sz w:val="20"/>
              </w:rPr>
              <w:t xml:space="preserve">Dotation au CPAS </w:t>
            </w:r>
          </w:p>
        </w:tc>
        <w:tc>
          <w:tcPr>
            <w:tcW w:w="1047" w:type="dxa"/>
            <w:tcBorders>
              <w:top w:val="single" w:sz="4" w:space="0" w:color="000000"/>
              <w:left w:val="single" w:sz="4" w:space="0" w:color="000000"/>
              <w:bottom w:val="single" w:sz="4" w:space="0" w:color="000000"/>
              <w:right w:val="single" w:sz="4" w:space="0" w:color="000000"/>
            </w:tcBorders>
            <w:vAlign w:val="center"/>
          </w:tcPr>
          <w:p w14:paraId="40814723" w14:textId="77777777" w:rsidR="00C06FB6" w:rsidRDefault="00957F41">
            <w:pPr>
              <w:spacing w:line="259" w:lineRule="auto"/>
              <w:ind w:left="0"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3A92EA5F" w14:textId="77777777" w:rsidR="00C06FB6" w:rsidRDefault="00957F41">
            <w:pPr>
              <w:spacing w:line="259" w:lineRule="auto"/>
              <w:ind w:left="0"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3136247E" w14:textId="77777777" w:rsidR="00C06FB6" w:rsidRDefault="00957F41">
            <w:pPr>
              <w:spacing w:line="259" w:lineRule="auto"/>
              <w:ind w:left="0" w:right="2"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0522B16C" w14:textId="77777777" w:rsidR="00C06FB6" w:rsidRDefault="00957F41">
            <w:pPr>
              <w:spacing w:line="259" w:lineRule="auto"/>
              <w:ind w:left="0" w:right="2"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1EFD1FD4" w14:textId="77777777" w:rsidR="00C06FB6" w:rsidRDefault="00957F41">
            <w:pPr>
              <w:spacing w:line="259" w:lineRule="auto"/>
              <w:ind w:left="0" w:right="2"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6FBAC634" w14:textId="77777777" w:rsidR="00C06FB6" w:rsidRDefault="00957F41">
            <w:pPr>
              <w:spacing w:line="259" w:lineRule="auto"/>
              <w:ind w:left="0" w:right="2"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6B52AFF3" w14:textId="77777777" w:rsidR="00C06FB6" w:rsidRDefault="00957F41">
            <w:pPr>
              <w:spacing w:line="259" w:lineRule="auto"/>
              <w:ind w:left="0" w:firstLine="0"/>
              <w:jc w:val="right"/>
            </w:pPr>
            <w:r>
              <w:rPr>
                <w:sz w:val="20"/>
              </w:rPr>
              <w:t xml:space="preserve">  </w:t>
            </w:r>
          </w:p>
        </w:tc>
      </w:tr>
    </w:tbl>
    <w:p w14:paraId="2FCB0201" w14:textId="77777777" w:rsidR="00C06FB6" w:rsidRDefault="00957F41">
      <w:pPr>
        <w:spacing w:line="259" w:lineRule="auto"/>
        <w:ind w:firstLine="0"/>
        <w:jc w:val="left"/>
      </w:pPr>
      <w:r>
        <w:t xml:space="preserve"> </w:t>
      </w:r>
    </w:p>
    <w:p w14:paraId="1A18AA18" w14:textId="77777777" w:rsidR="00C06FB6" w:rsidRDefault="00957F41">
      <w:pPr>
        <w:spacing w:line="259" w:lineRule="auto"/>
        <w:ind w:firstLine="0"/>
        <w:jc w:val="left"/>
      </w:pPr>
      <w:r>
        <w:t xml:space="preserve"> </w:t>
      </w:r>
    </w:p>
    <w:p w14:paraId="3F422A5E" w14:textId="77777777" w:rsidR="00C06FB6" w:rsidRDefault="00957F41">
      <w:pPr>
        <w:ind w:left="-15"/>
      </w:pPr>
      <w:r>
        <w:t xml:space="preserve">Attendu qu'en ce qui concerne la dotation à la Zone de police, cette trajectoire sera impactée par la récente décision du Gouvernement fédéral relative à la revalorisation salariale du personnel policier à concurrence de 5% à partir du 1er janvier 2023; </w:t>
      </w:r>
    </w:p>
    <w:p w14:paraId="68603535" w14:textId="77777777" w:rsidR="00C06FB6" w:rsidRDefault="00957F41">
      <w:pPr>
        <w:spacing w:line="259" w:lineRule="auto"/>
        <w:ind w:firstLine="0"/>
        <w:jc w:val="left"/>
      </w:pPr>
      <w:r>
        <w:t xml:space="preserve"> </w:t>
      </w:r>
    </w:p>
    <w:p w14:paraId="4DE62305" w14:textId="77777777" w:rsidR="00C06FB6" w:rsidRDefault="00957F41">
      <w:pPr>
        <w:ind w:left="-15"/>
      </w:pPr>
      <w:r>
        <w:t xml:space="preserve">Attendu que, compte tenu de l'évolution de la masse salariale prévue dans le tableau de bord de la police, l'impact de cette nouvelle mesure fédérale sur la dotation communale sera le suivant : </w:t>
      </w:r>
    </w:p>
    <w:p w14:paraId="10DA5ED2" w14:textId="77777777" w:rsidR="00C06FB6" w:rsidRDefault="00957F41">
      <w:pPr>
        <w:spacing w:line="259" w:lineRule="auto"/>
        <w:ind w:firstLine="0"/>
        <w:jc w:val="left"/>
      </w:pPr>
      <w:r>
        <w:t xml:space="preserve"> </w:t>
      </w:r>
    </w:p>
    <w:tbl>
      <w:tblPr>
        <w:tblStyle w:val="TableGrid"/>
        <w:tblW w:w="9064" w:type="dxa"/>
        <w:jc w:val="center"/>
        <w:tblInd w:w="0" w:type="dxa"/>
        <w:tblCellMar>
          <w:top w:w="15" w:type="dxa"/>
          <w:left w:w="72" w:type="dxa"/>
          <w:bottom w:w="0" w:type="dxa"/>
          <w:right w:w="17" w:type="dxa"/>
        </w:tblCellMar>
        <w:tblLook w:val="04A0" w:firstRow="1" w:lastRow="0" w:firstColumn="1" w:lastColumn="0" w:noHBand="0" w:noVBand="1"/>
      </w:tblPr>
      <w:tblGrid>
        <w:gridCol w:w="1731"/>
        <w:gridCol w:w="1048"/>
        <w:gridCol w:w="1046"/>
        <w:gridCol w:w="1049"/>
        <w:gridCol w:w="1049"/>
        <w:gridCol w:w="1046"/>
        <w:gridCol w:w="1049"/>
        <w:gridCol w:w="1046"/>
      </w:tblGrid>
      <w:tr w:rsidR="00C06FB6" w14:paraId="539D9ACF" w14:textId="77777777" w:rsidTr="00957F41">
        <w:trPr>
          <w:trHeight w:val="264"/>
          <w:jc w:val="center"/>
        </w:trPr>
        <w:tc>
          <w:tcPr>
            <w:tcW w:w="1730" w:type="dxa"/>
            <w:tcBorders>
              <w:top w:val="single" w:sz="4" w:space="0" w:color="000000"/>
              <w:left w:val="single" w:sz="4" w:space="0" w:color="000000"/>
              <w:bottom w:val="single" w:sz="4" w:space="0" w:color="000000"/>
              <w:right w:val="single" w:sz="4" w:space="0" w:color="000000"/>
            </w:tcBorders>
            <w:vAlign w:val="center"/>
          </w:tcPr>
          <w:p w14:paraId="24745643" w14:textId="77777777" w:rsidR="00C06FB6" w:rsidRDefault="00957F41">
            <w:pPr>
              <w:spacing w:line="259" w:lineRule="auto"/>
              <w:ind w:left="0" w:firstLine="0"/>
              <w:jc w:val="left"/>
            </w:pPr>
            <w:r>
              <w:rPr>
                <w:b/>
                <w:sz w:val="20"/>
              </w:rPr>
              <w:t xml:space="preserve">  </w:t>
            </w:r>
          </w:p>
        </w:tc>
        <w:tc>
          <w:tcPr>
            <w:tcW w:w="1047" w:type="dxa"/>
            <w:tcBorders>
              <w:top w:val="single" w:sz="4" w:space="0" w:color="000000"/>
              <w:left w:val="single" w:sz="4" w:space="0" w:color="000000"/>
              <w:bottom w:val="single" w:sz="4" w:space="0" w:color="000000"/>
              <w:right w:val="single" w:sz="4" w:space="0" w:color="000000"/>
            </w:tcBorders>
            <w:vAlign w:val="center"/>
          </w:tcPr>
          <w:p w14:paraId="1E1E161E" w14:textId="77777777" w:rsidR="00C06FB6" w:rsidRDefault="00957F41">
            <w:pPr>
              <w:spacing w:line="259" w:lineRule="auto"/>
              <w:ind w:left="0" w:right="49" w:firstLine="0"/>
              <w:jc w:val="right"/>
            </w:pPr>
            <w:r>
              <w:rPr>
                <w:b/>
                <w:sz w:val="20"/>
              </w:rPr>
              <w:t xml:space="preserve">2021 </w:t>
            </w:r>
          </w:p>
        </w:tc>
        <w:tc>
          <w:tcPr>
            <w:tcW w:w="1046" w:type="dxa"/>
            <w:tcBorders>
              <w:top w:val="single" w:sz="4" w:space="0" w:color="000000"/>
              <w:left w:val="single" w:sz="4" w:space="0" w:color="000000"/>
              <w:bottom w:val="single" w:sz="4" w:space="0" w:color="000000"/>
              <w:right w:val="single" w:sz="4" w:space="0" w:color="000000"/>
            </w:tcBorders>
            <w:vAlign w:val="center"/>
          </w:tcPr>
          <w:p w14:paraId="03434535" w14:textId="77777777" w:rsidR="00C06FB6" w:rsidRDefault="00957F41">
            <w:pPr>
              <w:spacing w:line="259" w:lineRule="auto"/>
              <w:ind w:left="0" w:right="49" w:firstLine="0"/>
              <w:jc w:val="right"/>
            </w:pPr>
            <w:r>
              <w:rPr>
                <w:b/>
                <w:sz w:val="20"/>
              </w:rPr>
              <w:t xml:space="preserve">2022 </w:t>
            </w:r>
          </w:p>
        </w:tc>
        <w:tc>
          <w:tcPr>
            <w:tcW w:w="1049" w:type="dxa"/>
            <w:tcBorders>
              <w:top w:val="single" w:sz="4" w:space="0" w:color="000000"/>
              <w:left w:val="single" w:sz="4" w:space="0" w:color="000000"/>
              <w:bottom w:val="single" w:sz="4" w:space="0" w:color="000000"/>
              <w:right w:val="single" w:sz="4" w:space="0" w:color="000000"/>
            </w:tcBorders>
            <w:vAlign w:val="center"/>
          </w:tcPr>
          <w:p w14:paraId="46C2C098" w14:textId="77777777" w:rsidR="00C06FB6" w:rsidRDefault="00957F41">
            <w:pPr>
              <w:spacing w:line="259" w:lineRule="auto"/>
              <w:ind w:left="0" w:right="51" w:firstLine="0"/>
              <w:jc w:val="right"/>
            </w:pPr>
            <w:r>
              <w:rPr>
                <w:b/>
                <w:sz w:val="20"/>
              </w:rPr>
              <w:t xml:space="preserve">2023 </w:t>
            </w:r>
          </w:p>
        </w:tc>
        <w:tc>
          <w:tcPr>
            <w:tcW w:w="1049" w:type="dxa"/>
            <w:tcBorders>
              <w:top w:val="single" w:sz="4" w:space="0" w:color="000000"/>
              <w:left w:val="single" w:sz="4" w:space="0" w:color="000000"/>
              <w:bottom w:val="single" w:sz="4" w:space="0" w:color="000000"/>
              <w:right w:val="single" w:sz="4" w:space="0" w:color="000000"/>
            </w:tcBorders>
            <w:vAlign w:val="center"/>
          </w:tcPr>
          <w:p w14:paraId="386365DB" w14:textId="77777777" w:rsidR="00C06FB6" w:rsidRDefault="00957F41">
            <w:pPr>
              <w:spacing w:line="259" w:lineRule="auto"/>
              <w:ind w:left="0" w:right="51" w:firstLine="0"/>
              <w:jc w:val="right"/>
            </w:pPr>
            <w:r>
              <w:rPr>
                <w:b/>
                <w:sz w:val="20"/>
              </w:rPr>
              <w:t xml:space="preserve">2024 </w:t>
            </w:r>
          </w:p>
        </w:tc>
        <w:tc>
          <w:tcPr>
            <w:tcW w:w="1046" w:type="dxa"/>
            <w:tcBorders>
              <w:top w:val="single" w:sz="4" w:space="0" w:color="000000"/>
              <w:left w:val="single" w:sz="4" w:space="0" w:color="000000"/>
              <w:bottom w:val="single" w:sz="4" w:space="0" w:color="000000"/>
              <w:right w:val="single" w:sz="4" w:space="0" w:color="000000"/>
            </w:tcBorders>
            <w:vAlign w:val="center"/>
          </w:tcPr>
          <w:p w14:paraId="58475CD9" w14:textId="77777777" w:rsidR="00C06FB6" w:rsidRDefault="00957F41">
            <w:pPr>
              <w:spacing w:line="259" w:lineRule="auto"/>
              <w:ind w:left="0" w:right="51" w:firstLine="0"/>
              <w:jc w:val="right"/>
            </w:pPr>
            <w:r>
              <w:rPr>
                <w:b/>
                <w:sz w:val="20"/>
              </w:rPr>
              <w:t xml:space="preserve">2025 </w:t>
            </w:r>
          </w:p>
        </w:tc>
        <w:tc>
          <w:tcPr>
            <w:tcW w:w="1049" w:type="dxa"/>
            <w:tcBorders>
              <w:top w:val="single" w:sz="4" w:space="0" w:color="000000"/>
              <w:left w:val="single" w:sz="4" w:space="0" w:color="000000"/>
              <w:bottom w:val="single" w:sz="4" w:space="0" w:color="000000"/>
              <w:right w:val="single" w:sz="4" w:space="0" w:color="000000"/>
            </w:tcBorders>
            <w:vAlign w:val="center"/>
          </w:tcPr>
          <w:p w14:paraId="44C1C5F3" w14:textId="77777777" w:rsidR="00C06FB6" w:rsidRDefault="00957F41">
            <w:pPr>
              <w:spacing w:line="259" w:lineRule="auto"/>
              <w:ind w:left="0" w:right="51" w:firstLine="0"/>
              <w:jc w:val="right"/>
            </w:pPr>
            <w:r>
              <w:rPr>
                <w:b/>
                <w:sz w:val="20"/>
              </w:rPr>
              <w:t xml:space="preserve">2026 </w:t>
            </w:r>
          </w:p>
        </w:tc>
        <w:tc>
          <w:tcPr>
            <w:tcW w:w="1046" w:type="dxa"/>
            <w:tcBorders>
              <w:top w:val="single" w:sz="4" w:space="0" w:color="000000"/>
              <w:left w:val="single" w:sz="4" w:space="0" w:color="000000"/>
              <w:bottom w:val="single" w:sz="4" w:space="0" w:color="000000"/>
              <w:right w:val="single" w:sz="4" w:space="0" w:color="000000"/>
            </w:tcBorders>
            <w:vAlign w:val="center"/>
          </w:tcPr>
          <w:p w14:paraId="58D3E24D" w14:textId="77777777" w:rsidR="00C06FB6" w:rsidRDefault="00957F41">
            <w:pPr>
              <w:spacing w:line="259" w:lineRule="auto"/>
              <w:ind w:left="0" w:right="49" w:firstLine="0"/>
              <w:jc w:val="right"/>
            </w:pPr>
            <w:r>
              <w:rPr>
                <w:b/>
                <w:sz w:val="20"/>
              </w:rPr>
              <w:t xml:space="preserve">2027 </w:t>
            </w:r>
          </w:p>
        </w:tc>
      </w:tr>
      <w:tr w:rsidR="00C06FB6" w14:paraId="5B32EDD4" w14:textId="77777777" w:rsidTr="00957F41">
        <w:trPr>
          <w:trHeight w:val="470"/>
          <w:jc w:val="center"/>
        </w:trPr>
        <w:tc>
          <w:tcPr>
            <w:tcW w:w="1730" w:type="dxa"/>
            <w:tcBorders>
              <w:top w:val="single" w:sz="4" w:space="0" w:color="000000"/>
              <w:left w:val="single" w:sz="4" w:space="0" w:color="000000"/>
              <w:bottom w:val="single" w:sz="4" w:space="0" w:color="000000"/>
              <w:right w:val="single" w:sz="4" w:space="0" w:color="000000"/>
            </w:tcBorders>
            <w:vAlign w:val="center"/>
          </w:tcPr>
          <w:p w14:paraId="6048D42F" w14:textId="77777777" w:rsidR="00C06FB6" w:rsidRDefault="00957F41">
            <w:pPr>
              <w:spacing w:line="259" w:lineRule="auto"/>
              <w:ind w:left="0" w:firstLine="0"/>
              <w:jc w:val="left"/>
            </w:pPr>
            <w:r>
              <w:rPr>
                <w:sz w:val="20"/>
              </w:rPr>
              <w:t xml:space="preserve">Dotation à la Zone de police </w:t>
            </w:r>
          </w:p>
        </w:tc>
        <w:tc>
          <w:tcPr>
            <w:tcW w:w="1047" w:type="dxa"/>
            <w:tcBorders>
              <w:top w:val="single" w:sz="4" w:space="0" w:color="000000"/>
              <w:left w:val="single" w:sz="4" w:space="0" w:color="000000"/>
              <w:bottom w:val="single" w:sz="4" w:space="0" w:color="000000"/>
              <w:right w:val="single" w:sz="4" w:space="0" w:color="000000"/>
            </w:tcBorders>
            <w:vAlign w:val="center"/>
          </w:tcPr>
          <w:p w14:paraId="6500F8DF" w14:textId="77777777" w:rsidR="00C06FB6" w:rsidRDefault="00957F41">
            <w:pPr>
              <w:spacing w:line="259" w:lineRule="auto"/>
              <w:ind w:left="0"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71586F21" w14:textId="77777777" w:rsidR="00C06FB6" w:rsidRDefault="00957F41">
            <w:pPr>
              <w:spacing w:line="259" w:lineRule="auto"/>
              <w:ind w:left="0"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68AC494F" w14:textId="77777777" w:rsidR="00C06FB6" w:rsidRDefault="00957F41">
            <w:pPr>
              <w:spacing w:line="259" w:lineRule="auto"/>
              <w:ind w:left="0" w:right="2"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34855383" w14:textId="77777777" w:rsidR="00C06FB6" w:rsidRDefault="00957F41">
            <w:pPr>
              <w:spacing w:line="259" w:lineRule="auto"/>
              <w:ind w:left="0" w:right="2"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79E18D12" w14:textId="77777777" w:rsidR="00C06FB6" w:rsidRDefault="00957F41">
            <w:pPr>
              <w:spacing w:line="259" w:lineRule="auto"/>
              <w:ind w:left="0" w:right="2"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5CEDEC7D" w14:textId="77777777" w:rsidR="00C06FB6" w:rsidRDefault="00957F41">
            <w:pPr>
              <w:spacing w:line="259" w:lineRule="auto"/>
              <w:ind w:left="0" w:right="2"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2E96687A" w14:textId="77777777" w:rsidR="00C06FB6" w:rsidRDefault="00957F41">
            <w:pPr>
              <w:spacing w:line="259" w:lineRule="auto"/>
              <w:ind w:left="0" w:firstLine="0"/>
              <w:jc w:val="right"/>
            </w:pPr>
            <w:r>
              <w:rPr>
                <w:sz w:val="20"/>
              </w:rPr>
              <w:t xml:space="preserve">  </w:t>
            </w:r>
          </w:p>
        </w:tc>
      </w:tr>
      <w:tr w:rsidR="00C06FB6" w14:paraId="1D9825FE" w14:textId="77777777" w:rsidTr="00957F41">
        <w:trPr>
          <w:trHeight w:val="701"/>
          <w:jc w:val="center"/>
        </w:trPr>
        <w:tc>
          <w:tcPr>
            <w:tcW w:w="1730" w:type="dxa"/>
            <w:tcBorders>
              <w:top w:val="single" w:sz="4" w:space="0" w:color="000000"/>
              <w:left w:val="single" w:sz="4" w:space="0" w:color="000000"/>
              <w:bottom w:val="single" w:sz="4" w:space="0" w:color="000000"/>
              <w:right w:val="single" w:sz="4" w:space="0" w:color="000000"/>
            </w:tcBorders>
            <w:vAlign w:val="center"/>
          </w:tcPr>
          <w:p w14:paraId="4BDAD23B" w14:textId="77777777" w:rsidR="00C06FB6" w:rsidRDefault="00957F41">
            <w:pPr>
              <w:spacing w:line="259" w:lineRule="auto"/>
              <w:ind w:left="0" w:firstLine="0"/>
              <w:jc w:val="left"/>
            </w:pPr>
            <w:r>
              <w:rPr>
                <w:sz w:val="20"/>
              </w:rPr>
              <w:t xml:space="preserve">Impact revalorisation salariale </w:t>
            </w:r>
          </w:p>
        </w:tc>
        <w:tc>
          <w:tcPr>
            <w:tcW w:w="1047" w:type="dxa"/>
            <w:tcBorders>
              <w:top w:val="single" w:sz="4" w:space="0" w:color="000000"/>
              <w:left w:val="single" w:sz="4" w:space="0" w:color="000000"/>
              <w:bottom w:val="single" w:sz="4" w:space="0" w:color="000000"/>
              <w:right w:val="single" w:sz="4" w:space="0" w:color="000000"/>
            </w:tcBorders>
            <w:vAlign w:val="center"/>
          </w:tcPr>
          <w:p w14:paraId="24BFF0B6" w14:textId="77777777" w:rsidR="00C06FB6" w:rsidRDefault="00957F41">
            <w:pPr>
              <w:spacing w:line="259" w:lineRule="auto"/>
              <w:ind w:left="0"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72823055" w14:textId="77777777" w:rsidR="00C06FB6" w:rsidRDefault="00957F41">
            <w:pPr>
              <w:spacing w:line="259" w:lineRule="auto"/>
              <w:ind w:left="0"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07853241" w14:textId="77777777" w:rsidR="00C06FB6" w:rsidRDefault="00957F41">
            <w:pPr>
              <w:spacing w:line="259" w:lineRule="auto"/>
              <w:ind w:left="0" w:right="2"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1BE5A761" w14:textId="77777777" w:rsidR="00C06FB6" w:rsidRDefault="00957F41">
            <w:pPr>
              <w:spacing w:line="259" w:lineRule="auto"/>
              <w:ind w:left="0" w:right="2"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5452FDD1" w14:textId="77777777" w:rsidR="00C06FB6" w:rsidRDefault="00957F41">
            <w:pPr>
              <w:spacing w:line="259" w:lineRule="auto"/>
              <w:ind w:left="0" w:right="2"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0EE02301" w14:textId="77777777" w:rsidR="00C06FB6" w:rsidRDefault="00957F41">
            <w:pPr>
              <w:spacing w:line="259" w:lineRule="auto"/>
              <w:ind w:left="0" w:right="2"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47AB9C4E" w14:textId="77777777" w:rsidR="00C06FB6" w:rsidRDefault="00957F41">
            <w:pPr>
              <w:spacing w:line="259" w:lineRule="auto"/>
              <w:ind w:left="0" w:firstLine="0"/>
              <w:jc w:val="right"/>
            </w:pPr>
            <w:r>
              <w:rPr>
                <w:sz w:val="20"/>
              </w:rPr>
              <w:t xml:space="preserve">  </w:t>
            </w:r>
          </w:p>
        </w:tc>
      </w:tr>
      <w:tr w:rsidR="00C06FB6" w14:paraId="35EABA1D" w14:textId="77777777" w:rsidTr="00957F41">
        <w:trPr>
          <w:trHeight w:val="470"/>
          <w:jc w:val="center"/>
        </w:trPr>
        <w:tc>
          <w:tcPr>
            <w:tcW w:w="1730" w:type="dxa"/>
            <w:tcBorders>
              <w:top w:val="single" w:sz="4" w:space="0" w:color="000000"/>
              <w:left w:val="single" w:sz="4" w:space="0" w:color="000000"/>
              <w:bottom w:val="single" w:sz="4" w:space="0" w:color="000000"/>
              <w:right w:val="single" w:sz="4" w:space="0" w:color="000000"/>
            </w:tcBorders>
            <w:vAlign w:val="center"/>
          </w:tcPr>
          <w:p w14:paraId="70F649F4" w14:textId="77777777" w:rsidR="00C06FB6" w:rsidRDefault="00957F41">
            <w:pPr>
              <w:spacing w:line="259" w:lineRule="auto"/>
              <w:ind w:left="0" w:firstLine="0"/>
              <w:jc w:val="left"/>
            </w:pPr>
            <w:r>
              <w:rPr>
                <w:sz w:val="20"/>
              </w:rPr>
              <w:t xml:space="preserve">Dotation corrigée à la ZP </w:t>
            </w:r>
          </w:p>
        </w:tc>
        <w:tc>
          <w:tcPr>
            <w:tcW w:w="1047" w:type="dxa"/>
            <w:tcBorders>
              <w:top w:val="single" w:sz="4" w:space="0" w:color="000000"/>
              <w:left w:val="single" w:sz="4" w:space="0" w:color="000000"/>
              <w:bottom w:val="single" w:sz="4" w:space="0" w:color="000000"/>
              <w:right w:val="single" w:sz="4" w:space="0" w:color="000000"/>
            </w:tcBorders>
            <w:vAlign w:val="center"/>
          </w:tcPr>
          <w:p w14:paraId="337FF6D3" w14:textId="77777777" w:rsidR="00C06FB6" w:rsidRDefault="00957F41">
            <w:pPr>
              <w:spacing w:line="259" w:lineRule="auto"/>
              <w:ind w:left="0"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4F2CC6C1" w14:textId="77777777" w:rsidR="00C06FB6" w:rsidRDefault="00957F41">
            <w:pPr>
              <w:spacing w:line="259" w:lineRule="auto"/>
              <w:ind w:left="0"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03D1CC9C" w14:textId="77777777" w:rsidR="00C06FB6" w:rsidRDefault="00957F41">
            <w:pPr>
              <w:spacing w:line="259" w:lineRule="auto"/>
              <w:ind w:left="0" w:right="2"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22A31EC4" w14:textId="77777777" w:rsidR="00C06FB6" w:rsidRDefault="00957F41">
            <w:pPr>
              <w:spacing w:line="259" w:lineRule="auto"/>
              <w:ind w:left="0" w:right="2"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66E0117A" w14:textId="77777777" w:rsidR="00C06FB6" w:rsidRDefault="00957F41">
            <w:pPr>
              <w:spacing w:line="259" w:lineRule="auto"/>
              <w:ind w:left="0" w:right="2" w:firstLine="0"/>
              <w:jc w:val="righ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3D0B7214" w14:textId="77777777" w:rsidR="00C06FB6" w:rsidRDefault="00957F41">
            <w:pPr>
              <w:spacing w:line="259" w:lineRule="auto"/>
              <w:ind w:left="0" w:right="2" w:firstLine="0"/>
              <w:jc w:val="righ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7B242D4C" w14:textId="77777777" w:rsidR="00C06FB6" w:rsidRDefault="00957F41">
            <w:pPr>
              <w:spacing w:line="259" w:lineRule="auto"/>
              <w:ind w:left="0" w:firstLine="0"/>
              <w:jc w:val="right"/>
            </w:pPr>
            <w:r>
              <w:rPr>
                <w:sz w:val="20"/>
              </w:rPr>
              <w:t xml:space="preserve">  </w:t>
            </w:r>
          </w:p>
        </w:tc>
      </w:tr>
      <w:tr w:rsidR="00C06FB6" w14:paraId="783F0ACA" w14:textId="77777777" w:rsidTr="00957F41">
        <w:trPr>
          <w:trHeight w:val="471"/>
          <w:jc w:val="center"/>
        </w:trPr>
        <w:tc>
          <w:tcPr>
            <w:tcW w:w="1730" w:type="dxa"/>
            <w:tcBorders>
              <w:top w:val="single" w:sz="4" w:space="0" w:color="000000"/>
              <w:left w:val="single" w:sz="4" w:space="0" w:color="000000"/>
              <w:bottom w:val="single" w:sz="4" w:space="0" w:color="000000"/>
              <w:right w:val="single" w:sz="4" w:space="0" w:color="000000"/>
            </w:tcBorders>
            <w:vAlign w:val="center"/>
          </w:tcPr>
          <w:p w14:paraId="08F2CDF8" w14:textId="77777777" w:rsidR="00C06FB6" w:rsidRDefault="00957F41">
            <w:pPr>
              <w:spacing w:line="259" w:lineRule="auto"/>
              <w:ind w:left="0" w:firstLine="0"/>
              <w:jc w:val="left"/>
            </w:pPr>
            <w:r>
              <w:rPr>
                <w:b/>
                <w:sz w:val="20"/>
              </w:rPr>
              <w:t xml:space="preserve">Surcoût par rapport à 2021 </w:t>
            </w:r>
          </w:p>
        </w:tc>
        <w:tc>
          <w:tcPr>
            <w:tcW w:w="1047" w:type="dxa"/>
            <w:tcBorders>
              <w:top w:val="single" w:sz="4" w:space="0" w:color="000000"/>
              <w:left w:val="single" w:sz="4" w:space="0" w:color="000000"/>
              <w:bottom w:val="single" w:sz="4" w:space="0" w:color="000000"/>
              <w:right w:val="single" w:sz="4" w:space="0" w:color="000000"/>
            </w:tcBorders>
            <w:vAlign w:val="center"/>
          </w:tcPr>
          <w:p w14:paraId="65D457FE" w14:textId="77777777" w:rsidR="00C06FB6" w:rsidRDefault="00957F41">
            <w:pPr>
              <w:spacing w:line="259" w:lineRule="auto"/>
              <w:ind w:left="0" w:firstLine="0"/>
              <w:jc w:val="right"/>
            </w:pPr>
            <w:r>
              <w:rPr>
                <w:b/>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1E408E42" w14:textId="77777777" w:rsidR="00C06FB6" w:rsidRDefault="00957F41">
            <w:pPr>
              <w:spacing w:line="259" w:lineRule="auto"/>
              <w:ind w:left="0" w:firstLine="0"/>
              <w:jc w:val="right"/>
            </w:pP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2D9E2B6E" w14:textId="77777777" w:rsidR="00C06FB6" w:rsidRDefault="00957F41">
            <w:pPr>
              <w:spacing w:line="259" w:lineRule="auto"/>
              <w:ind w:left="0" w:right="2" w:firstLine="0"/>
              <w:jc w:val="right"/>
            </w:pP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27F4F04E" w14:textId="77777777" w:rsidR="00C06FB6" w:rsidRDefault="00957F41">
            <w:pPr>
              <w:spacing w:line="259" w:lineRule="auto"/>
              <w:ind w:left="0" w:right="2" w:firstLine="0"/>
              <w:jc w:val="right"/>
            </w:pPr>
            <w:r>
              <w:rPr>
                <w:b/>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7AB3B5E7" w14:textId="77777777" w:rsidR="00C06FB6" w:rsidRDefault="00957F41">
            <w:pPr>
              <w:spacing w:line="259" w:lineRule="auto"/>
              <w:ind w:left="0" w:right="2" w:firstLine="0"/>
              <w:jc w:val="right"/>
            </w:pP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5B564964" w14:textId="77777777" w:rsidR="00C06FB6" w:rsidRDefault="00957F41">
            <w:pPr>
              <w:spacing w:line="259" w:lineRule="auto"/>
              <w:ind w:left="0" w:right="2" w:firstLine="0"/>
              <w:jc w:val="right"/>
            </w:pPr>
            <w:r>
              <w:rPr>
                <w:b/>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184A5F84" w14:textId="77777777" w:rsidR="00C06FB6" w:rsidRDefault="00957F41">
            <w:pPr>
              <w:spacing w:line="259" w:lineRule="auto"/>
              <w:ind w:left="0" w:firstLine="0"/>
              <w:jc w:val="right"/>
            </w:pPr>
            <w:r>
              <w:rPr>
                <w:b/>
                <w:sz w:val="20"/>
              </w:rPr>
              <w:t xml:space="preserve">  </w:t>
            </w:r>
          </w:p>
        </w:tc>
      </w:tr>
    </w:tbl>
    <w:p w14:paraId="258DDE4C" w14:textId="77777777" w:rsidR="00C06FB6" w:rsidRDefault="00957F41">
      <w:pPr>
        <w:spacing w:line="259" w:lineRule="auto"/>
        <w:ind w:firstLine="0"/>
        <w:jc w:val="left"/>
      </w:pPr>
      <w:r>
        <w:t xml:space="preserve"> </w:t>
      </w:r>
    </w:p>
    <w:p w14:paraId="4E95C746" w14:textId="77777777" w:rsidR="00C06FB6" w:rsidRDefault="00957F41">
      <w:pPr>
        <w:ind w:left="-15"/>
      </w:pPr>
      <w:r>
        <w:t xml:space="preserve">Considérant que le montant cumulé des surcoûts pour la Ville liés à l'intervention communale dans le financement de la Zone de police s'élève donc à </w:t>
      </w:r>
      <w:r>
        <w:rPr>
          <w:b/>
        </w:rPr>
        <w:t>…  EUR</w:t>
      </w:r>
      <w:r>
        <w:t xml:space="preserve"> à l'horizon 2027 </w:t>
      </w:r>
    </w:p>
    <w:p w14:paraId="630AB513" w14:textId="77777777" w:rsidR="00C06FB6" w:rsidRDefault="00957F41">
      <w:pPr>
        <w:spacing w:line="259" w:lineRule="auto"/>
        <w:ind w:firstLine="0"/>
        <w:jc w:val="left"/>
      </w:pPr>
      <w:r>
        <w:t xml:space="preserve"> </w:t>
      </w:r>
    </w:p>
    <w:p w14:paraId="2CD18247" w14:textId="77777777" w:rsidR="00C06FB6" w:rsidRDefault="00957F41">
      <w:pPr>
        <w:ind w:left="-15" w:firstLine="0"/>
      </w:pPr>
      <w:r>
        <w:t>Attendu que, sur base des instructions communiquées par le CRAC dans son rapport d'analyse du budget 2022 du CPAS, faisant état d'une probable sous-évaluation des dépenses d'aide sociale, et de la recommandation de tenir compte, dans le présent exercice, d</w:t>
      </w:r>
      <w:r>
        <w:t xml:space="preserve">'une marge d'évolution de 10% intégrant notamment les réévaluations annuelles de 2,6% du RIS, l'évolution corrigée de la dotation au CPAS peut être estimée comme suit: </w:t>
      </w:r>
    </w:p>
    <w:p w14:paraId="7C7FB89A" w14:textId="77777777" w:rsidR="00C06FB6" w:rsidRDefault="00957F41">
      <w:pPr>
        <w:spacing w:line="259" w:lineRule="auto"/>
        <w:ind w:left="0" w:firstLine="0"/>
        <w:jc w:val="left"/>
      </w:pPr>
      <w:r>
        <w:t xml:space="preserve"> </w:t>
      </w:r>
    </w:p>
    <w:tbl>
      <w:tblPr>
        <w:tblStyle w:val="TableGrid"/>
        <w:tblW w:w="9064" w:type="dxa"/>
        <w:jc w:val="center"/>
        <w:tblInd w:w="0" w:type="dxa"/>
        <w:tblCellMar>
          <w:top w:w="15" w:type="dxa"/>
          <w:left w:w="72" w:type="dxa"/>
          <w:bottom w:w="0" w:type="dxa"/>
          <w:right w:w="20" w:type="dxa"/>
        </w:tblCellMar>
        <w:tblLook w:val="04A0" w:firstRow="1" w:lastRow="0" w:firstColumn="1" w:lastColumn="0" w:noHBand="0" w:noVBand="1"/>
      </w:tblPr>
      <w:tblGrid>
        <w:gridCol w:w="1690"/>
        <w:gridCol w:w="1054"/>
        <w:gridCol w:w="1051"/>
        <w:gridCol w:w="1054"/>
        <w:gridCol w:w="1056"/>
        <w:gridCol w:w="1051"/>
        <w:gridCol w:w="1054"/>
        <w:gridCol w:w="1054"/>
      </w:tblGrid>
      <w:tr w:rsidR="00C06FB6" w14:paraId="1A323DE2" w14:textId="77777777" w:rsidTr="00957F41">
        <w:trPr>
          <w:trHeight w:val="264"/>
          <w:jc w:val="center"/>
        </w:trPr>
        <w:tc>
          <w:tcPr>
            <w:tcW w:w="1690" w:type="dxa"/>
            <w:tcBorders>
              <w:top w:val="single" w:sz="4" w:space="0" w:color="000000"/>
              <w:left w:val="single" w:sz="4" w:space="0" w:color="000000"/>
              <w:bottom w:val="single" w:sz="4" w:space="0" w:color="000000"/>
              <w:right w:val="single" w:sz="4" w:space="0" w:color="000000"/>
            </w:tcBorders>
            <w:vAlign w:val="center"/>
          </w:tcPr>
          <w:p w14:paraId="4AD9F1D8" w14:textId="77777777" w:rsidR="00C06FB6" w:rsidRDefault="00957F41">
            <w:pPr>
              <w:spacing w:line="259" w:lineRule="auto"/>
              <w:ind w:left="0" w:firstLine="0"/>
              <w:jc w:val="left"/>
            </w:pPr>
            <w:r>
              <w:rPr>
                <w:b/>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261FB5B9" w14:textId="77777777" w:rsidR="00C06FB6" w:rsidRDefault="00957F41">
            <w:pPr>
              <w:spacing w:line="259" w:lineRule="auto"/>
              <w:ind w:left="0" w:right="52" w:firstLine="0"/>
              <w:jc w:val="right"/>
            </w:pPr>
            <w:r>
              <w:rPr>
                <w:b/>
                <w:sz w:val="20"/>
              </w:rPr>
              <w:t xml:space="preserve">2021 </w:t>
            </w:r>
          </w:p>
        </w:tc>
        <w:tc>
          <w:tcPr>
            <w:tcW w:w="1051" w:type="dxa"/>
            <w:tcBorders>
              <w:top w:val="single" w:sz="4" w:space="0" w:color="000000"/>
              <w:left w:val="single" w:sz="4" w:space="0" w:color="000000"/>
              <w:bottom w:val="single" w:sz="4" w:space="0" w:color="000000"/>
              <w:right w:val="single" w:sz="4" w:space="0" w:color="000000"/>
            </w:tcBorders>
            <w:vAlign w:val="center"/>
          </w:tcPr>
          <w:p w14:paraId="298B5446" w14:textId="77777777" w:rsidR="00C06FB6" w:rsidRDefault="00957F41">
            <w:pPr>
              <w:spacing w:line="259" w:lineRule="auto"/>
              <w:ind w:left="0" w:right="49" w:firstLine="0"/>
              <w:jc w:val="right"/>
            </w:pPr>
            <w:r>
              <w:rPr>
                <w:b/>
                <w:sz w:val="20"/>
              </w:rPr>
              <w:t xml:space="preserve">2022 </w:t>
            </w:r>
          </w:p>
        </w:tc>
        <w:tc>
          <w:tcPr>
            <w:tcW w:w="1054" w:type="dxa"/>
            <w:tcBorders>
              <w:top w:val="single" w:sz="4" w:space="0" w:color="000000"/>
              <w:left w:val="single" w:sz="4" w:space="0" w:color="000000"/>
              <w:bottom w:val="single" w:sz="4" w:space="0" w:color="000000"/>
              <w:right w:val="single" w:sz="4" w:space="0" w:color="000000"/>
            </w:tcBorders>
            <w:vAlign w:val="center"/>
          </w:tcPr>
          <w:p w14:paraId="612CC1A4" w14:textId="77777777" w:rsidR="00C06FB6" w:rsidRDefault="00957F41">
            <w:pPr>
              <w:spacing w:line="259" w:lineRule="auto"/>
              <w:ind w:left="0" w:right="49" w:firstLine="0"/>
              <w:jc w:val="right"/>
            </w:pPr>
            <w:r>
              <w:rPr>
                <w:b/>
                <w:sz w:val="20"/>
              </w:rPr>
              <w:t xml:space="preserve">2023 </w:t>
            </w:r>
          </w:p>
        </w:tc>
        <w:tc>
          <w:tcPr>
            <w:tcW w:w="1056" w:type="dxa"/>
            <w:tcBorders>
              <w:top w:val="single" w:sz="4" w:space="0" w:color="000000"/>
              <w:left w:val="single" w:sz="4" w:space="0" w:color="000000"/>
              <w:bottom w:val="single" w:sz="4" w:space="0" w:color="000000"/>
              <w:right w:val="single" w:sz="4" w:space="0" w:color="000000"/>
            </w:tcBorders>
            <w:vAlign w:val="center"/>
          </w:tcPr>
          <w:p w14:paraId="0D0DA3F9" w14:textId="77777777" w:rsidR="00C06FB6" w:rsidRDefault="00957F41">
            <w:pPr>
              <w:spacing w:line="259" w:lineRule="auto"/>
              <w:ind w:left="0" w:right="49" w:firstLine="0"/>
              <w:jc w:val="right"/>
            </w:pPr>
            <w:r>
              <w:rPr>
                <w:b/>
                <w:sz w:val="20"/>
              </w:rPr>
              <w:t xml:space="preserve">2024 </w:t>
            </w:r>
          </w:p>
        </w:tc>
        <w:tc>
          <w:tcPr>
            <w:tcW w:w="1051" w:type="dxa"/>
            <w:tcBorders>
              <w:top w:val="single" w:sz="4" w:space="0" w:color="000000"/>
              <w:left w:val="single" w:sz="4" w:space="0" w:color="000000"/>
              <w:bottom w:val="single" w:sz="4" w:space="0" w:color="000000"/>
              <w:right w:val="single" w:sz="4" w:space="0" w:color="000000"/>
            </w:tcBorders>
            <w:vAlign w:val="center"/>
          </w:tcPr>
          <w:p w14:paraId="5F583071" w14:textId="77777777" w:rsidR="00C06FB6" w:rsidRDefault="00957F41">
            <w:pPr>
              <w:spacing w:line="259" w:lineRule="auto"/>
              <w:ind w:left="0" w:right="49" w:firstLine="0"/>
              <w:jc w:val="right"/>
            </w:pPr>
            <w:r>
              <w:rPr>
                <w:b/>
                <w:sz w:val="20"/>
              </w:rPr>
              <w:t xml:space="preserve">2025 </w:t>
            </w:r>
          </w:p>
        </w:tc>
        <w:tc>
          <w:tcPr>
            <w:tcW w:w="1054" w:type="dxa"/>
            <w:tcBorders>
              <w:top w:val="single" w:sz="4" w:space="0" w:color="000000"/>
              <w:left w:val="single" w:sz="4" w:space="0" w:color="000000"/>
              <w:bottom w:val="single" w:sz="4" w:space="0" w:color="000000"/>
              <w:right w:val="single" w:sz="4" w:space="0" w:color="000000"/>
            </w:tcBorders>
            <w:vAlign w:val="center"/>
          </w:tcPr>
          <w:p w14:paraId="5547469A" w14:textId="77777777" w:rsidR="00C06FB6" w:rsidRDefault="00957F41">
            <w:pPr>
              <w:spacing w:line="259" w:lineRule="auto"/>
              <w:ind w:left="0" w:right="49" w:firstLine="0"/>
              <w:jc w:val="right"/>
            </w:pPr>
            <w:r>
              <w:rPr>
                <w:b/>
                <w:sz w:val="20"/>
              </w:rPr>
              <w:t xml:space="preserve">2026 </w:t>
            </w:r>
          </w:p>
        </w:tc>
        <w:tc>
          <w:tcPr>
            <w:tcW w:w="1054" w:type="dxa"/>
            <w:tcBorders>
              <w:top w:val="single" w:sz="4" w:space="0" w:color="000000"/>
              <w:left w:val="single" w:sz="4" w:space="0" w:color="000000"/>
              <w:bottom w:val="single" w:sz="4" w:space="0" w:color="000000"/>
              <w:right w:val="single" w:sz="4" w:space="0" w:color="000000"/>
            </w:tcBorders>
            <w:vAlign w:val="center"/>
          </w:tcPr>
          <w:p w14:paraId="2A6C5CD6" w14:textId="77777777" w:rsidR="00C06FB6" w:rsidRDefault="00957F41">
            <w:pPr>
              <w:spacing w:line="259" w:lineRule="auto"/>
              <w:ind w:left="0" w:right="49" w:firstLine="0"/>
              <w:jc w:val="right"/>
            </w:pPr>
            <w:r>
              <w:rPr>
                <w:b/>
                <w:sz w:val="20"/>
              </w:rPr>
              <w:t xml:space="preserve">2027 </w:t>
            </w:r>
          </w:p>
        </w:tc>
      </w:tr>
      <w:tr w:rsidR="00C06FB6" w14:paraId="4DEB4D04" w14:textId="77777777" w:rsidTr="00957F41">
        <w:trPr>
          <w:trHeight w:val="265"/>
          <w:jc w:val="center"/>
        </w:trPr>
        <w:tc>
          <w:tcPr>
            <w:tcW w:w="1690" w:type="dxa"/>
            <w:tcBorders>
              <w:top w:val="single" w:sz="4" w:space="0" w:color="000000"/>
              <w:left w:val="single" w:sz="4" w:space="0" w:color="000000"/>
              <w:bottom w:val="single" w:sz="4" w:space="0" w:color="000000"/>
              <w:right w:val="single" w:sz="4" w:space="0" w:color="000000"/>
            </w:tcBorders>
            <w:vAlign w:val="center"/>
          </w:tcPr>
          <w:p w14:paraId="147CCD2A" w14:textId="77777777" w:rsidR="00C06FB6" w:rsidRDefault="00957F41">
            <w:pPr>
              <w:spacing w:line="259" w:lineRule="auto"/>
              <w:ind w:left="0" w:firstLine="0"/>
            </w:pPr>
            <w:r>
              <w:rPr>
                <w:sz w:val="20"/>
              </w:rPr>
              <w:t xml:space="preserve">Dotation au CPAS </w:t>
            </w:r>
          </w:p>
        </w:tc>
        <w:tc>
          <w:tcPr>
            <w:tcW w:w="1054" w:type="dxa"/>
            <w:tcBorders>
              <w:top w:val="single" w:sz="4" w:space="0" w:color="000000"/>
              <w:left w:val="single" w:sz="4" w:space="0" w:color="000000"/>
              <w:bottom w:val="single" w:sz="4" w:space="0" w:color="000000"/>
              <w:right w:val="single" w:sz="4" w:space="0" w:color="000000"/>
            </w:tcBorders>
            <w:vAlign w:val="center"/>
          </w:tcPr>
          <w:p w14:paraId="12D7715E" w14:textId="77777777" w:rsidR="00C06FB6" w:rsidRDefault="00957F41">
            <w:pPr>
              <w:spacing w:line="259" w:lineRule="auto"/>
              <w:ind w:left="0" w:right="2"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6E24E3F5" w14:textId="77777777" w:rsidR="00C06FB6" w:rsidRDefault="00957F41">
            <w:pPr>
              <w:spacing w:line="259" w:lineRule="auto"/>
              <w:ind w:left="0" w:firstLine="0"/>
              <w:jc w:val="right"/>
            </w:pPr>
            <w:r>
              <w:rPr>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184A32C8" w14:textId="77777777" w:rsidR="00C06FB6" w:rsidRDefault="00957F41">
            <w:pPr>
              <w:spacing w:line="259" w:lineRule="auto"/>
              <w:ind w:left="0" w:firstLine="0"/>
              <w:jc w:val="right"/>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14:paraId="718AD109" w14:textId="77777777" w:rsidR="00C06FB6" w:rsidRDefault="00957F41">
            <w:pPr>
              <w:spacing w:line="259" w:lineRule="auto"/>
              <w:ind w:left="0"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758230D1" w14:textId="77777777" w:rsidR="00C06FB6" w:rsidRDefault="00957F41">
            <w:pPr>
              <w:spacing w:line="259" w:lineRule="auto"/>
              <w:ind w:left="0" w:firstLine="0"/>
              <w:jc w:val="right"/>
            </w:pPr>
            <w:r>
              <w:rPr>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1E97A728" w14:textId="77777777" w:rsidR="00C06FB6" w:rsidRDefault="00957F41">
            <w:pPr>
              <w:spacing w:line="259" w:lineRule="auto"/>
              <w:ind w:left="0" w:firstLine="0"/>
              <w:jc w:val="right"/>
            </w:pPr>
            <w:r>
              <w:rPr>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3AF46C4B" w14:textId="77777777" w:rsidR="00C06FB6" w:rsidRDefault="00957F41">
            <w:pPr>
              <w:spacing w:line="259" w:lineRule="auto"/>
              <w:ind w:left="0" w:firstLine="0"/>
              <w:jc w:val="right"/>
            </w:pPr>
            <w:r>
              <w:rPr>
                <w:sz w:val="20"/>
              </w:rPr>
              <w:t xml:space="preserve">  </w:t>
            </w:r>
          </w:p>
        </w:tc>
      </w:tr>
      <w:tr w:rsidR="00C06FB6" w14:paraId="634143E8" w14:textId="77777777" w:rsidTr="00957F41">
        <w:trPr>
          <w:trHeight w:val="470"/>
          <w:jc w:val="center"/>
        </w:trPr>
        <w:tc>
          <w:tcPr>
            <w:tcW w:w="1690" w:type="dxa"/>
            <w:tcBorders>
              <w:top w:val="single" w:sz="4" w:space="0" w:color="000000"/>
              <w:left w:val="single" w:sz="4" w:space="0" w:color="000000"/>
              <w:bottom w:val="single" w:sz="4" w:space="0" w:color="000000"/>
              <w:right w:val="single" w:sz="4" w:space="0" w:color="000000"/>
            </w:tcBorders>
            <w:vAlign w:val="center"/>
          </w:tcPr>
          <w:p w14:paraId="56F66F23" w14:textId="77777777" w:rsidR="00C06FB6" w:rsidRDefault="00957F41">
            <w:pPr>
              <w:spacing w:line="259" w:lineRule="auto"/>
              <w:ind w:left="0" w:firstLine="0"/>
              <w:jc w:val="left"/>
            </w:pPr>
            <w:r>
              <w:rPr>
                <w:sz w:val="20"/>
              </w:rPr>
              <w:t xml:space="preserve">Evolution du Coût net de la fct. 830 </w:t>
            </w:r>
          </w:p>
        </w:tc>
        <w:tc>
          <w:tcPr>
            <w:tcW w:w="1054" w:type="dxa"/>
            <w:tcBorders>
              <w:top w:val="single" w:sz="4" w:space="0" w:color="000000"/>
              <w:left w:val="single" w:sz="4" w:space="0" w:color="000000"/>
              <w:bottom w:val="single" w:sz="4" w:space="0" w:color="000000"/>
              <w:right w:val="single" w:sz="4" w:space="0" w:color="000000"/>
            </w:tcBorders>
            <w:vAlign w:val="center"/>
          </w:tcPr>
          <w:p w14:paraId="47128601" w14:textId="77777777" w:rsidR="00C06FB6" w:rsidRDefault="00957F41">
            <w:pPr>
              <w:spacing w:line="259" w:lineRule="auto"/>
              <w:ind w:left="0" w:right="2"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2CABAA9B" w14:textId="77777777" w:rsidR="00C06FB6" w:rsidRDefault="00957F41">
            <w:pPr>
              <w:spacing w:line="259" w:lineRule="auto"/>
              <w:ind w:left="0" w:firstLine="0"/>
              <w:jc w:val="right"/>
            </w:pPr>
            <w:r>
              <w:rPr>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50BCD8C5" w14:textId="77777777" w:rsidR="00C06FB6" w:rsidRDefault="00957F41">
            <w:pPr>
              <w:spacing w:line="259" w:lineRule="auto"/>
              <w:ind w:left="0" w:firstLine="0"/>
              <w:jc w:val="right"/>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14:paraId="77D4DCF2" w14:textId="77777777" w:rsidR="00C06FB6" w:rsidRDefault="00957F41">
            <w:pPr>
              <w:spacing w:line="259" w:lineRule="auto"/>
              <w:ind w:left="0"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3C2D38E2" w14:textId="77777777" w:rsidR="00C06FB6" w:rsidRDefault="00957F41">
            <w:pPr>
              <w:spacing w:line="259" w:lineRule="auto"/>
              <w:ind w:left="0" w:firstLine="0"/>
              <w:jc w:val="right"/>
            </w:pPr>
            <w:r>
              <w:rPr>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2DEC1171" w14:textId="77777777" w:rsidR="00C06FB6" w:rsidRDefault="00957F41">
            <w:pPr>
              <w:spacing w:line="259" w:lineRule="auto"/>
              <w:ind w:left="0" w:firstLine="0"/>
              <w:jc w:val="right"/>
            </w:pPr>
            <w:r>
              <w:rPr>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5465DFA3" w14:textId="77777777" w:rsidR="00C06FB6" w:rsidRDefault="00957F41">
            <w:pPr>
              <w:spacing w:line="259" w:lineRule="auto"/>
              <w:ind w:left="0" w:firstLine="0"/>
              <w:jc w:val="right"/>
            </w:pPr>
            <w:r>
              <w:rPr>
                <w:sz w:val="20"/>
              </w:rPr>
              <w:t xml:space="preserve">  </w:t>
            </w:r>
          </w:p>
        </w:tc>
      </w:tr>
      <w:tr w:rsidR="00C06FB6" w14:paraId="4A4B25E6" w14:textId="77777777" w:rsidTr="00957F41">
        <w:trPr>
          <w:trHeight w:val="470"/>
          <w:jc w:val="center"/>
        </w:trPr>
        <w:tc>
          <w:tcPr>
            <w:tcW w:w="1690" w:type="dxa"/>
            <w:tcBorders>
              <w:top w:val="single" w:sz="4" w:space="0" w:color="000000"/>
              <w:left w:val="single" w:sz="4" w:space="0" w:color="000000"/>
              <w:bottom w:val="single" w:sz="4" w:space="0" w:color="000000"/>
              <w:right w:val="single" w:sz="4" w:space="0" w:color="000000"/>
            </w:tcBorders>
            <w:vAlign w:val="center"/>
          </w:tcPr>
          <w:p w14:paraId="59D7175C" w14:textId="77777777" w:rsidR="00C06FB6" w:rsidRDefault="00957F41">
            <w:pPr>
              <w:spacing w:line="259" w:lineRule="auto"/>
              <w:ind w:left="0" w:firstLine="0"/>
              <w:jc w:val="left"/>
            </w:pPr>
            <w:r>
              <w:rPr>
                <w:sz w:val="20"/>
              </w:rPr>
              <w:t xml:space="preserve">Dotation corrigée au CPAS </w:t>
            </w:r>
          </w:p>
        </w:tc>
        <w:tc>
          <w:tcPr>
            <w:tcW w:w="1054" w:type="dxa"/>
            <w:tcBorders>
              <w:top w:val="single" w:sz="4" w:space="0" w:color="000000"/>
              <w:left w:val="single" w:sz="4" w:space="0" w:color="000000"/>
              <w:bottom w:val="single" w:sz="4" w:space="0" w:color="000000"/>
              <w:right w:val="single" w:sz="4" w:space="0" w:color="000000"/>
            </w:tcBorders>
            <w:vAlign w:val="center"/>
          </w:tcPr>
          <w:p w14:paraId="2BA81CD5" w14:textId="77777777" w:rsidR="00C06FB6" w:rsidRDefault="00957F41">
            <w:pPr>
              <w:spacing w:line="259" w:lineRule="auto"/>
              <w:ind w:left="0" w:right="2"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6B66ED3F" w14:textId="77777777" w:rsidR="00C06FB6" w:rsidRDefault="00957F41">
            <w:pPr>
              <w:spacing w:line="259" w:lineRule="auto"/>
              <w:ind w:left="0" w:firstLine="0"/>
              <w:jc w:val="right"/>
            </w:pPr>
            <w:r>
              <w:rPr>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66A869DE" w14:textId="77777777" w:rsidR="00C06FB6" w:rsidRDefault="00957F41">
            <w:pPr>
              <w:spacing w:line="259" w:lineRule="auto"/>
              <w:ind w:left="0" w:firstLine="0"/>
              <w:jc w:val="right"/>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14:paraId="65F25DB6" w14:textId="77777777" w:rsidR="00C06FB6" w:rsidRDefault="00957F41">
            <w:pPr>
              <w:spacing w:line="259" w:lineRule="auto"/>
              <w:ind w:left="0" w:firstLine="0"/>
              <w:jc w:val="right"/>
            </w:pPr>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1E01F6D2" w14:textId="77777777" w:rsidR="00C06FB6" w:rsidRDefault="00957F41">
            <w:pPr>
              <w:spacing w:line="259" w:lineRule="auto"/>
              <w:ind w:left="0" w:firstLine="0"/>
              <w:jc w:val="right"/>
            </w:pPr>
            <w:r>
              <w:rPr>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4C6698C0" w14:textId="77777777" w:rsidR="00C06FB6" w:rsidRDefault="00957F41">
            <w:pPr>
              <w:spacing w:line="259" w:lineRule="auto"/>
              <w:ind w:left="0" w:firstLine="0"/>
              <w:jc w:val="right"/>
            </w:pPr>
            <w:r>
              <w:rPr>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16FEDC03" w14:textId="77777777" w:rsidR="00C06FB6" w:rsidRDefault="00957F41">
            <w:pPr>
              <w:spacing w:line="259" w:lineRule="auto"/>
              <w:ind w:left="0" w:firstLine="0"/>
              <w:jc w:val="right"/>
            </w:pPr>
            <w:r>
              <w:rPr>
                <w:sz w:val="20"/>
              </w:rPr>
              <w:t xml:space="preserve">  </w:t>
            </w:r>
          </w:p>
        </w:tc>
      </w:tr>
      <w:tr w:rsidR="00C06FB6" w14:paraId="2D4B9022" w14:textId="77777777" w:rsidTr="00957F41">
        <w:trPr>
          <w:trHeight w:val="470"/>
          <w:jc w:val="center"/>
        </w:trPr>
        <w:tc>
          <w:tcPr>
            <w:tcW w:w="1690" w:type="dxa"/>
            <w:tcBorders>
              <w:top w:val="single" w:sz="4" w:space="0" w:color="000000"/>
              <w:left w:val="single" w:sz="4" w:space="0" w:color="000000"/>
              <w:bottom w:val="single" w:sz="4" w:space="0" w:color="000000"/>
              <w:right w:val="single" w:sz="4" w:space="0" w:color="000000"/>
            </w:tcBorders>
            <w:vAlign w:val="center"/>
          </w:tcPr>
          <w:p w14:paraId="3FF9B4FB" w14:textId="77777777" w:rsidR="00C06FB6" w:rsidRDefault="00957F41">
            <w:pPr>
              <w:spacing w:line="259" w:lineRule="auto"/>
              <w:ind w:left="0" w:firstLine="0"/>
              <w:jc w:val="left"/>
            </w:pPr>
            <w:r>
              <w:rPr>
                <w:b/>
                <w:sz w:val="20"/>
              </w:rPr>
              <w:t xml:space="preserve">Surcoût par rapport à 2021 </w:t>
            </w:r>
          </w:p>
        </w:tc>
        <w:tc>
          <w:tcPr>
            <w:tcW w:w="1054" w:type="dxa"/>
            <w:tcBorders>
              <w:top w:val="single" w:sz="4" w:space="0" w:color="000000"/>
              <w:left w:val="single" w:sz="4" w:space="0" w:color="000000"/>
              <w:bottom w:val="single" w:sz="4" w:space="0" w:color="000000"/>
              <w:right w:val="single" w:sz="4" w:space="0" w:color="000000"/>
            </w:tcBorders>
            <w:vAlign w:val="center"/>
          </w:tcPr>
          <w:p w14:paraId="69A0E583" w14:textId="77777777" w:rsidR="00C06FB6" w:rsidRDefault="00957F41">
            <w:pPr>
              <w:spacing w:line="259" w:lineRule="auto"/>
              <w:ind w:left="0" w:right="2" w:firstLine="0"/>
              <w:jc w:val="right"/>
            </w:pPr>
            <w:r>
              <w:rPr>
                <w:b/>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5C91B4BF" w14:textId="77777777" w:rsidR="00C06FB6" w:rsidRDefault="00957F41">
            <w:pPr>
              <w:spacing w:line="259" w:lineRule="auto"/>
              <w:ind w:left="0" w:firstLine="0"/>
              <w:jc w:val="right"/>
            </w:pPr>
            <w:r>
              <w:rPr>
                <w:b/>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5CCFDB47" w14:textId="77777777" w:rsidR="00C06FB6" w:rsidRDefault="00957F41">
            <w:pPr>
              <w:spacing w:line="259" w:lineRule="auto"/>
              <w:ind w:left="0" w:firstLine="0"/>
              <w:jc w:val="right"/>
            </w:pPr>
            <w:r>
              <w:rPr>
                <w:b/>
                <w:sz w:val="20"/>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14:paraId="2D1C0F1B" w14:textId="77777777" w:rsidR="00C06FB6" w:rsidRDefault="00957F41">
            <w:pPr>
              <w:spacing w:line="259" w:lineRule="auto"/>
              <w:ind w:left="0" w:firstLine="0"/>
              <w:jc w:val="right"/>
            </w:pPr>
            <w:r>
              <w:rPr>
                <w:b/>
                <w:sz w:val="20"/>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14:paraId="287C5042" w14:textId="77777777" w:rsidR="00C06FB6" w:rsidRDefault="00957F41">
            <w:pPr>
              <w:spacing w:line="259" w:lineRule="auto"/>
              <w:ind w:left="0" w:firstLine="0"/>
              <w:jc w:val="right"/>
            </w:pPr>
            <w:r>
              <w:rPr>
                <w:b/>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441FB876" w14:textId="77777777" w:rsidR="00C06FB6" w:rsidRDefault="00957F41">
            <w:pPr>
              <w:spacing w:line="259" w:lineRule="auto"/>
              <w:ind w:left="0" w:firstLine="0"/>
              <w:jc w:val="right"/>
            </w:pPr>
            <w:r>
              <w:rPr>
                <w:b/>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0FF46175" w14:textId="77777777" w:rsidR="00C06FB6" w:rsidRDefault="00957F41">
            <w:pPr>
              <w:spacing w:line="259" w:lineRule="auto"/>
              <w:ind w:left="0" w:firstLine="0"/>
              <w:jc w:val="right"/>
            </w:pPr>
            <w:r>
              <w:rPr>
                <w:b/>
                <w:sz w:val="20"/>
              </w:rPr>
              <w:t xml:space="preserve">  </w:t>
            </w:r>
          </w:p>
        </w:tc>
      </w:tr>
    </w:tbl>
    <w:p w14:paraId="46E53EE5" w14:textId="77777777" w:rsidR="00C06FB6" w:rsidRDefault="00957F41">
      <w:pPr>
        <w:spacing w:line="259" w:lineRule="auto"/>
        <w:ind w:firstLine="0"/>
        <w:jc w:val="left"/>
      </w:pPr>
      <w:r>
        <w:t xml:space="preserve"> </w:t>
      </w:r>
    </w:p>
    <w:p w14:paraId="63AAA929" w14:textId="77777777" w:rsidR="00C06FB6" w:rsidRDefault="00957F41">
      <w:pPr>
        <w:ind w:left="-15"/>
      </w:pPr>
      <w:r>
        <w:lastRenderedPageBreak/>
        <w:t xml:space="preserve">Considérant que le montant cumulé des surcoûts pour la Ville liés à l'intervention communale dans le financement du CPAS s'élève donc à </w:t>
      </w:r>
      <w:r>
        <w:rPr>
          <w:b/>
        </w:rPr>
        <w:t>…</w:t>
      </w:r>
      <w:r>
        <w:t xml:space="preserve"> </w:t>
      </w:r>
      <w:r>
        <w:rPr>
          <w:b/>
        </w:rPr>
        <w:t>EUR</w:t>
      </w:r>
      <w:r>
        <w:t xml:space="preserve"> à l'horizon 2027; Considérant que ces différents éléments motivent le souhait de la Ville de bénéficier de la capa</w:t>
      </w:r>
      <w:r>
        <w:t xml:space="preserve">cité maximum d’emprunts prévue dans le cadre du Plan Oxygène telle que décrite dans le courrier du 30 novembre 2021 du Ministre du logement, des Pouvoirs locaux et de la Ville, soit </w:t>
      </w:r>
      <w:r>
        <w:rPr>
          <w:b/>
        </w:rPr>
        <w:t>… EUR</w:t>
      </w:r>
      <w:r>
        <w:t xml:space="preserve">. </w:t>
      </w:r>
    </w:p>
    <w:p w14:paraId="25287F29" w14:textId="77777777" w:rsidR="00C06FB6" w:rsidRDefault="00957F41">
      <w:pPr>
        <w:spacing w:line="259" w:lineRule="auto"/>
        <w:ind w:firstLine="0"/>
        <w:jc w:val="left"/>
      </w:pPr>
      <w:r>
        <w:t xml:space="preserve"> </w:t>
      </w:r>
    </w:p>
    <w:p w14:paraId="1DA305A3" w14:textId="77777777" w:rsidR="00C06FB6" w:rsidRDefault="00957F41">
      <w:pPr>
        <w:ind w:left="-15"/>
      </w:pPr>
      <w:r>
        <w:t>Attendu que dans cette perspective, le plan de gestion de la Vil</w:t>
      </w:r>
      <w:r>
        <w:t xml:space="preserve">le et de l'ensemble de ses entités consolidées devra être revu pour le 30 juin 2022 au plus tard; </w:t>
      </w:r>
    </w:p>
    <w:p w14:paraId="121C0B78" w14:textId="77777777" w:rsidR="00C06FB6" w:rsidRDefault="00957F41">
      <w:pPr>
        <w:spacing w:line="259" w:lineRule="auto"/>
        <w:ind w:firstLine="0"/>
        <w:jc w:val="left"/>
      </w:pPr>
      <w:r>
        <w:t xml:space="preserve"> </w:t>
      </w:r>
    </w:p>
    <w:p w14:paraId="58F0B87C" w14:textId="77777777" w:rsidR="00C06FB6" w:rsidRDefault="00957F41">
      <w:pPr>
        <w:spacing w:line="259" w:lineRule="auto"/>
        <w:ind w:firstLine="0"/>
        <w:jc w:val="left"/>
      </w:pPr>
      <w:r>
        <w:t xml:space="preserve"> </w:t>
      </w:r>
    </w:p>
    <w:p w14:paraId="25E2483D" w14:textId="77777777" w:rsidR="00C06FB6" w:rsidRDefault="00957F41">
      <w:pPr>
        <w:spacing w:line="259" w:lineRule="auto"/>
        <w:ind w:firstLine="0"/>
        <w:jc w:val="left"/>
      </w:pPr>
      <w:r>
        <w:t xml:space="preserve"> </w:t>
      </w:r>
    </w:p>
    <w:p w14:paraId="74FA01CE" w14:textId="77777777" w:rsidR="00C06FB6" w:rsidRDefault="00957F41">
      <w:pPr>
        <w:ind w:firstLine="0"/>
      </w:pPr>
      <w:r>
        <w:t xml:space="preserve">Statuant... </w:t>
      </w:r>
    </w:p>
    <w:p w14:paraId="36243E23" w14:textId="77777777" w:rsidR="00C06FB6" w:rsidRDefault="00957F41">
      <w:pPr>
        <w:spacing w:line="259" w:lineRule="auto"/>
        <w:ind w:firstLine="0"/>
        <w:jc w:val="left"/>
      </w:pPr>
      <w:r>
        <w:t xml:space="preserve"> </w:t>
      </w:r>
    </w:p>
    <w:p w14:paraId="277099C3" w14:textId="77777777" w:rsidR="00C06FB6" w:rsidRDefault="00957F41">
      <w:pPr>
        <w:ind w:firstLine="0"/>
      </w:pPr>
      <w:r>
        <w:t xml:space="preserve">DECIDE </w:t>
      </w:r>
    </w:p>
    <w:p w14:paraId="25C78789" w14:textId="77777777" w:rsidR="00C06FB6" w:rsidRDefault="00957F41">
      <w:pPr>
        <w:spacing w:line="259" w:lineRule="auto"/>
        <w:ind w:firstLine="0"/>
        <w:jc w:val="left"/>
      </w:pPr>
      <w:r>
        <w:t xml:space="preserve"> </w:t>
      </w:r>
    </w:p>
    <w:p w14:paraId="72A7675C" w14:textId="77777777" w:rsidR="00C06FB6" w:rsidRDefault="00957F41">
      <w:pPr>
        <w:spacing w:line="259" w:lineRule="auto"/>
        <w:ind w:firstLine="0"/>
        <w:jc w:val="left"/>
      </w:pPr>
      <w:r>
        <w:t xml:space="preserve"> </w:t>
      </w:r>
    </w:p>
    <w:p w14:paraId="1B353766" w14:textId="77777777" w:rsidR="00C06FB6" w:rsidRDefault="00957F41">
      <w:pPr>
        <w:ind w:left="-15"/>
      </w:pPr>
      <w:r>
        <w:t xml:space="preserve">Décide de solliciter du Gouvernement wallon la mise à disposition de la capacité maximale d'emprunt prévue pour la Ville de … dans le cadre du Plan Oxygène. </w:t>
      </w:r>
    </w:p>
    <w:p w14:paraId="639B0B03" w14:textId="77777777" w:rsidR="00C06FB6" w:rsidRDefault="00957F41">
      <w:pPr>
        <w:spacing w:line="259" w:lineRule="auto"/>
        <w:ind w:left="0" w:firstLine="0"/>
        <w:jc w:val="left"/>
      </w:pPr>
      <w:r>
        <w:t xml:space="preserve"> </w:t>
      </w:r>
    </w:p>
    <w:p w14:paraId="4E024C74" w14:textId="77777777" w:rsidR="00C06FB6" w:rsidRDefault="00957F41">
      <w:pPr>
        <w:spacing w:line="259" w:lineRule="auto"/>
        <w:ind w:left="0" w:firstLine="0"/>
        <w:jc w:val="left"/>
      </w:pPr>
      <w:r>
        <w:rPr>
          <w:sz w:val="22"/>
        </w:rPr>
        <w:t xml:space="preserve"> </w:t>
      </w:r>
    </w:p>
    <w:sectPr w:rsidR="00C06FB6">
      <w:pgSz w:w="11906" w:h="16838"/>
      <w:pgMar w:top="1423" w:right="1416" w:bottom="152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3AD6"/>
    <w:multiLevelType w:val="hybridMultilevel"/>
    <w:tmpl w:val="DA30FD5E"/>
    <w:lvl w:ilvl="0" w:tplc="A9104CD6">
      <w:start w:val="1"/>
      <w:numFmt w:val="bullet"/>
      <w:pStyle w:val="pucetoile"/>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6E71E">
      <w:start w:val="1"/>
      <w:numFmt w:val="bullet"/>
      <w:lvlText w:val="o"/>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4BB0C">
      <w:start w:val="1"/>
      <w:numFmt w:val="bullet"/>
      <w:lvlText w:val="▪"/>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E1CF0">
      <w:start w:val="1"/>
      <w:numFmt w:val="bullet"/>
      <w:lvlText w:val="•"/>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E976A">
      <w:start w:val="1"/>
      <w:numFmt w:val="bullet"/>
      <w:lvlText w:val="o"/>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CA326">
      <w:start w:val="1"/>
      <w:numFmt w:val="bullet"/>
      <w:lvlText w:val="▪"/>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AAE1A">
      <w:start w:val="1"/>
      <w:numFmt w:val="bullet"/>
      <w:lvlText w:val="•"/>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63894">
      <w:start w:val="1"/>
      <w:numFmt w:val="bullet"/>
      <w:lvlText w:val="o"/>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7138">
      <w:start w:val="1"/>
      <w:numFmt w:val="bullet"/>
      <w:lvlText w:val="▪"/>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0376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B6"/>
    <w:rsid w:val="00957F41"/>
    <w:rsid w:val="00C06F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C5FA"/>
  <w15:docId w15:val="{0E6C13F8-F137-4CC1-986C-D0AB8D57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674" w:firstLine="664"/>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0" w:line="249" w:lineRule="auto"/>
      <w:ind w:left="684" w:hanging="10"/>
      <w:outlineLvl w:val="0"/>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ucetoile">
    <w:name w:val="puce étoile"/>
    <w:basedOn w:val="Normal"/>
    <w:qFormat/>
    <w:rsid w:val="00957F4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BIS avec justificatifs</dc:title>
  <dc:subject/>
  <dc:creator>Stéphanie Kiproski</dc:creator>
  <cp:keywords/>
  <cp:lastModifiedBy>Secrétaires Missions</cp:lastModifiedBy>
  <cp:revision>2</cp:revision>
  <dcterms:created xsi:type="dcterms:W3CDTF">2022-07-08T08:34:00Z</dcterms:created>
  <dcterms:modified xsi:type="dcterms:W3CDTF">2022-07-08T08:34:00Z</dcterms:modified>
</cp:coreProperties>
</file>