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F1" w:rsidRDefault="004741F1" w:rsidP="007F124C">
      <w:pPr>
        <w:rPr>
          <w:b/>
          <w:lang w:val="fr-BE"/>
        </w:rPr>
      </w:pPr>
    </w:p>
    <w:p w:rsidR="00581C94" w:rsidRDefault="00581C94" w:rsidP="007F124C">
      <w:pPr>
        <w:rPr>
          <w:b/>
          <w:lang w:val="fr-BE"/>
        </w:rPr>
      </w:pPr>
      <w:bookmarkStart w:id="0" w:name="_GoBack"/>
      <w:bookmarkEnd w:id="0"/>
    </w:p>
    <w:p w:rsidR="00581C94" w:rsidRDefault="00581C94" w:rsidP="007F124C">
      <w:pPr>
        <w:rPr>
          <w:b/>
          <w:lang w:val="fr-BE"/>
        </w:rPr>
      </w:pPr>
    </w:p>
    <w:p w:rsidR="003C79A9" w:rsidRPr="007F124C" w:rsidRDefault="00377B27" w:rsidP="00377B27">
      <w:pPr>
        <w:jc w:val="center"/>
        <w:rPr>
          <w:b/>
          <w:lang w:val="fr-BE"/>
        </w:rPr>
      </w:pPr>
      <w:r w:rsidRPr="00377B27">
        <w:rPr>
          <w:noProof/>
          <w:lang w:val="fr-BE" w:eastAsia="fr-BE"/>
        </w:rPr>
        <w:drawing>
          <wp:inline distT="0" distB="0" distL="0" distR="0" wp14:anchorId="5C6ACCAA" wp14:editId="083A7D16">
            <wp:extent cx="3175000" cy="147710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AC.jpg"/>
                    <pic:cNvPicPr/>
                  </pic:nvPicPr>
                  <pic:blipFill>
                    <a:blip r:embed="rId8"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3201788" cy="1489571"/>
                    </a:xfrm>
                    <a:prstGeom prst="rect">
                      <a:avLst/>
                    </a:prstGeom>
                  </pic:spPr>
                </pic:pic>
              </a:graphicData>
            </a:graphic>
          </wp:inline>
        </w:drawing>
      </w:r>
    </w:p>
    <w:p w:rsidR="007F124C" w:rsidRPr="007F124C" w:rsidRDefault="007F124C" w:rsidP="007F124C">
      <w:pPr>
        <w:rPr>
          <w:b/>
          <w:lang w:val="fr-BE"/>
        </w:rPr>
      </w:pPr>
    </w:p>
    <w:p w:rsidR="007F124C" w:rsidRPr="007F124C" w:rsidRDefault="007F124C" w:rsidP="007F124C">
      <w:pPr>
        <w:rPr>
          <w:b/>
          <w:lang w:val="fr-BE"/>
        </w:rPr>
      </w:pPr>
    </w:p>
    <w:p w:rsidR="007F124C" w:rsidRPr="007F124C" w:rsidRDefault="007F124C" w:rsidP="007F124C">
      <w:pPr>
        <w:rPr>
          <w:b/>
          <w:lang w:val="fr-BE"/>
        </w:rPr>
      </w:pPr>
    </w:p>
    <w:p w:rsidR="007F124C" w:rsidRPr="007F124C" w:rsidRDefault="007F124C" w:rsidP="007F124C">
      <w:pPr>
        <w:rPr>
          <w:b/>
          <w:lang w:val="fr-BE"/>
        </w:rPr>
      </w:pPr>
    </w:p>
    <w:p w:rsidR="001265A8" w:rsidRDefault="001265A8" w:rsidP="001265A8">
      <w:pPr>
        <w:tabs>
          <w:tab w:val="left" w:pos="284"/>
        </w:tabs>
        <w:ind w:left="284" w:hanging="284"/>
        <w:jc w:val="both"/>
        <w:rPr>
          <w:lang w:val="fr-BE"/>
        </w:rPr>
      </w:pPr>
    </w:p>
    <w:p w:rsidR="00AF6058" w:rsidRDefault="00AF6058" w:rsidP="001265A8">
      <w:pPr>
        <w:tabs>
          <w:tab w:val="left" w:pos="284"/>
        </w:tabs>
        <w:ind w:left="284" w:hanging="284"/>
        <w:jc w:val="both"/>
        <w:rPr>
          <w:lang w:val="fr-BE"/>
        </w:rPr>
      </w:pPr>
    </w:p>
    <w:p w:rsidR="00AF6058" w:rsidRDefault="00AF6058" w:rsidP="001265A8">
      <w:pPr>
        <w:tabs>
          <w:tab w:val="left" w:pos="284"/>
        </w:tabs>
        <w:ind w:left="284" w:hanging="284"/>
        <w:jc w:val="both"/>
        <w:rPr>
          <w:lang w:val="fr-BE"/>
        </w:rPr>
      </w:pPr>
    </w:p>
    <w:p w:rsidR="002A3F13" w:rsidRDefault="002A3F13" w:rsidP="0072757B">
      <w:pPr>
        <w:tabs>
          <w:tab w:val="left" w:pos="284"/>
        </w:tabs>
        <w:jc w:val="both"/>
        <w:rPr>
          <w:lang w:val="fr-BE"/>
        </w:rPr>
      </w:pPr>
    </w:p>
    <w:p w:rsidR="002A3F13" w:rsidRDefault="002A3F13" w:rsidP="001265A8">
      <w:pPr>
        <w:tabs>
          <w:tab w:val="left" w:pos="284"/>
        </w:tabs>
        <w:ind w:left="284" w:hanging="284"/>
        <w:jc w:val="both"/>
        <w:rPr>
          <w:lang w:val="fr-BE"/>
        </w:rPr>
      </w:pPr>
    </w:p>
    <w:p w:rsidR="00AF6058" w:rsidRPr="00481568" w:rsidRDefault="00481568" w:rsidP="007E5DDA">
      <w:pPr>
        <w:pBdr>
          <w:top w:val="single" w:sz="4" w:space="15" w:color="auto"/>
          <w:left w:val="single" w:sz="4" w:space="4" w:color="auto"/>
          <w:bottom w:val="single" w:sz="4" w:space="10" w:color="auto"/>
          <w:right w:val="single" w:sz="4" w:space="4" w:color="auto"/>
        </w:pBdr>
        <w:tabs>
          <w:tab w:val="left" w:pos="0"/>
        </w:tabs>
        <w:spacing w:before="120" w:after="120"/>
        <w:jc w:val="center"/>
        <w:rPr>
          <w:b/>
          <w:i/>
          <w:sz w:val="28"/>
          <w:szCs w:val="28"/>
          <w:lang w:val="fr-BE"/>
        </w:rPr>
      </w:pPr>
      <w:r w:rsidRPr="00481568">
        <w:rPr>
          <w:b/>
          <w:i/>
          <w:sz w:val="28"/>
          <w:szCs w:val="28"/>
          <w:lang w:val="fr-BE"/>
        </w:rPr>
        <w:t>Province</w:t>
      </w:r>
      <w:r w:rsidR="00AF6058" w:rsidRPr="00481568">
        <w:rPr>
          <w:b/>
          <w:i/>
          <w:sz w:val="28"/>
          <w:szCs w:val="28"/>
          <w:lang w:val="fr-BE"/>
        </w:rPr>
        <w:t xml:space="preserve"> de</w:t>
      </w:r>
      <w:r w:rsidR="00820F29" w:rsidRPr="00481568">
        <w:rPr>
          <w:b/>
          <w:i/>
          <w:sz w:val="28"/>
          <w:szCs w:val="28"/>
          <w:lang w:val="fr-BE"/>
        </w:rPr>
        <w:t xml:space="preserve"> </w:t>
      </w:r>
      <w:sdt>
        <w:sdtPr>
          <w:rPr>
            <w:b/>
            <w:i/>
            <w:sz w:val="28"/>
            <w:szCs w:val="28"/>
            <w:lang w:val="fr-BE"/>
          </w:rPr>
          <w:id w:val="-2011445887"/>
          <w:placeholder>
            <w:docPart w:val="CCA22624143941FE8DF2E672A96FF1C8"/>
          </w:placeholder>
          <w:showingPlcHdr/>
        </w:sdtPr>
        <w:sdtContent>
          <w:r w:rsidR="00820F29" w:rsidRPr="00481568">
            <w:rPr>
              <w:rStyle w:val="Textedelespacerserv"/>
              <w:b/>
              <w:i/>
            </w:rPr>
            <w:t xml:space="preserve">      </w:t>
          </w:r>
          <w:r w:rsidR="00820F29" w:rsidRPr="00481568">
            <w:rPr>
              <w:rStyle w:val="Textedelespacerserv"/>
            </w:rPr>
            <w:t>.</w:t>
          </w:r>
        </w:sdtContent>
      </w:sdt>
    </w:p>
    <w:p w:rsidR="007E5DDA" w:rsidRPr="00481568" w:rsidRDefault="007E5DDA" w:rsidP="007E5DDA">
      <w:pPr>
        <w:pBdr>
          <w:top w:val="single" w:sz="4" w:space="15" w:color="auto"/>
          <w:left w:val="single" w:sz="4" w:space="4" w:color="auto"/>
          <w:bottom w:val="single" w:sz="4" w:space="10" w:color="auto"/>
          <w:right w:val="single" w:sz="4" w:space="4" w:color="auto"/>
        </w:pBdr>
        <w:tabs>
          <w:tab w:val="left" w:pos="0"/>
        </w:tabs>
        <w:spacing w:before="120" w:after="120"/>
        <w:jc w:val="center"/>
        <w:rPr>
          <w:b/>
          <w:i/>
          <w:sz w:val="28"/>
          <w:szCs w:val="28"/>
          <w:lang w:val="fr-BE"/>
        </w:rPr>
      </w:pPr>
    </w:p>
    <w:p w:rsidR="007E5DDA" w:rsidRPr="00481568" w:rsidRDefault="007E5DDA" w:rsidP="007E5DDA">
      <w:pPr>
        <w:pBdr>
          <w:top w:val="single" w:sz="4" w:space="15" w:color="auto"/>
          <w:left w:val="single" w:sz="4" w:space="4" w:color="auto"/>
          <w:bottom w:val="single" w:sz="4" w:space="10" w:color="auto"/>
          <w:right w:val="single" w:sz="4" w:space="4" w:color="auto"/>
        </w:pBdr>
        <w:tabs>
          <w:tab w:val="left" w:pos="0"/>
        </w:tabs>
        <w:spacing w:before="120" w:after="120"/>
        <w:jc w:val="center"/>
        <w:rPr>
          <w:b/>
          <w:i/>
          <w:sz w:val="28"/>
          <w:szCs w:val="28"/>
          <w:lang w:val="fr-BE"/>
        </w:rPr>
      </w:pPr>
    </w:p>
    <w:p w:rsidR="00AF6058" w:rsidRPr="00481568" w:rsidRDefault="00AF6058" w:rsidP="001265A8">
      <w:pPr>
        <w:tabs>
          <w:tab w:val="left" w:pos="284"/>
        </w:tabs>
        <w:ind w:left="284" w:hanging="284"/>
        <w:jc w:val="both"/>
        <w:rPr>
          <w:lang w:val="fr-BE"/>
        </w:rPr>
      </w:pPr>
    </w:p>
    <w:p w:rsidR="00AF6058" w:rsidRPr="00481568" w:rsidRDefault="00AF6058" w:rsidP="001265A8">
      <w:pPr>
        <w:tabs>
          <w:tab w:val="left" w:pos="284"/>
        </w:tabs>
        <w:ind w:left="284" w:hanging="284"/>
        <w:jc w:val="both"/>
        <w:rPr>
          <w:lang w:val="fr-BE"/>
        </w:rPr>
      </w:pPr>
    </w:p>
    <w:p w:rsidR="002A3F13" w:rsidRPr="00481568" w:rsidRDefault="002A3F13" w:rsidP="001265A8">
      <w:pPr>
        <w:tabs>
          <w:tab w:val="left" w:pos="284"/>
        </w:tabs>
        <w:ind w:left="284" w:hanging="284"/>
        <w:jc w:val="both"/>
        <w:rPr>
          <w:lang w:val="fr-BE"/>
        </w:rPr>
      </w:pPr>
    </w:p>
    <w:p w:rsidR="002A3F13" w:rsidRPr="00481568" w:rsidRDefault="002A3F13" w:rsidP="001265A8">
      <w:pPr>
        <w:tabs>
          <w:tab w:val="left" w:pos="284"/>
        </w:tabs>
        <w:ind w:left="284" w:hanging="284"/>
        <w:jc w:val="both"/>
        <w:rPr>
          <w:lang w:val="fr-BE"/>
        </w:rPr>
      </w:pPr>
    </w:p>
    <w:p w:rsidR="00991DE0" w:rsidRPr="00481568" w:rsidRDefault="00991DE0" w:rsidP="00932EC0">
      <w:pPr>
        <w:tabs>
          <w:tab w:val="left" w:pos="284"/>
        </w:tabs>
        <w:jc w:val="both"/>
        <w:rPr>
          <w:lang w:val="fr-BE"/>
        </w:rPr>
      </w:pPr>
    </w:p>
    <w:p w:rsidR="00991DE0" w:rsidRPr="00481568" w:rsidRDefault="00991DE0" w:rsidP="001265A8">
      <w:pPr>
        <w:tabs>
          <w:tab w:val="left" w:pos="284"/>
        </w:tabs>
        <w:ind w:left="284" w:hanging="284"/>
        <w:jc w:val="both"/>
        <w:rPr>
          <w:lang w:val="fr-BE"/>
        </w:rPr>
      </w:pPr>
    </w:p>
    <w:p w:rsidR="00991DE0" w:rsidRPr="00481568" w:rsidRDefault="00991DE0" w:rsidP="001265A8">
      <w:pPr>
        <w:tabs>
          <w:tab w:val="left" w:pos="284"/>
        </w:tabs>
        <w:ind w:left="284" w:hanging="284"/>
        <w:jc w:val="both"/>
        <w:rPr>
          <w:lang w:val="fr-BE"/>
        </w:rPr>
      </w:pPr>
    </w:p>
    <w:p w:rsidR="00991DE0" w:rsidRPr="00481568" w:rsidRDefault="00991DE0" w:rsidP="001265A8">
      <w:pPr>
        <w:tabs>
          <w:tab w:val="left" w:pos="284"/>
        </w:tabs>
        <w:ind w:left="284" w:hanging="284"/>
        <w:jc w:val="both"/>
        <w:rPr>
          <w:lang w:val="fr-BE"/>
        </w:rPr>
      </w:pPr>
    </w:p>
    <w:p w:rsidR="00991DE0" w:rsidRPr="00481568" w:rsidRDefault="00991DE0" w:rsidP="001265A8">
      <w:pPr>
        <w:tabs>
          <w:tab w:val="left" w:pos="284"/>
        </w:tabs>
        <w:ind w:left="284" w:hanging="284"/>
        <w:jc w:val="both"/>
        <w:rPr>
          <w:lang w:val="fr-BE"/>
        </w:rPr>
      </w:pPr>
    </w:p>
    <w:p w:rsidR="002A3F13" w:rsidRPr="00481568" w:rsidRDefault="002A3F13" w:rsidP="007E5DDA">
      <w:pPr>
        <w:tabs>
          <w:tab w:val="left" w:pos="284"/>
        </w:tabs>
        <w:spacing w:before="120" w:after="120"/>
        <w:ind w:left="284" w:hanging="284"/>
        <w:jc w:val="center"/>
        <w:rPr>
          <w:b/>
          <w:sz w:val="28"/>
          <w:szCs w:val="28"/>
          <w:lang w:val="fr-BE"/>
        </w:rPr>
      </w:pPr>
      <w:r w:rsidRPr="00481568">
        <w:rPr>
          <w:b/>
          <w:sz w:val="28"/>
          <w:szCs w:val="28"/>
          <w:lang w:val="fr-BE"/>
        </w:rPr>
        <w:t xml:space="preserve">ACTUALISATION </w:t>
      </w:r>
      <w:r w:rsidR="00873A18" w:rsidRPr="00481568">
        <w:rPr>
          <w:b/>
          <w:sz w:val="28"/>
          <w:szCs w:val="28"/>
          <w:lang w:val="fr-BE"/>
        </w:rPr>
        <w:t xml:space="preserve">OU NOUVEAU </w:t>
      </w:r>
      <w:r w:rsidRPr="00481568">
        <w:rPr>
          <w:b/>
          <w:sz w:val="28"/>
          <w:szCs w:val="28"/>
          <w:lang w:val="fr-BE"/>
        </w:rPr>
        <w:t>PLAN DE GESTION</w:t>
      </w:r>
    </w:p>
    <w:p w:rsidR="002A3F13" w:rsidRPr="00481568" w:rsidRDefault="002A3F13" w:rsidP="007E5DDA">
      <w:pPr>
        <w:tabs>
          <w:tab w:val="left" w:pos="284"/>
        </w:tabs>
        <w:spacing w:before="120" w:after="120"/>
        <w:ind w:left="284" w:hanging="284"/>
        <w:jc w:val="center"/>
        <w:rPr>
          <w:lang w:val="fr-BE"/>
        </w:rPr>
      </w:pPr>
      <w:r w:rsidRPr="00481568">
        <w:rPr>
          <w:lang w:val="fr-BE"/>
        </w:rPr>
        <w:t>Approuvé</w:t>
      </w:r>
      <w:r w:rsidR="00EA132A" w:rsidRPr="00481568">
        <w:rPr>
          <w:lang w:val="fr-BE"/>
        </w:rPr>
        <w:t>(</w:t>
      </w:r>
      <w:r w:rsidRPr="00481568">
        <w:rPr>
          <w:lang w:val="fr-BE"/>
        </w:rPr>
        <w:t>e</w:t>
      </w:r>
      <w:r w:rsidR="00EA132A" w:rsidRPr="00481568">
        <w:rPr>
          <w:lang w:val="fr-BE"/>
        </w:rPr>
        <w:t>)</w:t>
      </w:r>
      <w:r w:rsidRPr="00481568">
        <w:rPr>
          <w:lang w:val="fr-BE"/>
        </w:rPr>
        <w:t xml:space="preserve"> par le Conseil </w:t>
      </w:r>
      <w:r w:rsidR="00481568" w:rsidRPr="00481568">
        <w:rPr>
          <w:lang w:val="fr-BE"/>
        </w:rPr>
        <w:t>provincial</w:t>
      </w:r>
      <w:r w:rsidRPr="00481568">
        <w:rPr>
          <w:lang w:val="fr-BE"/>
        </w:rPr>
        <w:t xml:space="preserve"> en séance du </w:t>
      </w:r>
      <w:sdt>
        <w:sdtPr>
          <w:rPr>
            <w:lang w:val="fr-BE"/>
          </w:rPr>
          <w:id w:val="1088897814"/>
          <w:placeholder>
            <w:docPart w:val="DefaultPlaceholder_1081868574"/>
          </w:placeholder>
        </w:sdtPr>
        <w:sdtContent>
          <w:r w:rsidRPr="00481568">
            <w:rPr>
              <w:lang w:val="fr-BE"/>
            </w:rPr>
            <w:t>….</w:t>
          </w:r>
        </w:sdtContent>
      </w:sdt>
    </w:p>
    <w:p w:rsidR="002A3F13" w:rsidRPr="00481568" w:rsidRDefault="002A3F13" w:rsidP="002A3F13">
      <w:pPr>
        <w:tabs>
          <w:tab w:val="left" w:pos="284"/>
        </w:tabs>
        <w:ind w:left="284" w:hanging="284"/>
        <w:jc w:val="center"/>
        <w:rPr>
          <w:b/>
          <w:sz w:val="28"/>
          <w:szCs w:val="28"/>
          <w:lang w:val="fr-BE"/>
        </w:rPr>
      </w:pPr>
    </w:p>
    <w:p w:rsidR="00EF7BD9" w:rsidRPr="00481568" w:rsidRDefault="00EF7BD9">
      <w:pPr>
        <w:rPr>
          <w:i/>
          <w:u w:val="single"/>
          <w:lang w:val="fr-BE"/>
        </w:rPr>
      </w:pPr>
    </w:p>
    <w:p w:rsidR="00EF7BD9" w:rsidRPr="00481568" w:rsidRDefault="00EF7BD9" w:rsidP="00EF7BD9">
      <w:pPr>
        <w:rPr>
          <w:lang w:val="fr-BE"/>
        </w:rPr>
      </w:pPr>
    </w:p>
    <w:p w:rsidR="00EF7BD9" w:rsidRPr="00481568" w:rsidRDefault="00EF7BD9" w:rsidP="00EF7BD9">
      <w:pPr>
        <w:rPr>
          <w:lang w:val="fr-BE"/>
        </w:rPr>
      </w:pPr>
    </w:p>
    <w:p w:rsidR="00EF7BD9" w:rsidRPr="00481568" w:rsidRDefault="00EF7BD9" w:rsidP="00EF7BD9">
      <w:pPr>
        <w:rPr>
          <w:lang w:val="fr-BE"/>
        </w:rPr>
      </w:pPr>
    </w:p>
    <w:p w:rsidR="00EF7BD9" w:rsidRPr="00481568" w:rsidRDefault="00EF7BD9" w:rsidP="00EF7BD9">
      <w:pPr>
        <w:jc w:val="right"/>
        <w:rPr>
          <w:lang w:val="fr-BE"/>
        </w:rPr>
      </w:pPr>
    </w:p>
    <w:p w:rsidR="00EF7BD9" w:rsidRPr="00481568" w:rsidRDefault="00EF7BD9" w:rsidP="00EF7BD9">
      <w:pPr>
        <w:rPr>
          <w:lang w:val="fr-BE"/>
        </w:rPr>
      </w:pPr>
    </w:p>
    <w:p w:rsidR="00820F29" w:rsidRPr="00481568" w:rsidRDefault="00820F29" w:rsidP="00EF7BD9">
      <w:pPr>
        <w:rPr>
          <w:lang w:val="fr-BE"/>
        </w:rPr>
        <w:sectPr w:rsidR="00820F29" w:rsidRPr="00481568" w:rsidSect="002031D9">
          <w:footerReference w:type="default" r:id="rId9"/>
          <w:pgSz w:w="11906" w:h="16838"/>
          <w:pgMar w:top="1418" w:right="1418" w:bottom="1418" w:left="1418" w:header="709" w:footer="709" w:gutter="0"/>
          <w:pgNumType w:start="0"/>
          <w:cols w:space="708"/>
          <w:titlePg/>
          <w:docGrid w:linePitch="360"/>
        </w:sectPr>
      </w:pPr>
    </w:p>
    <w:p w:rsidR="00315C4D" w:rsidRDefault="00315C4D">
      <w:pPr>
        <w:rPr>
          <w:b/>
          <w:sz w:val="28"/>
          <w:lang w:val="fr-BE"/>
        </w:rPr>
      </w:pPr>
      <w:r>
        <w:rPr>
          <w:b/>
          <w:sz w:val="28"/>
          <w:lang w:val="fr-BE"/>
        </w:rPr>
        <w:br w:type="page"/>
      </w:r>
    </w:p>
    <w:p w:rsidR="00745545" w:rsidRPr="00481568" w:rsidRDefault="00745545" w:rsidP="00A6395A">
      <w:pPr>
        <w:pBdr>
          <w:bottom w:val="single" w:sz="4" w:space="1" w:color="auto"/>
        </w:pBdr>
        <w:jc w:val="both"/>
        <w:rPr>
          <w:b/>
          <w:sz w:val="28"/>
          <w:lang w:val="fr-BE"/>
        </w:rPr>
      </w:pPr>
      <w:r w:rsidRPr="00481568">
        <w:rPr>
          <w:b/>
          <w:sz w:val="28"/>
          <w:lang w:val="fr-BE"/>
        </w:rPr>
        <w:lastRenderedPageBreak/>
        <w:t>TABLE DES MATIERES</w:t>
      </w:r>
    </w:p>
    <w:p w:rsidR="00454822" w:rsidRDefault="00A86CC9">
      <w:pPr>
        <w:pStyle w:val="TM1"/>
        <w:rPr>
          <w:rFonts w:eastAsiaTheme="minorEastAsia" w:cstheme="minorBidi"/>
          <w:b w:val="0"/>
          <w:bCs w:val="0"/>
          <w:caps w:val="0"/>
          <w:noProof/>
          <w:u w:val="none"/>
          <w:lang w:val="fr-BE" w:eastAsia="fr-BE"/>
        </w:rPr>
      </w:pPr>
      <w:r w:rsidRPr="00481568">
        <w:rPr>
          <w:highlight w:val="yellow"/>
          <w:lang w:val="fr-BE"/>
        </w:rPr>
        <w:fldChar w:fldCharType="begin"/>
      </w:r>
      <w:r w:rsidRPr="00481568">
        <w:rPr>
          <w:highlight w:val="yellow"/>
          <w:lang w:val="fr-BE"/>
        </w:rPr>
        <w:instrText xml:space="preserve"> TOC \o "1-3" \h \z \t "Titre1;1;Titre2;2;Titre3;3;Titre4;4;titre5;5;titre énum;6;titre énum2;7" </w:instrText>
      </w:r>
      <w:r w:rsidRPr="00481568">
        <w:rPr>
          <w:highlight w:val="yellow"/>
          <w:lang w:val="fr-BE"/>
        </w:rPr>
        <w:fldChar w:fldCharType="separate"/>
      </w:r>
      <w:hyperlink w:anchor="_Toc22733349" w:history="1">
        <w:r w:rsidR="00454822" w:rsidRPr="00E36F31">
          <w:rPr>
            <w:rStyle w:val="Lienhypertexte"/>
            <w:noProof/>
          </w:rPr>
          <w:t>I.</w:t>
        </w:r>
        <w:r w:rsidR="00454822">
          <w:rPr>
            <w:rFonts w:eastAsiaTheme="minorEastAsia" w:cstheme="minorBidi"/>
            <w:b w:val="0"/>
            <w:bCs w:val="0"/>
            <w:caps w:val="0"/>
            <w:noProof/>
            <w:u w:val="none"/>
            <w:lang w:val="fr-BE" w:eastAsia="fr-BE"/>
          </w:rPr>
          <w:tab/>
        </w:r>
        <w:r w:rsidR="00454822" w:rsidRPr="00E36F31">
          <w:rPr>
            <w:rStyle w:val="Lienhypertexte"/>
            <w:noProof/>
          </w:rPr>
          <w:t>Préambule</w:t>
        </w:r>
        <w:r w:rsidR="00454822">
          <w:rPr>
            <w:noProof/>
            <w:webHidden/>
          </w:rPr>
          <w:tab/>
        </w:r>
        <w:r w:rsidR="00454822">
          <w:rPr>
            <w:noProof/>
            <w:webHidden/>
          </w:rPr>
          <w:fldChar w:fldCharType="begin"/>
        </w:r>
        <w:r w:rsidR="00454822">
          <w:rPr>
            <w:noProof/>
            <w:webHidden/>
          </w:rPr>
          <w:instrText xml:space="preserve"> PAGEREF _Toc22733349 \h </w:instrText>
        </w:r>
        <w:r w:rsidR="00454822">
          <w:rPr>
            <w:noProof/>
            <w:webHidden/>
          </w:rPr>
        </w:r>
        <w:r w:rsidR="00454822">
          <w:rPr>
            <w:noProof/>
            <w:webHidden/>
          </w:rPr>
          <w:fldChar w:fldCharType="separate"/>
        </w:r>
        <w:r w:rsidR="00454822">
          <w:rPr>
            <w:noProof/>
            <w:webHidden/>
          </w:rPr>
          <w:t>6</w:t>
        </w:r>
        <w:r w:rsidR="00454822">
          <w:rPr>
            <w:noProof/>
            <w:webHidden/>
          </w:rPr>
          <w:fldChar w:fldCharType="end"/>
        </w:r>
      </w:hyperlink>
    </w:p>
    <w:p w:rsidR="00454822" w:rsidRDefault="00454822">
      <w:pPr>
        <w:pStyle w:val="TM1"/>
        <w:rPr>
          <w:rFonts w:eastAsiaTheme="minorEastAsia" w:cstheme="minorBidi"/>
          <w:b w:val="0"/>
          <w:bCs w:val="0"/>
          <w:caps w:val="0"/>
          <w:noProof/>
          <w:u w:val="none"/>
          <w:lang w:val="fr-BE" w:eastAsia="fr-BE"/>
        </w:rPr>
      </w:pPr>
      <w:hyperlink w:anchor="_Toc22733350" w:history="1">
        <w:r w:rsidRPr="00E36F31">
          <w:rPr>
            <w:rStyle w:val="Lienhypertexte"/>
            <w:noProof/>
          </w:rPr>
          <w:t>II.</w:t>
        </w:r>
        <w:r>
          <w:rPr>
            <w:rFonts w:eastAsiaTheme="minorEastAsia" w:cstheme="minorBidi"/>
            <w:b w:val="0"/>
            <w:bCs w:val="0"/>
            <w:caps w:val="0"/>
            <w:noProof/>
            <w:u w:val="none"/>
            <w:lang w:val="fr-BE" w:eastAsia="fr-BE"/>
          </w:rPr>
          <w:tab/>
        </w:r>
        <w:r w:rsidRPr="00E36F31">
          <w:rPr>
            <w:rStyle w:val="Lienhypertexte"/>
            <w:noProof/>
          </w:rPr>
          <w:t>Rétroactes</w:t>
        </w:r>
        <w:r>
          <w:rPr>
            <w:noProof/>
            <w:webHidden/>
          </w:rPr>
          <w:tab/>
        </w:r>
        <w:r>
          <w:rPr>
            <w:noProof/>
            <w:webHidden/>
          </w:rPr>
          <w:fldChar w:fldCharType="begin"/>
        </w:r>
        <w:r>
          <w:rPr>
            <w:noProof/>
            <w:webHidden/>
          </w:rPr>
          <w:instrText xml:space="preserve"> PAGEREF _Toc22733350 \h </w:instrText>
        </w:r>
        <w:r>
          <w:rPr>
            <w:noProof/>
            <w:webHidden/>
          </w:rPr>
        </w:r>
        <w:r>
          <w:rPr>
            <w:noProof/>
            <w:webHidden/>
          </w:rPr>
          <w:fldChar w:fldCharType="separate"/>
        </w:r>
        <w:r>
          <w:rPr>
            <w:noProof/>
            <w:webHidden/>
          </w:rPr>
          <w:t>6</w:t>
        </w:r>
        <w:r>
          <w:rPr>
            <w:noProof/>
            <w:webHidden/>
          </w:rPr>
          <w:fldChar w:fldCharType="end"/>
        </w:r>
      </w:hyperlink>
    </w:p>
    <w:p w:rsidR="00454822" w:rsidRDefault="00454822">
      <w:pPr>
        <w:pStyle w:val="TM2"/>
        <w:tabs>
          <w:tab w:val="left" w:pos="566"/>
          <w:tab w:val="right" w:leader="dot" w:pos="9060"/>
        </w:tabs>
        <w:rPr>
          <w:rFonts w:eastAsiaTheme="minorEastAsia" w:cstheme="minorBidi"/>
          <w:b w:val="0"/>
          <w:bCs w:val="0"/>
          <w:smallCaps w:val="0"/>
          <w:noProof/>
          <w:lang w:val="fr-BE" w:eastAsia="fr-BE"/>
        </w:rPr>
      </w:pPr>
      <w:hyperlink w:anchor="_Toc22733351" w:history="1">
        <w:r w:rsidRPr="00E36F31">
          <w:rPr>
            <w:rStyle w:val="Lienhypertexte"/>
            <w:noProof/>
          </w:rPr>
          <w:t>II.1.</w:t>
        </w:r>
        <w:r>
          <w:rPr>
            <w:rFonts w:eastAsiaTheme="minorEastAsia" w:cstheme="minorBidi"/>
            <w:b w:val="0"/>
            <w:bCs w:val="0"/>
            <w:smallCaps w:val="0"/>
            <w:noProof/>
            <w:lang w:val="fr-BE" w:eastAsia="fr-BE"/>
          </w:rPr>
          <w:tab/>
        </w:r>
        <w:r w:rsidRPr="00E36F31">
          <w:rPr>
            <w:rStyle w:val="Lienhypertexte"/>
            <w:noProof/>
          </w:rPr>
          <w:t>Plan de gestion</w:t>
        </w:r>
        <w:r>
          <w:rPr>
            <w:noProof/>
            <w:webHidden/>
          </w:rPr>
          <w:tab/>
        </w:r>
        <w:r>
          <w:rPr>
            <w:noProof/>
            <w:webHidden/>
          </w:rPr>
          <w:fldChar w:fldCharType="begin"/>
        </w:r>
        <w:r>
          <w:rPr>
            <w:noProof/>
            <w:webHidden/>
          </w:rPr>
          <w:instrText xml:space="preserve"> PAGEREF _Toc22733351 \h </w:instrText>
        </w:r>
        <w:r>
          <w:rPr>
            <w:noProof/>
            <w:webHidden/>
          </w:rPr>
        </w:r>
        <w:r>
          <w:rPr>
            <w:noProof/>
            <w:webHidden/>
          </w:rPr>
          <w:fldChar w:fldCharType="separate"/>
        </w:r>
        <w:r>
          <w:rPr>
            <w:noProof/>
            <w:webHidden/>
          </w:rPr>
          <w:t>6</w:t>
        </w:r>
        <w:r>
          <w:rPr>
            <w:noProof/>
            <w:webHidden/>
          </w:rPr>
          <w:fldChar w:fldCharType="end"/>
        </w:r>
      </w:hyperlink>
    </w:p>
    <w:p w:rsidR="00454822" w:rsidRDefault="00454822">
      <w:pPr>
        <w:pStyle w:val="TM2"/>
        <w:tabs>
          <w:tab w:val="left" w:pos="566"/>
          <w:tab w:val="right" w:leader="dot" w:pos="9060"/>
        </w:tabs>
        <w:rPr>
          <w:rFonts w:eastAsiaTheme="minorEastAsia" w:cstheme="minorBidi"/>
          <w:b w:val="0"/>
          <w:bCs w:val="0"/>
          <w:smallCaps w:val="0"/>
          <w:noProof/>
          <w:lang w:val="fr-BE" w:eastAsia="fr-BE"/>
        </w:rPr>
      </w:pPr>
      <w:hyperlink w:anchor="_Toc22733352" w:history="1">
        <w:r w:rsidRPr="00E36F31">
          <w:rPr>
            <w:rStyle w:val="Lienhypertexte"/>
            <w:noProof/>
          </w:rPr>
          <w:t>II.2.</w:t>
        </w:r>
        <w:r>
          <w:rPr>
            <w:rFonts w:eastAsiaTheme="minorEastAsia" w:cstheme="minorBidi"/>
            <w:b w:val="0"/>
            <w:bCs w:val="0"/>
            <w:smallCaps w:val="0"/>
            <w:noProof/>
            <w:lang w:val="fr-BE" w:eastAsia="fr-BE"/>
          </w:rPr>
          <w:tab/>
        </w:r>
        <w:r w:rsidRPr="00E36F31">
          <w:rPr>
            <w:rStyle w:val="Lienhypertexte"/>
            <w:noProof/>
          </w:rPr>
          <w:t>Soldes restants dus des crédits d’aide extraordinaire à long terme octroyés à la Province</w:t>
        </w:r>
        <w:r>
          <w:rPr>
            <w:noProof/>
            <w:webHidden/>
          </w:rPr>
          <w:tab/>
        </w:r>
        <w:r>
          <w:rPr>
            <w:noProof/>
            <w:webHidden/>
          </w:rPr>
          <w:fldChar w:fldCharType="begin"/>
        </w:r>
        <w:r>
          <w:rPr>
            <w:noProof/>
            <w:webHidden/>
          </w:rPr>
          <w:instrText xml:space="preserve"> PAGEREF _Toc22733352 \h </w:instrText>
        </w:r>
        <w:r>
          <w:rPr>
            <w:noProof/>
            <w:webHidden/>
          </w:rPr>
        </w:r>
        <w:r>
          <w:rPr>
            <w:noProof/>
            <w:webHidden/>
          </w:rPr>
          <w:fldChar w:fldCharType="separate"/>
        </w:r>
        <w:r>
          <w:rPr>
            <w:noProof/>
            <w:webHidden/>
          </w:rPr>
          <w:t>6</w:t>
        </w:r>
        <w:r>
          <w:rPr>
            <w:noProof/>
            <w:webHidden/>
          </w:rPr>
          <w:fldChar w:fldCharType="end"/>
        </w:r>
      </w:hyperlink>
    </w:p>
    <w:p w:rsidR="00454822" w:rsidRDefault="00454822">
      <w:pPr>
        <w:pStyle w:val="TM2"/>
        <w:tabs>
          <w:tab w:val="left" w:pos="566"/>
          <w:tab w:val="right" w:leader="dot" w:pos="9060"/>
        </w:tabs>
        <w:rPr>
          <w:rFonts w:eastAsiaTheme="minorEastAsia" w:cstheme="minorBidi"/>
          <w:b w:val="0"/>
          <w:bCs w:val="0"/>
          <w:smallCaps w:val="0"/>
          <w:noProof/>
          <w:lang w:val="fr-BE" w:eastAsia="fr-BE"/>
        </w:rPr>
      </w:pPr>
      <w:hyperlink w:anchor="_Toc22733353" w:history="1">
        <w:r w:rsidRPr="00E36F31">
          <w:rPr>
            <w:rStyle w:val="Lienhypertexte"/>
            <w:noProof/>
          </w:rPr>
          <w:t>II.3.</w:t>
        </w:r>
        <w:r>
          <w:rPr>
            <w:rFonts w:eastAsiaTheme="minorEastAsia" w:cstheme="minorBidi"/>
            <w:b w:val="0"/>
            <w:bCs w:val="0"/>
            <w:smallCaps w:val="0"/>
            <w:noProof/>
            <w:lang w:val="fr-BE" w:eastAsia="fr-BE"/>
          </w:rPr>
          <w:tab/>
        </w:r>
        <w:r w:rsidRPr="00E36F31">
          <w:rPr>
            <w:rStyle w:val="Lienhypertexte"/>
            <w:noProof/>
          </w:rPr>
          <w:t>Remboursement anticipé</w:t>
        </w:r>
        <w:r>
          <w:rPr>
            <w:noProof/>
            <w:webHidden/>
          </w:rPr>
          <w:tab/>
        </w:r>
        <w:r>
          <w:rPr>
            <w:noProof/>
            <w:webHidden/>
          </w:rPr>
          <w:fldChar w:fldCharType="begin"/>
        </w:r>
        <w:r>
          <w:rPr>
            <w:noProof/>
            <w:webHidden/>
          </w:rPr>
          <w:instrText xml:space="preserve"> PAGEREF _Toc22733353 \h </w:instrText>
        </w:r>
        <w:r>
          <w:rPr>
            <w:noProof/>
            <w:webHidden/>
          </w:rPr>
        </w:r>
        <w:r>
          <w:rPr>
            <w:noProof/>
            <w:webHidden/>
          </w:rPr>
          <w:fldChar w:fldCharType="separate"/>
        </w:r>
        <w:r>
          <w:rPr>
            <w:noProof/>
            <w:webHidden/>
          </w:rPr>
          <w:t>6</w:t>
        </w:r>
        <w:r>
          <w:rPr>
            <w:noProof/>
            <w:webHidden/>
          </w:rPr>
          <w:fldChar w:fldCharType="end"/>
        </w:r>
      </w:hyperlink>
    </w:p>
    <w:p w:rsidR="00454822" w:rsidRDefault="00454822">
      <w:pPr>
        <w:pStyle w:val="TM1"/>
        <w:rPr>
          <w:rFonts w:eastAsiaTheme="minorEastAsia" w:cstheme="minorBidi"/>
          <w:b w:val="0"/>
          <w:bCs w:val="0"/>
          <w:caps w:val="0"/>
          <w:noProof/>
          <w:u w:val="none"/>
          <w:lang w:val="fr-BE" w:eastAsia="fr-BE"/>
        </w:rPr>
      </w:pPr>
      <w:hyperlink w:anchor="_Toc22733354" w:history="1">
        <w:r w:rsidRPr="00E36F31">
          <w:rPr>
            <w:rStyle w:val="Lienhypertexte"/>
            <w:noProof/>
          </w:rPr>
          <w:t>III.</w:t>
        </w:r>
        <w:r>
          <w:rPr>
            <w:rFonts w:eastAsiaTheme="minorEastAsia" w:cstheme="minorBidi"/>
            <w:b w:val="0"/>
            <w:bCs w:val="0"/>
            <w:caps w:val="0"/>
            <w:noProof/>
            <w:u w:val="none"/>
            <w:lang w:val="fr-BE" w:eastAsia="fr-BE"/>
          </w:rPr>
          <w:tab/>
        </w:r>
        <w:r w:rsidRPr="00E36F31">
          <w:rPr>
            <w:rStyle w:val="Lienhypertexte"/>
            <w:noProof/>
          </w:rPr>
          <w:t>Situation actuelle de la Province</w:t>
        </w:r>
        <w:r>
          <w:rPr>
            <w:noProof/>
            <w:webHidden/>
          </w:rPr>
          <w:tab/>
        </w:r>
        <w:r>
          <w:rPr>
            <w:noProof/>
            <w:webHidden/>
          </w:rPr>
          <w:fldChar w:fldCharType="begin"/>
        </w:r>
        <w:r>
          <w:rPr>
            <w:noProof/>
            <w:webHidden/>
          </w:rPr>
          <w:instrText xml:space="preserve"> PAGEREF _Toc22733354 \h </w:instrText>
        </w:r>
        <w:r>
          <w:rPr>
            <w:noProof/>
            <w:webHidden/>
          </w:rPr>
        </w:r>
        <w:r>
          <w:rPr>
            <w:noProof/>
            <w:webHidden/>
          </w:rPr>
          <w:fldChar w:fldCharType="separate"/>
        </w:r>
        <w:r>
          <w:rPr>
            <w:noProof/>
            <w:webHidden/>
          </w:rPr>
          <w:t>6</w:t>
        </w:r>
        <w:r>
          <w:rPr>
            <w:noProof/>
            <w:webHidden/>
          </w:rPr>
          <w:fldChar w:fldCharType="end"/>
        </w:r>
      </w:hyperlink>
    </w:p>
    <w:p w:rsidR="00454822" w:rsidRDefault="00454822">
      <w:pPr>
        <w:pStyle w:val="TM2"/>
        <w:tabs>
          <w:tab w:val="left" w:pos="625"/>
          <w:tab w:val="right" w:leader="dot" w:pos="9060"/>
        </w:tabs>
        <w:rPr>
          <w:rFonts w:eastAsiaTheme="minorEastAsia" w:cstheme="minorBidi"/>
          <w:b w:val="0"/>
          <w:bCs w:val="0"/>
          <w:smallCaps w:val="0"/>
          <w:noProof/>
          <w:lang w:val="fr-BE" w:eastAsia="fr-BE"/>
        </w:rPr>
      </w:pPr>
      <w:hyperlink w:anchor="_Toc22733355" w:history="1">
        <w:r w:rsidRPr="00E36F31">
          <w:rPr>
            <w:rStyle w:val="Lienhypertexte"/>
            <w:noProof/>
          </w:rPr>
          <w:t>III.1.</w:t>
        </w:r>
        <w:r>
          <w:rPr>
            <w:rFonts w:eastAsiaTheme="minorEastAsia" w:cstheme="minorBidi"/>
            <w:b w:val="0"/>
            <w:bCs w:val="0"/>
            <w:smallCaps w:val="0"/>
            <w:noProof/>
            <w:lang w:val="fr-BE" w:eastAsia="fr-BE"/>
          </w:rPr>
          <w:tab/>
        </w:r>
        <w:r w:rsidRPr="00E36F31">
          <w:rPr>
            <w:rStyle w:val="Lienhypertexte"/>
            <w:noProof/>
          </w:rPr>
          <w:t>Renseignements généraux</w:t>
        </w:r>
        <w:r>
          <w:rPr>
            <w:noProof/>
            <w:webHidden/>
          </w:rPr>
          <w:tab/>
        </w:r>
        <w:r>
          <w:rPr>
            <w:noProof/>
            <w:webHidden/>
          </w:rPr>
          <w:fldChar w:fldCharType="begin"/>
        </w:r>
        <w:r>
          <w:rPr>
            <w:noProof/>
            <w:webHidden/>
          </w:rPr>
          <w:instrText xml:space="preserve"> PAGEREF _Toc22733355 \h </w:instrText>
        </w:r>
        <w:r>
          <w:rPr>
            <w:noProof/>
            <w:webHidden/>
          </w:rPr>
        </w:r>
        <w:r>
          <w:rPr>
            <w:noProof/>
            <w:webHidden/>
          </w:rPr>
          <w:fldChar w:fldCharType="separate"/>
        </w:r>
        <w:r>
          <w:rPr>
            <w:noProof/>
            <w:webHidden/>
          </w:rPr>
          <w:t>6</w:t>
        </w:r>
        <w:r>
          <w:rPr>
            <w:noProof/>
            <w:webHidden/>
          </w:rPr>
          <w:fldChar w:fldCharType="end"/>
        </w:r>
      </w:hyperlink>
    </w:p>
    <w:p w:rsidR="00454822" w:rsidRDefault="00454822">
      <w:pPr>
        <w:pStyle w:val="TM2"/>
        <w:tabs>
          <w:tab w:val="left" w:pos="625"/>
          <w:tab w:val="right" w:leader="dot" w:pos="9060"/>
        </w:tabs>
        <w:rPr>
          <w:rFonts w:eastAsiaTheme="minorEastAsia" w:cstheme="minorBidi"/>
          <w:b w:val="0"/>
          <w:bCs w:val="0"/>
          <w:smallCaps w:val="0"/>
          <w:noProof/>
          <w:lang w:val="fr-BE" w:eastAsia="fr-BE"/>
        </w:rPr>
      </w:pPr>
      <w:hyperlink w:anchor="_Toc22733356" w:history="1">
        <w:r w:rsidRPr="00E36F31">
          <w:rPr>
            <w:rStyle w:val="Lienhypertexte"/>
            <w:noProof/>
          </w:rPr>
          <w:t>III.2.</w:t>
        </w:r>
        <w:r>
          <w:rPr>
            <w:rFonts w:eastAsiaTheme="minorEastAsia" w:cstheme="minorBidi"/>
            <w:b w:val="0"/>
            <w:bCs w:val="0"/>
            <w:smallCaps w:val="0"/>
            <w:noProof/>
            <w:lang w:val="fr-BE" w:eastAsia="fr-BE"/>
          </w:rPr>
          <w:tab/>
        </w:r>
        <w:r w:rsidRPr="00E36F31">
          <w:rPr>
            <w:rStyle w:val="Lienhypertexte"/>
            <w:noProof/>
          </w:rPr>
          <w:t>Organigramme</w:t>
        </w:r>
        <w:r>
          <w:rPr>
            <w:noProof/>
            <w:webHidden/>
          </w:rPr>
          <w:tab/>
        </w:r>
        <w:r>
          <w:rPr>
            <w:noProof/>
            <w:webHidden/>
          </w:rPr>
          <w:fldChar w:fldCharType="begin"/>
        </w:r>
        <w:r>
          <w:rPr>
            <w:noProof/>
            <w:webHidden/>
          </w:rPr>
          <w:instrText xml:space="preserve"> PAGEREF _Toc22733356 \h </w:instrText>
        </w:r>
        <w:r>
          <w:rPr>
            <w:noProof/>
            <w:webHidden/>
          </w:rPr>
        </w:r>
        <w:r>
          <w:rPr>
            <w:noProof/>
            <w:webHidden/>
          </w:rPr>
          <w:fldChar w:fldCharType="separate"/>
        </w:r>
        <w:r>
          <w:rPr>
            <w:noProof/>
            <w:webHidden/>
          </w:rPr>
          <w:t>7</w:t>
        </w:r>
        <w:r>
          <w:rPr>
            <w:noProof/>
            <w:webHidden/>
          </w:rPr>
          <w:fldChar w:fldCharType="end"/>
        </w:r>
      </w:hyperlink>
    </w:p>
    <w:p w:rsidR="00454822" w:rsidRDefault="00454822">
      <w:pPr>
        <w:pStyle w:val="TM2"/>
        <w:tabs>
          <w:tab w:val="left" w:pos="625"/>
          <w:tab w:val="right" w:leader="dot" w:pos="9060"/>
        </w:tabs>
        <w:rPr>
          <w:rFonts w:eastAsiaTheme="minorEastAsia" w:cstheme="minorBidi"/>
          <w:b w:val="0"/>
          <w:bCs w:val="0"/>
          <w:smallCaps w:val="0"/>
          <w:noProof/>
          <w:lang w:val="fr-BE" w:eastAsia="fr-BE"/>
        </w:rPr>
      </w:pPr>
      <w:hyperlink w:anchor="_Toc22733357" w:history="1">
        <w:r w:rsidRPr="00E36F31">
          <w:rPr>
            <w:rStyle w:val="Lienhypertexte"/>
            <w:noProof/>
          </w:rPr>
          <w:t>III.3.</w:t>
        </w:r>
        <w:r>
          <w:rPr>
            <w:rFonts w:eastAsiaTheme="minorEastAsia" w:cstheme="minorBidi"/>
            <w:b w:val="0"/>
            <w:bCs w:val="0"/>
            <w:smallCaps w:val="0"/>
            <w:noProof/>
            <w:lang w:val="fr-BE" w:eastAsia="fr-BE"/>
          </w:rPr>
          <w:tab/>
        </w:r>
        <w:r w:rsidRPr="00E36F31">
          <w:rPr>
            <w:rStyle w:val="Lienhypertexte"/>
            <w:noProof/>
          </w:rPr>
          <w:t>Liste des missions obligatoires et facultatives – Services organisés</w:t>
        </w:r>
        <w:r>
          <w:rPr>
            <w:noProof/>
            <w:webHidden/>
          </w:rPr>
          <w:tab/>
        </w:r>
        <w:r>
          <w:rPr>
            <w:noProof/>
            <w:webHidden/>
          </w:rPr>
          <w:fldChar w:fldCharType="begin"/>
        </w:r>
        <w:r>
          <w:rPr>
            <w:noProof/>
            <w:webHidden/>
          </w:rPr>
          <w:instrText xml:space="preserve"> PAGEREF _Toc22733357 \h </w:instrText>
        </w:r>
        <w:r>
          <w:rPr>
            <w:noProof/>
            <w:webHidden/>
          </w:rPr>
        </w:r>
        <w:r>
          <w:rPr>
            <w:noProof/>
            <w:webHidden/>
          </w:rPr>
          <w:fldChar w:fldCharType="separate"/>
        </w:r>
        <w:r>
          <w:rPr>
            <w:noProof/>
            <w:webHidden/>
          </w:rPr>
          <w:t>7</w:t>
        </w:r>
        <w:r>
          <w:rPr>
            <w:noProof/>
            <w:webHidden/>
          </w:rPr>
          <w:fldChar w:fldCharType="end"/>
        </w:r>
      </w:hyperlink>
    </w:p>
    <w:p w:rsidR="00454822" w:rsidRDefault="00454822">
      <w:pPr>
        <w:pStyle w:val="TM2"/>
        <w:tabs>
          <w:tab w:val="left" w:pos="625"/>
          <w:tab w:val="right" w:leader="dot" w:pos="9060"/>
        </w:tabs>
        <w:rPr>
          <w:rFonts w:eastAsiaTheme="minorEastAsia" w:cstheme="minorBidi"/>
          <w:b w:val="0"/>
          <w:bCs w:val="0"/>
          <w:smallCaps w:val="0"/>
          <w:noProof/>
          <w:lang w:val="fr-BE" w:eastAsia="fr-BE"/>
        </w:rPr>
      </w:pPr>
      <w:hyperlink w:anchor="_Toc22733358" w:history="1">
        <w:r w:rsidRPr="00E36F31">
          <w:rPr>
            <w:rStyle w:val="Lienhypertexte"/>
            <w:noProof/>
          </w:rPr>
          <w:t>III.4.</w:t>
        </w:r>
        <w:r>
          <w:rPr>
            <w:rFonts w:eastAsiaTheme="minorEastAsia" w:cstheme="minorBidi"/>
            <w:b w:val="0"/>
            <w:bCs w:val="0"/>
            <w:smallCaps w:val="0"/>
            <w:noProof/>
            <w:lang w:val="fr-BE" w:eastAsia="fr-BE"/>
          </w:rPr>
          <w:tab/>
        </w:r>
        <w:r w:rsidRPr="00E36F31">
          <w:rPr>
            <w:rStyle w:val="Lienhypertexte"/>
            <w:noProof/>
          </w:rPr>
          <w:t>Liste des entités consolidées</w:t>
        </w:r>
        <w:r>
          <w:rPr>
            <w:noProof/>
            <w:webHidden/>
          </w:rPr>
          <w:tab/>
        </w:r>
        <w:r>
          <w:rPr>
            <w:noProof/>
            <w:webHidden/>
          </w:rPr>
          <w:fldChar w:fldCharType="begin"/>
        </w:r>
        <w:r>
          <w:rPr>
            <w:noProof/>
            <w:webHidden/>
          </w:rPr>
          <w:instrText xml:space="preserve"> PAGEREF _Toc22733358 \h </w:instrText>
        </w:r>
        <w:r>
          <w:rPr>
            <w:noProof/>
            <w:webHidden/>
          </w:rPr>
        </w:r>
        <w:r>
          <w:rPr>
            <w:noProof/>
            <w:webHidden/>
          </w:rPr>
          <w:fldChar w:fldCharType="separate"/>
        </w:r>
        <w:r>
          <w:rPr>
            <w:noProof/>
            <w:webHidden/>
          </w:rPr>
          <w:t>7</w:t>
        </w:r>
        <w:r>
          <w:rPr>
            <w:noProof/>
            <w:webHidden/>
          </w:rPr>
          <w:fldChar w:fldCharType="end"/>
        </w:r>
      </w:hyperlink>
    </w:p>
    <w:p w:rsidR="00454822" w:rsidRDefault="00454822">
      <w:pPr>
        <w:pStyle w:val="TM2"/>
        <w:tabs>
          <w:tab w:val="left" w:pos="625"/>
          <w:tab w:val="right" w:leader="dot" w:pos="9060"/>
        </w:tabs>
        <w:rPr>
          <w:rFonts w:eastAsiaTheme="minorEastAsia" w:cstheme="minorBidi"/>
          <w:b w:val="0"/>
          <w:bCs w:val="0"/>
          <w:smallCaps w:val="0"/>
          <w:noProof/>
          <w:lang w:val="fr-BE" w:eastAsia="fr-BE"/>
        </w:rPr>
      </w:pPr>
      <w:hyperlink w:anchor="_Toc22733359" w:history="1">
        <w:r w:rsidRPr="00E36F31">
          <w:rPr>
            <w:rStyle w:val="Lienhypertexte"/>
            <w:noProof/>
          </w:rPr>
          <w:t>III.5.</w:t>
        </w:r>
        <w:r>
          <w:rPr>
            <w:rFonts w:eastAsiaTheme="minorEastAsia" w:cstheme="minorBidi"/>
            <w:b w:val="0"/>
            <w:bCs w:val="0"/>
            <w:smallCaps w:val="0"/>
            <w:noProof/>
            <w:lang w:val="fr-BE" w:eastAsia="fr-BE"/>
          </w:rPr>
          <w:tab/>
        </w:r>
        <w:r w:rsidRPr="00E36F31">
          <w:rPr>
            <w:rStyle w:val="Lienhypertexte"/>
            <w:noProof/>
          </w:rPr>
          <w:t>Liste des synergies et marchés conjoints existants</w:t>
        </w:r>
        <w:r>
          <w:rPr>
            <w:noProof/>
            <w:webHidden/>
          </w:rPr>
          <w:tab/>
        </w:r>
        <w:r>
          <w:rPr>
            <w:noProof/>
            <w:webHidden/>
          </w:rPr>
          <w:fldChar w:fldCharType="begin"/>
        </w:r>
        <w:r>
          <w:rPr>
            <w:noProof/>
            <w:webHidden/>
          </w:rPr>
          <w:instrText xml:space="preserve"> PAGEREF _Toc22733359 \h </w:instrText>
        </w:r>
        <w:r>
          <w:rPr>
            <w:noProof/>
            <w:webHidden/>
          </w:rPr>
        </w:r>
        <w:r>
          <w:rPr>
            <w:noProof/>
            <w:webHidden/>
          </w:rPr>
          <w:fldChar w:fldCharType="separate"/>
        </w:r>
        <w:r>
          <w:rPr>
            <w:noProof/>
            <w:webHidden/>
          </w:rPr>
          <w:t>7</w:t>
        </w:r>
        <w:r>
          <w:rPr>
            <w:noProof/>
            <w:webHidden/>
          </w:rPr>
          <w:fldChar w:fldCharType="end"/>
        </w:r>
      </w:hyperlink>
    </w:p>
    <w:p w:rsidR="00454822" w:rsidRDefault="00454822">
      <w:pPr>
        <w:pStyle w:val="TM2"/>
        <w:tabs>
          <w:tab w:val="left" w:pos="625"/>
          <w:tab w:val="right" w:leader="dot" w:pos="9060"/>
        </w:tabs>
        <w:rPr>
          <w:rFonts w:eastAsiaTheme="minorEastAsia" w:cstheme="minorBidi"/>
          <w:b w:val="0"/>
          <w:bCs w:val="0"/>
          <w:smallCaps w:val="0"/>
          <w:noProof/>
          <w:lang w:val="fr-BE" w:eastAsia="fr-BE"/>
        </w:rPr>
      </w:pPr>
      <w:hyperlink w:anchor="_Toc22733360" w:history="1">
        <w:r w:rsidRPr="00E36F31">
          <w:rPr>
            <w:rStyle w:val="Lienhypertexte"/>
            <w:noProof/>
          </w:rPr>
          <w:t>III.6.</w:t>
        </w:r>
        <w:r>
          <w:rPr>
            <w:rFonts w:eastAsiaTheme="minorEastAsia" w:cstheme="minorBidi"/>
            <w:b w:val="0"/>
            <w:bCs w:val="0"/>
            <w:smallCaps w:val="0"/>
            <w:noProof/>
            <w:lang w:val="fr-BE" w:eastAsia="fr-BE"/>
          </w:rPr>
          <w:tab/>
        </w:r>
        <w:r w:rsidRPr="00E36F31">
          <w:rPr>
            <w:rStyle w:val="Lienhypertexte"/>
            <w:noProof/>
          </w:rPr>
          <w:t>Liste des participations et/ou affiliations et des garanties octroyées</w:t>
        </w:r>
        <w:r>
          <w:rPr>
            <w:noProof/>
            <w:webHidden/>
          </w:rPr>
          <w:tab/>
        </w:r>
        <w:r>
          <w:rPr>
            <w:noProof/>
            <w:webHidden/>
          </w:rPr>
          <w:fldChar w:fldCharType="begin"/>
        </w:r>
        <w:r>
          <w:rPr>
            <w:noProof/>
            <w:webHidden/>
          </w:rPr>
          <w:instrText xml:space="preserve"> PAGEREF _Toc22733360 \h </w:instrText>
        </w:r>
        <w:r>
          <w:rPr>
            <w:noProof/>
            <w:webHidden/>
          </w:rPr>
        </w:r>
        <w:r>
          <w:rPr>
            <w:noProof/>
            <w:webHidden/>
          </w:rPr>
          <w:fldChar w:fldCharType="separate"/>
        </w:r>
        <w:r>
          <w:rPr>
            <w:noProof/>
            <w:webHidden/>
          </w:rPr>
          <w:t>7</w:t>
        </w:r>
        <w:r>
          <w:rPr>
            <w:noProof/>
            <w:webHidden/>
          </w:rPr>
          <w:fldChar w:fldCharType="end"/>
        </w:r>
      </w:hyperlink>
    </w:p>
    <w:p w:rsidR="00454822" w:rsidRDefault="00454822">
      <w:pPr>
        <w:pStyle w:val="TM2"/>
        <w:tabs>
          <w:tab w:val="left" w:pos="625"/>
          <w:tab w:val="right" w:leader="dot" w:pos="9060"/>
        </w:tabs>
        <w:rPr>
          <w:rFonts w:eastAsiaTheme="minorEastAsia" w:cstheme="minorBidi"/>
          <w:b w:val="0"/>
          <w:bCs w:val="0"/>
          <w:smallCaps w:val="0"/>
          <w:noProof/>
          <w:lang w:val="fr-BE" w:eastAsia="fr-BE"/>
        </w:rPr>
      </w:pPr>
      <w:hyperlink w:anchor="_Toc22733361" w:history="1">
        <w:r w:rsidRPr="00E36F31">
          <w:rPr>
            <w:rStyle w:val="Lienhypertexte"/>
            <w:noProof/>
          </w:rPr>
          <w:t>III.7.</w:t>
        </w:r>
        <w:r>
          <w:rPr>
            <w:rFonts w:eastAsiaTheme="minorEastAsia" w:cstheme="minorBidi"/>
            <w:b w:val="0"/>
            <w:bCs w:val="0"/>
            <w:smallCaps w:val="0"/>
            <w:noProof/>
            <w:lang w:val="fr-BE" w:eastAsia="fr-BE"/>
          </w:rPr>
          <w:tab/>
        </w:r>
        <w:r w:rsidRPr="00E36F31">
          <w:rPr>
            <w:rStyle w:val="Lienhypertexte"/>
            <w:noProof/>
          </w:rPr>
          <w:t>Comparaison entre les prévisions budgétaires et les droits constatés et engagements des Comptes N-3 à N</w:t>
        </w:r>
        <w:r>
          <w:rPr>
            <w:noProof/>
            <w:webHidden/>
          </w:rPr>
          <w:tab/>
        </w:r>
        <w:r>
          <w:rPr>
            <w:noProof/>
            <w:webHidden/>
          </w:rPr>
          <w:fldChar w:fldCharType="begin"/>
        </w:r>
        <w:r>
          <w:rPr>
            <w:noProof/>
            <w:webHidden/>
          </w:rPr>
          <w:instrText xml:space="preserve"> PAGEREF _Toc22733361 \h </w:instrText>
        </w:r>
        <w:r>
          <w:rPr>
            <w:noProof/>
            <w:webHidden/>
          </w:rPr>
        </w:r>
        <w:r>
          <w:rPr>
            <w:noProof/>
            <w:webHidden/>
          </w:rPr>
          <w:fldChar w:fldCharType="separate"/>
        </w:r>
        <w:r>
          <w:rPr>
            <w:noProof/>
            <w:webHidden/>
          </w:rPr>
          <w:t>7</w:t>
        </w:r>
        <w:r>
          <w:rPr>
            <w:noProof/>
            <w:webHidden/>
          </w:rPr>
          <w:fldChar w:fldCharType="end"/>
        </w:r>
      </w:hyperlink>
    </w:p>
    <w:p w:rsidR="00454822" w:rsidRDefault="00454822">
      <w:pPr>
        <w:pStyle w:val="TM2"/>
        <w:tabs>
          <w:tab w:val="left" w:pos="625"/>
          <w:tab w:val="right" w:leader="dot" w:pos="9060"/>
        </w:tabs>
        <w:rPr>
          <w:rFonts w:eastAsiaTheme="minorEastAsia" w:cstheme="minorBidi"/>
          <w:b w:val="0"/>
          <w:bCs w:val="0"/>
          <w:smallCaps w:val="0"/>
          <w:noProof/>
          <w:lang w:val="fr-BE" w:eastAsia="fr-BE"/>
        </w:rPr>
      </w:pPr>
      <w:hyperlink w:anchor="_Toc22733362" w:history="1">
        <w:r w:rsidRPr="00E36F31">
          <w:rPr>
            <w:rStyle w:val="Lienhypertexte"/>
            <w:noProof/>
          </w:rPr>
          <w:t>III.8.</w:t>
        </w:r>
        <w:r>
          <w:rPr>
            <w:rFonts w:eastAsiaTheme="minorEastAsia" w:cstheme="minorBidi"/>
            <w:b w:val="0"/>
            <w:bCs w:val="0"/>
            <w:smallCaps w:val="0"/>
            <w:noProof/>
            <w:lang w:val="fr-BE" w:eastAsia="fr-BE"/>
          </w:rPr>
          <w:tab/>
        </w:r>
        <w:r w:rsidRPr="00E36F31">
          <w:rPr>
            <w:rStyle w:val="Lienhypertexte"/>
            <w:noProof/>
          </w:rPr>
          <w:t>Situation au budget N</w:t>
        </w:r>
        <w:r>
          <w:rPr>
            <w:noProof/>
            <w:webHidden/>
          </w:rPr>
          <w:tab/>
        </w:r>
        <w:r>
          <w:rPr>
            <w:noProof/>
            <w:webHidden/>
          </w:rPr>
          <w:fldChar w:fldCharType="begin"/>
        </w:r>
        <w:r>
          <w:rPr>
            <w:noProof/>
            <w:webHidden/>
          </w:rPr>
          <w:instrText xml:space="preserve"> PAGEREF _Toc22733362 \h </w:instrText>
        </w:r>
        <w:r>
          <w:rPr>
            <w:noProof/>
            <w:webHidden/>
          </w:rPr>
        </w:r>
        <w:r>
          <w:rPr>
            <w:noProof/>
            <w:webHidden/>
          </w:rPr>
          <w:fldChar w:fldCharType="separate"/>
        </w:r>
        <w:r>
          <w:rPr>
            <w:noProof/>
            <w:webHidden/>
          </w:rPr>
          <w:t>8</w:t>
        </w:r>
        <w:r>
          <w:rPr>
            <w:noProof/>
            <w:webHidden/>
          </w:rPr>
          <w:fldChar w:fldCharType="end"/>
        </w:r>
      </w:hyperlink>
    </w:p>
    <w:p w:rsidR="00454822" w:rsidRDefault="00454822">
      <w:pPr>
        <w:pStyle w:val="TM2"/>
        <w:tabs>
          <w:tab w:val="left" w:pos="625"/>
          <w:tab w:val="right" w:leader="dot" w:pos="9060"/>
        </w:tabs>
        <w:rPr>
          <w:rFonts w:eastAsiaTheme="minorEastAsia" w:cstheme="minorBidi"/>
          <w:b w:val="0"/>
          <w:bCs w:val="0"/>
          <w:smallCaps w:val="0"/>
          <w:noProof/>
          <w:lang w:val="fr-BE" w:eastAsia="fr-BE"/>
        </w:rPr>
      </w:pPr>
      <w:hyperlink w:anchor="_Toc22733363" w:history="1">
        <w:r w:rsidRPr="00E36F31">
          <w:rPr>
            <w:rStyle w:val="Lienhypertexte"/>
            <w:noProof/>
          </w:rPr>
          <w:t>III.9.</w:t>
        </w:r>
        <w:r>
          <w:rPr>
            <w:rFonts w:eastAsiaTheme="minorEastAsia" w:cstheme="minorBidi"/>
            <w:b w:val="0"/>
            <w:bCs w:val="0"/>
            <w:smallCaps w:val="0"/>
            <w:noProof/>
            <w:lang w:val="fr-BE" w:eastAsia="fr-BE"/>
          </w:rPr>
          <w:tab/>
        </w:r>
        <w:r w:rsidRPr="00E36F31">
          <w:rPr>
            <w:rStyle w:val="Lienhypertexte"/>
            <w:noProof/>
          </w:rPr>
          <w:t>Personnel</w:t>
        </w:r>
        <w:r>
          <w:rPr>
            <w:noProof/>
            <w:webHidden/>
          </w:rPr>
          <w:tab/>
        </w:r>
        <w:r>
          <w:rPr>
            <w:noProof/>
            <w:webHidden/>
          </w:rPr>
          <w:fldChar w:fldCharType="begin"/>
        </w:r>
        <w:r>
          <w:rPr>
            <w:noProof/>
            <w:webHidden/>
          </w:rPr>
          <w:instrText xml:space="preserve"> PAGEREF _Toc22733363 \h </w:instrText>
        </w:r>
        <w:r>
          <w:rPr>
            <w:noProof/>
            <w:webHidden/>
          </w:rPr>
        </w:r>
        <w:r>
          <w:rPr>
            <w:noProof/>
            <w:webHidden/>
          </w:rPr>
          <w:fldChar w:fldCharType="separate"/>
        </w:r>
        <w:r>
          <w:rPr>
            <w:noProof/>
            <w:webHidden/>
          </w:rPr>
          <w:t>9</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64"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Cadre du personnel</w:t>
        </w:r>
        <w:r>
          <w:rPr>
            <w:noProof/>
            <w:webHidden/>
          </w:rPr>
          <w:tab/>
        </w:r>
        <w:r>
          <w:rPr>
            <w:noProof/>
            <w:webHidden/>
          </w:rPr>
          <w:fldChar w:fldCharType="begin"/>
        </w:r>
        <w:r>
          <w:rPr>
            <w:noProof/>
            <w:webHidden/>
          </w:rPr>
          <w:instrText xml:space="preserve"> PAGEREF _Toc22733364 \h </w:instrText>
        </w:r>
        <w:r>
          <w:rPr>
            <w:noProof/>
            <w:webHidden/>
          </w:rPr>
        </w:r>
        <w:r>
          <w:rPr>
            <w:noProof/>
            <w:webHidden/>
          </w:rPr>
          <w:fldChar w:fldCharType="separate"/>
        </w:r>
        <w:r>
          <w:rPr>
            <w:noProof/>
            <w:webHidden/>
          </w:rPr>
          <w:t>9</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65"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Evolution de l’effectif en ETP de N-3 à N</w:t>
        </w:r>
        <w:r>
          <w:rPr>
            <w:noProof/>
            <w:webHidden/>
          </w:rPr>
          <w:tab/>
        </w:r>
        <w:r>
          <w:rPr>
            <w:noProof/>
            <w:webHidden/>
          </w:rPr>
          <w:fldChar w:fldCharType="begin"/>
        </w:r>
        <w:r>
          <w:rPr>
            <w:noProof/>
            <w:webHidden/>
          </w:rPr>
          <w:instrText xml:space="preserve"> PAGEREF _Toc22733365 \h </w:instrText>
        </w:r>
        <w:r>
          <w:rPr>
            <w:noProof/>
            <w:webHidden/>
          </w:rPr>
        </w:r>
        <w:r>
          <w:rPr>
            <w:noProof/>
            <w:webHidden/>
          </w:rPr>
          <w:fldChar w:fldCharType="separate"/>
        </w:r>
        <w:r>
          <w:rPr>
            <w:noProof/>
            <w:webHidden/>
          </w:rPr>
          <w:t>9</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66"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Congés de maladie de longue durée</w:t>
        </w:r>
        <w:r>
          <w:rPr>
            <w:noProof/>
            <w:webHidden/>
          </w:rPr>
          <w:tab/>
        </w:r>
        <w:r>
          <w:rPr>
            <w:noProof/>
            <w:webHidden/>
          </w:rPr>
          <w:fldChar w:fldCharType="begin"/>
        </w:r>
        <w:r>
          <w:rPr>
            <w:noProof/>
            <w:webHidden/>
          </w:rPr>
          <w:instrText xml:space="preserve"> PAGEREF _Toc22733366 \h </w:instrText>
        </w:r>
        <w:r>
          <w:rPr>
            <w:noProof/>
            <w:webHidden/>
          </w:rPr>
        </w:r>
        <w:r>
          <w:rPr>
            <w:noProof/>
            <w:webHidden/>
          </w:rPr>
          <w:fldChar w:fldCharType="separate"/>
        </w:r>
        <w:r>
          <w:rPr>
            <w:noProof/>
            <w:webHidden/>
          </w:rPr>
          <w:t>9</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67"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Pourcentage d’absentéisme</w:t>
        </w:r>
        <w:r>
          <w:rPr>
            <w:noProof/>
            <w:webHidden/>
          </w:rPr>
          <w:tab/>
        </w:r>
        <w:r>
          <w:rPr>
            <w:noProof/>
            <w:webHidden/>
          </w:rPr>
          <w:fldChar w:fldCharType="begin"/>
        </w:r>
        <w:r>
          <w:rPr>
            <w:noProof/>
            <w:webHidden/>
          </w:rPr>
          <w:instrText xml:space="preserve"> PAGEREF _Toc22733367 \h </w:instrText>
        </w:r>
        <w:r>
          <w:rPr>
            <w:noProof/>
            <w:webHidden/>
          </w:rPr>
        </w:r>
        <w:r>
          <w:rPr>
            <w:noProof/>
            <w:webHidden/>
          </w:rPr>
          <w:fldChar w:fldCharType="separate"/>
        </w:r>
        <w:r>
          <w:rPr>
            <w:noProof/>
            <w:webHidden/>
          </w:rPr>
          <w:t>9</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68"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Pyramide des âges/Répartition des effectifs par tranche d’âge</w:t>
        </w:r>
        <w:r>
          <w:rPr>
            <w:noProof/>
            <w:webHidden/>
          </w:rPr>
          <w:tab/>
        </w:r>
        <w:r>
          <w:rPr>
            <w:noProof/>
            <w:webHidden/>
          </w:rPr>
          <w:fldChar w:fldCharType="begin"/>
        </w:r>
        <w:r>
          <w:rPr>
            <w:noProof/>
            <w:webHidden/>
          </w:rPr>
          <w:instrText xml:space="preserve"> PAGEREF _Toc22733368 \h </w:instrText>
        </w:r>
        <w:r>
          <w:rPr>
            <w:noProof/>
            <w:webHidden/>
          </w:rPr>
        </w:r>
        <w:r>
          <w:rPr>
            <w:noProof/>
            <w:webHidden/>
          </w:rPr>
          <w:fldChar w:fldCharType="separate"/>
        </w:r>
        <w:r>
          <w:rPr>
            <w:noProof/>
            <w:webHidden/>
          </w:rPr>
          <w:t>9</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69"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Financement des pensions du personnel</w:t>
        </w:r>
        <w:r>
          <w:rPr>
            <w:noProof/>
            <w:webHidden/>
          </w:rPr>
          <w:tab/>
        </w:r>
        <w:r>
          <w:rPr>
            <w:noProof/>
            <w:webHidden/>
          </w:rPr>
          <w:fldChar w:fldCharType="begin"/>
        </w:r>
        <w:r>
          <w:rPr>
            <w:noProof/>
            <w:webHidden/>
          </w:rPr>
          <w:instrText xml:space="preserve"> PAGEREF _Toc22733369 \h </w:instrText>
        </w:r>
        <w:r>
          <w:rPr>
            <w:noProof/>
            <w:webHidden/>
          </w:rPr>
        </w:r>
        <w:r>
          <w:rPr>
            <w:noProof/>
            <w:webHidden/>
          </w:rPr>
          <w:fldChar w:fldCharType="separate"/>
        </w:r>
        <w:r>
          <w:rPr>
            <w:noProof/>
            <w:webHidden/>
          </w:rPr>
          <w:t>9</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70"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Financement des pensions des mandataires</w:t>
        </w:r>
        <w:r>
          <w:rPr>
            <w:noProof/>
            <w:webHidden/>
          </w:rPr>
          <w:tab/>
        </w:r>
        <w:r>
          <w:rPr>
            <w:noProof/>
            <w:webHidden/>
          </w:rPr>
          <w:fldChar w:fldCharType="begin"/>
        </w:r>
        <w:r>
          <w:rPr>
            <w:noProof/>
            <w:webHidden/>
          </w:rPr>
          <w:instrText xml:space="preserve"> PAGEREF _Toc22733370 \h </w:instrText>
        </w:r>
        <w:r>
          <w:rPr>
            <w:noProof/>
            <w:webHidden/>
          </w:rPr>
        </w:r>
        <w:r>
          <w:rPr>
            <w:noProof/>
            <w:webHidden/>
          </w:rPr>
          <w:fldChar w:fldCharType="separate"/>
        </w:r>
        <w:r>
          <w:rPr>
            <w:noProof/>
            <w:webHidden/>
          </w:rPr>
          <w:t>10</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71"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Second pilier de pension des contractuels</w:t>
        </w:r>
        <w:r>
          <w:rPr>
            <w:noProof/>
            <w:webHidden/>
          </w:rPr>
          <w:tab/>
        </w:r>
        <w:r>
          <w:rPr>
            <w:noProof/>
            <w:webHidden/>
          </w:rPr>
          <w:fldChar w:fldCharType="begin"/>
        </w:r>
        <w:r>
          <w:rPr>
            <w:noProof/>
            <w:webHidden/>
          </w:rPr>
          <w:instrText xml:space="preserve"> PAGEREF _Toc22733371 \h </w:instrText>
        </w:r>
        <w:r>
          <w:rPr>
            <w:noProof/>
            <w:webHidden/>
          </w:rPr>
        </w:r>
        <w:r>
          <w:rPr>
            <w:noProof/>
            <w:webHidden/>
          </w:rPr>
          <w:fldChar w:fldCharType="separate"/>
        </w:r>
        <w:r>
          <w:rPr>
            <w:noProof/>
            <w:webHidden/>
          </w:rPr>
          <w:t>10</w:t>
        </w:r>
        <w:r>
          <w:rPr>
            <w:noProof/>
            <w:webHidden/>
          </w:rPr>
          <w:fldChar w:fldCharType="end"/>
        </w:r>
      </w:hyperlink>
    </w:p>
    <w:p w:rsidR="00454822" w:rsidRDefault="00454822">
      <w:pPr>
        <w:pStyle w:val="TM2"/>
        <w:tabs>
          <w:tab w:val="left" w:pos="736"/>
          <w:tab w:val="right" w:leader="dot" w:pos="9060"/>
        </w:tabs>
        <w:rPr>
          <w:rFonts w:eastAsiaTheme="minorEastAsia" w:cstheme="minorBidi"/>
          <w:b w:val="0"/>
          <w:bCs w:val="0"/>
          <w:smallCaps w:val="0"/>
          <w:noProof/>
          <w:lang w:val="fr-BE" w:eastAsia="fr-BE"/>
        </w:rPr>
      </w:pPr>
      <w:hyperlink w:anchor="_Toc22733372" w:history="1">
        <w:r w:rsidRPr="00E36F31">
          <w:rPr>
            <w:rStyle w:val="Lienhypertexte"/>
            <w:noProof/>
          </w:rPr>
          <w:t>III.10.</w:t>
        </w:r>
        <w:r>
          <w:rPr>
            <w:rFonts w:eastAsiaTheme="minorEastAsia" w:cstheme="minorBidi"/>
            <w:b w:val="0"/>
            <w:bCs w:val="0"/>
            <w:smallCaps w:val="0"/>
            <w:noProof/>
            <w:lang w:val="fr-BE" w:eastAsia="fr-BE"/>
          </w:rPr>
          <w:tab/>
        </w:r>
        <w:r w:rsidRPr="00E36F31">
          <w:rPr>
            <w:rStyle w:val="Lienhypertexte"/>
            <w:noProof/>
          </w:rPr>
          <w:t>Fonctionnement</w:t>
        </w:r>
        <w:r>
          <w:rPr>
            <w:noProof/>
            <w:webHidden/>
          </w:rPr>
          <w:tab/>
        </w:r>
        <w:r>
          <w:rPr>
            <w:noProof/>
            <w:webHidden/>
          </w:rPr>
          <w:fldChar w:fldCharType="begin"/>
        </w:r>
        <w:r>
          <w:rPr>
            <w:noProof/>
            <w:webHidden/>
          </w:rPr>
          <w:instrText xml:space="preserve"> PAGEREF _Toc22733372 \h </w:instrText>
        </w:r>
        <w:r>
          <w:rPr>
            <w:noProof/>
            <w:webHidden/>
          </w:rPr>
        </w:r>
        <w:r>
          <w:rPr>
            <w:noProof/>
            <w:webHidden/>
          </w:rPr>
          <w:fldChar w:fldCharType="separate"/>
        </w:r>
        <w:r>
          <w:rPr>
            <w:noProof/>
            <w:webHidden/>
          </w:rPr>
          <w:t>10</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73"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Evolution des dépenses de N-3 à N</w:t>
        </w:r>
        <w:r>
          <w:rPr>
            <w:noProof/>
            <w:webHidden/>
          </w:rPr>
          <w:tab/>
        </w:r>
        <w:r>
          <w:rPr>
            <w:noProof/>
            <w:webHidden/>
          </w:rPr>
          <w:fldChar w:fldCharType="begin"/>
        </w:r>
        <w:r>
          <w:rPr>
            <w:noProof/>
            <w:webHidden/>
          </w:rPr>
          <w:instrText xml:space="preserve"> PAGEREF _Toc22733373 \h </w:instrText>
        </w:r>
        <w:r>
          <w:rPr>
            <w:noProof/>
            <w:webHidden/>
          </w:rPr>
        </w:r>
        <w:r>
          <w:rPr>
            <w:noProof/>
            <w:webHidden/>
          </w:rPr>
          <w:fldChar w:fldCharType="separate"/>
        </w:r>
        <w:r>
          <w:rPr>
            <w:noProof/>
            <w:webHidden/>
          </w:rPr>
          <w:t>10</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74"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Programme d’économies d’énergie</w:t>
        </w:r>
        <w:r>
          <w:rPr>
            <w:noProof/>
            <w:webHidden/>
          </w:rPr>
          <w:tab/>
        </w:r>
        <w:r>
          <w:rPr>
            <w:noProof/>
            <w:webHidden/>
          </w:rPr>
          <w:fldChar w:fldCharType="begin"/>
        </w:r>
        <w:r>
          <w:rPr>
            <w:noProof/>
            <w:webHidden/>
          </w:rPr>
          <w:instrText xml:space="preserve"> PAGEREF _Toc22733374 \h </w:instrText>
        </w:r>
        <w:r>
          <w:rPr>
            <w:noProof/>
            <w:webHidden/>
          </w:rPr>
        </w:r>
        <w:r>
          <w:rPr>
            <w:noProof/>
            <w:webHidden/>
          </w:rPr>
          <w:fldChar w:fldCharType="separate"/>
        </w:r>
        <w:r>
          <w:rPr>
            <w:noProof/>
            <w:webHidden/>
          </w:rPr>
          <w:t>10</w:t>
        </w:r>
        <w:r>
          <w:rPr>
            <w:noProof/>
            <w:webHidden/>
          </w:rPr>
          <w:fldChar w:fldCharType="end"/>
        </w:r>
      </w:hyperlink>
    </w:p>
    <w:p w:rsidR="00454822" w:rsidRDefault="00454822">
      <w:pPr>
        <w:pStyle w:val="TM2"/>
        <w:tabs>
          <w:tab w:val="left" w:pos="736"/>
          <w:tab w:val="right" w:leader="dot" w:pos="9060"/>
        </w:tabs>
        <w:rPr>
          <w:rFonts w:eastAsiaTheme="minorEastAsia" w:cstheme="minorBidi"/>
          <w:b w:val="0"/>
          <w:bCs w:val="0"/>
          <w:smallCaps w:val="0"/>
          <w:noProof/>
          <w:lang w:val="fr-BE" w:eastAsia="fr-BE"/>
        </w:rPr>
      </w:pPr>
      <w:hyperlink w:anchor="_Toc22733375" w:history="1">
        <w:r w:rsidRPr="00E36F31">
          <w:rPr>
            <w:rStyle w:val="Lienhypertexte"/>
            <w:noProof/>
          </w:rPr>
          <w:t>III.11.</w:t>
        </w:r>
        <w:r>
          <w:rPr>
            <w:rFonts w:eastAsiaTheme="minorEastAsia" w:cstheme="minorBidi"/>
            <w:b w:val="0"/>
            <w:bCs w:val="0"/>
            <w:smallCaps w:val="0"/>
            <w:noProof/>
            <w:lang w:val="fr-BE" w:eastAsia="fr-BE"/>
          </w:rPr>
          <w:tab/>
        </w:r>
        <w:r w:rsidRPr="00E36F31">
          <w:rPr>
            <w:rStyle w:val="Lienhypertexte"/>
            <w:noProof/>
          </w:rPr>
          <w:t>Transferts</w:t>
        </w:r>
        <w:r>
          <w:rPr>
            <w:noProof/>
            <w:webHidden/>
          </w:rPr>
          <w:tab/>
        </w:r>
        <w:r>
          <w:rPr>
            <w:noProof/>
            <w:webHidden/>
          </w:rPr>
          <w:fldChar w:fldCharType="begin"/>
        </w:r>
        <w:r>
          <w:rPr>
            <w:noProof/>
            <w:webHidden/>
          </w:rPr>
          <w:instrText xml:space="preserve"> PAGEREF _Toc22733375 \h </w:instrText>
        </w:r>
        <w:r>
          <w:rPr>
            <w:noProof/>
            <w:webHidden/>
          </w:rPr>
        </w:r>
        <w:r>
          <w:rPr>
            <w:noProof/>
            <w:webHidden/>
          </w:rPr>
          <w:fldChar w:fldCharType="separate"/>
        </w:r>
        <w:r>
          <w:rPr>
            <w:noProof/>
            <w:webHidden/>
          </w:rPr>
          <w:t>10</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76"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Evolution des dotations provinciales allouées aux entités consolidées de N-3 à N</w:t>
        </w:r>
        <w:r>
          <w:rPr>
            <w:noProof/>
            <w:webHidden/>
          </w:rPr>
          <w:tab/>
        </w:r>
        <w:r>
          <w:rPr>
            <w:noProof/>
            <w:webHidden/>
          </w:rPr>
          <w:fldChar w:fldCharType="begin"/>
        </w:r>
        <w:r>
          <w:rPr>
            <w:noProof/>
            <w:webHidden/>
          </w:rPr>
          <w:instrText xml:space="preserve"> PAGEREF _Toc22733376 \h </w:instrText>
        </w:r>
        <w:r>
          <w:rPr>
            <w:noProof/>
            <w:webHidden/>
          </w:rPr>
        </w:r>
        <w:r>
          <w:rPr>
            <w:noProof/>
            <w:webHidden/>
          </w:rPr>
          <w:fldChar w:fldCharType="separate"/>
        </w:r>
        <w:r>
          <w:rPr>
            <w:noProof/>
            <w:webHidden/>
          </w:rPr>
          <w:t>10</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77"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Evolution du subside dédicacé à la/aux «Zones de secours» de N-3 à N</w:t>
        </w:r>
        <w:r>
          <w:rPr>
            <w:noProof/>
            <w:webHidden/>
          </w:rPr>
          <w:tab/>
        </w:r>
        <w:r>
          <w:rPr>
            <w:noProof/>
            <w:webHidden/>
          </w:rPr>
          <w:fldChar w:fldCharType="begin"/>
        </w:r>
        <w:r>
          <w:rPr>
            <w:noProof/>
            <w:webHidden/>
          </w:rPr>
          <w:instrText xml:space="preserve"> PAGEREF _Toc22733377 \h </w:instrText>
        </w:r>
        <w:r>
          <w:rPr>
            <w:noProof/>
            <w:webHidden/>
          </w:rPr>
        </w:r>
        <w:r>
          <w:rPr>
            <w:noProof/>
            <w:webHidden/>
          </w:rPr>
          <w:fldChar w:fldCharType="separate"/>
        </w:r>
        <w:r>
          <w:rPr>
            <w:noProof/>
            <w:webHidden/>
          </w:rPr>
          <w:t>11</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78"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Evolution des subsides dédicacés aux «Institutions de soins  » de N-3 à N</w:t>
        </w:r>
        <w:r>
          <w:rPr>
            <w:noProof/>
            <w:webHidden/>
          </w:rPr>
          <w:tab/>
        </w:r>
        <w:r>
          <w:rPr>
            <w:noProof/>
            <w:webHidden/>
          </w:rPr>
          <w:fldChar w:fldCharType="begin"/>
        </w:r>
        <w:r>
          <w:rPr>
            <w:noProof/>
            <w:webHidden/>
          </w:rPr>
          <w:instrText xml:space="preserve"> PAGEREF _Toc22733378 \h </w:instrText>
        </w:r>
        <w:r>
          <w:rPr>
            <w:noProof/>
            <w:webHidden/>
          </w:rPr>
        </w:r>
        <w:r>
          <w:rPr>
            <w:noProof/>
            <w:webHidden/>
          </w:rPr>
          <w:fldChar w:fldCharType="separate"/>
        </w:r>
        <w:r>
          <w:rPr>
            <w:noProof/>
            <w:webHidden/>
          </w:rPr>
          <w:t>11</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79"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Evolution des moyens dédicacés à la «Supracommunalité» de N-3 à N</w:t>
        </w:r>
        <w:r>
          <w:rPr>
            <w:noProof/>
            <w:webHidden/>
          </w:rPr>
          <w:tab/>
        </w:r>
        <w:r>
          <w:rPr>
            <w:noProof/>
            <w:webHidden/>
          </w:rPr>
          <w:fldChar w:fldCharType="begin"/>
        </w:r>
        <w:r>
          <w:rPr>
            <w:noProof/>
            <w:webHidden/>
          </w:rPr>
          <w:instrText xml:space="preserve"> PAGEREF _Toc22733379 \h </w:instrText>
        </w:r>
        <w:r>
          <w:rPr>
            <w:noProof/>
            <w:webHidden/>
          </w:rPr>
        </w:r>
        <w:r>
          <w:rPr>
            <w:noProof/>
            <w:webHidden/>
          </w:rPr>
          <w:fldChar w:fldCharType="separate"/>
        </w:r>
        <w:r>
          <w:rPr>
            <w:noProof/>
            <w:webHidden/>
          </w:rPr>
          <w:t>11</w:t>
        </w:r>
        <w:r>
          <w:rPr>
            <w:noProof/>
            <w:webHidden/>
          </w:rPr>
          <w:fldChar w:fldCharType="end"/>
        </w:r>
      </w:hyperlink>
    </w:p>
    <w:p w:rsidR="00454822" w:rsidRDefault="00454822">
      <w:pPr>
        <w:pStyle w:val="TM2"/>
        <w:tabs>
          <w:tab w:val="left" w:pos="736"/>
          <w:tab w:val="right" w:leader="dot" w:pos="9060"/>
        </w:tabs>
        <w:rPr>
          <w:rFonts w:eastAsiaTheme="minorEastAsia" w:cstheme="minorBidi"/>
          <w:b w:val="0"/>
          <w:bCs w:val="0"/>
          <w:smallCaps w:val="0"/>
          <w:noProof/>
          <w:lang w:val="fr-BE" w:eastAsia="fr-BE"/>
        </w:rPr>
      </w:pPr>
      <w:hyperlink w:anchor="_Toc22733380" w:history="1">
        <w:r w:rsidRPr="00E36F31">
          <w:rPr>
            <w:rStyle w:val="Lienhypertexte"/>
            <w:noProof/>
          </w:rPr>
          <w:t>III.12.</w:t>
        </w:r>
        <w:r>
          <w:rPr>
            <w:rFonts w:eastAsiaTheme="minorEastAsia" w:cstheme="minorBidi"/>
            <w:b w:val="0"/>
            <w:bCs w:val="0"/>
            <w:smallCaps w:val="0"/>
            <w:noProof/>
            <w:lang w:val="fr-BE" w:eastAsia="fr-BE"/>
          </w:rPr>
          <w:tab/>
        </w:r>
        <w:r w:rsidRPr="00E36F31">
          <w:rPr>
            <w:rStyle w:val="Lienhypertexte"/>
            <w:noProof/>
          </w:rPr>
          <w:t>Dette et service extraordinaire</w:t>
        </w:r>
        <w:r>
          <w:rPr>
            <w:noProof/>
            <w:webHidden/>
          </w:rPr>
          <w:tab/>
        </w:r>
        <w:r>
          <w:rPr>
            <w:noProof/>
            <w:webHidden/>
          </w:rPr>
          <w:fldChar w:fldCharType="begin"/>
        </w:r>
        <w:r>
          <w:rPr>
            <w:noProof/>
            <w:webHidden/>
          </w:rPr>
          <w:instrText xml:space="preserve"> PAGEREF _Toc22733380 \h </w:instrText>
        </w:r>
        <w:r>
          <w:rPr>
            <w:noProof/>
            <w:webHidden/>
          </w:rPr>
        </w:r>
        <w:r>
          <w:rPr>
            <w:noProof/>
            <w:webHidden/>
          </w:rPr>
          <w:fldChar w:fldCharType="separate"/>
        </w:r>
        <w:r>
          <w:rPr>
            <w:noProof/>
            <w:webHidden/>
          </w:rPr>
          <w:t>11</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81"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Balise d’emprunts</w:t>
        </w:r>
        <w:r>
          <w:rPr>
            <w:noProof/>
            <w:webHidden/>
          </w:rPr>
          <w:tab/>
        </w:r>
        <w:r>
          <w:rPr>
            <w:noProof/>
            <w:webHidden/>
          </w:rPr>
          <w:fldChar w:fldCharType="begin"/>
        </w:r>
        <w:r>
          <w:rPr>
            <w:noProof/>
            <w:webHidden/>
          </w:rPr>
          <w:instrText xml:space="preserve"> PAGEREF _Toc22733381 \h </w:instrText>
        </w:r>
        <w:r>
          <w:rPr>
            <w:noProof/>
            <w:webHidden/>
          </w:rPr>
        </w:r>
        <w:r>
          <w:rPr>
            <w:noProof/>
            <w:webHidden/>
          </w:rPr>
          <w:fldChar w:fldCharType="separate"/>
        </w:r>
        <w:r>
          <w:rPr>
            <w:noProof/>
            <w:webHidden/>
          </w:rPr>
          <w:t>11</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82"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Emprunts pouvant être considérés automatiquement comme «hors balise»</w:t>
        </w:r>
        <w:r>
          <w:rPr>
            <w:noProof/>
            <w:webHidden/>
          </w:rPr>
          <w:tab/>
        </w:r>
        <w:r>
          <w:rPr>
            <w:noProof/>
            <w:webHidden/>
          </w:rPr>
          <w:fldChar w:fldCharType="begin"/>
        </w:r>
        <w:r>
          <w:rPr>
            <w:noProof/>
            <w:webHidden/>
          </w:rPr>
          <w:instrText xml:space="preserve"> PAGEREF _Toc22733382 \h </w:instrText>
        </w:r>
        <w:r>
          <w:rPr>
            <w:noProof/>
            <w:webHidden/>
          </w:rPr>
        </w:r>
        <w:r>
          <w:rPr>
            <w:noProof/>
            <w:webHidden/>
          </w:rPr>
          <w:fldChar w:fldCharType="separate"/>
        </w:r>
        <w:r>
          <w:rPr>
            <w:noProof/>
            <w:webHidden/>
          </w:rPr>
          <w:t>11</w:t>
        </w:r>
        <w:r>
          <w:rPr>
            <w:noProof/>
            <w:webHidden/>
          </w:rPr>
          <w:fldChar w:fldCharType="end"/>
        </w:r>
      </w:hyperlink>
    </w:p>
    <w:p w:rsidR="00454822" w:rsidRDefault="00454822">
      <w:pPr>
        <w:pStyle w:val="TM6"/>
        <w:tabs>
          <w:tab w:val="right" w:leader="dot" w:pos="9060"/>
        </w:tabs>
        <w:rPr>
          <w:rFonts w:eastAsiaTheme="minorEastAsia" w:cstheme="minorBidi"/>
          <w:noProof/>
          <w:lang w:val="fr-BE" w:eastAsia="fr-BE"/>
        </w:rPr>
      </w:pPr>
      <w:hyperlink w:anchor="_Toc22733383" w:history="1">
        <w:r w:rsidRPr="00E36F31">
          <w:rPr>
            <w:rStyle w:val="Lienhypertexte"/>
            <w:noProof/>
            <w:lang w:eastAsia="zh-CN"/>
          </w:rPr>
          <w:t>Les emprunts liés à des projets antérieurs à 2019 ne sont pas comptabilisés dans le calcul de la balise d’emprunt.</w:t>
        </w:r>
        <w:r>
          <w:rPr>
            <w:noProof/>
            <w:webHidden/>
          </w:rPr>
          <w:tab/>
        </w:r>
        <w:r>
          <w:rPr>
            <w:noProof/>
            <w:webHidden/>
          </w:rPr>
          <w:fldChar w:fldCharType="begin"/>
        </w:r>
        <w:r>
          <w:rPr>
            <w:noProof/>
            <w:webHidden/>
          </w:rPr>
          <w:instrText xml:space="preserve"> PAGEREF _Toc22733383 \h </w:instrText>
        </w:r>
        <w:r>
          <w:rPr>
            <w:noProof/>
            <w:webHidden/>
          </w:rPr>
        </w:r>
        <w:r>
          <w:rPr>
            <w:noProof/>
            <w:webHidden/>
          </w:rPr>
          <w:fldChar w:fldCharType="separate"/>
        </w:r>
        <w:r>
          <w:rPr>
            <w:noProof/>
            <w:webHidden/>
          </w:rPr>
          <w:t>11</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84"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Emprunts pouvant être considérés comme «hors balise»</w:t>
        </w:r>
        <w:r>
          <w:rPr>
            <w:noProof/>
            <w:webHidden/>
          </w:rPr>
          <w:tab/>
        </w:r>
        <w:r>
          <w:rPr>
            <w:noProof/>
            <w:webHidden/>
          </w:rPr>
          <w:fldChar w:fldCharType="begin"/>
        </w:r>
        <w:r>
          <w:rPr>
            <w:noProof/>
            <w:webHidden/>
          </w:rPr>
          <w:instrText xml:space="preserve"> PAGEREF _Toc22733384 \h </w:instrText>
        </w:r>
        <w:r>
          <w:rPr>
            <w:noProof/>
            <w:webHidden/>
          </w:rPr>
        </w:r>
        <w:r>
          <w:rPr>
            <w:noProof/>
            <w:webHidden/>
          </w:rPr>
          <w:fldChar w:fldCharType="separate"/>
        </w:r>
        <w:r>
          <w:rPr>
            <w:noProof/>
            <w:webHidden/>
          </w:rPr>
          <w:t>11</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85"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Evolution de la charge de dette</w:t>
        </w:r>
        <w:r>
          <w:rPr>
            <w:noProof/>
            <w:webHidden/>
          </w:rPr>
          <w:tab/>
        </w:r>
        <w:r>
          <w:rPr>
            <w:noProof/>
            <w:webHidden/>
          </w:rPr>
          <w:fldChar w:fldCharType="begin"/>
        </w:r>
        <w:r>
          <w:rPr>
            <w:noProof/>
            <w:webHidden/>
          </w:rPr>
          <w:instrText xml:space="preserve"> PAGEREF _Toc22733385 \h </w:instrText>
        </w:r>
        <w:r>
          <w:rPr>
            <w:noProof/>
            <w:webHidden/>
          </w:rPr>
        </w:r>
        <w:r>
          <w:rPr>
            <w:noProof/>
            <w:webHidden/>
          </w:rPr>
          <w:fldChar w:fldCharType="separate"/>
        </w:r>
        <w:r>
          <w:rPr>
            <w:noProof/>
            <w:webHidden/>
          </w:rPr>
          <w:t>12</w:t>
        </w:r>
        <w:r>
          <w:rPr>
            <w:noProof/>
            <w:webHidden/>
          </w:rPr>
          <w:fldChar w:fldCharType="end"/>
        </w:r>
      </w:hyperlink>
    </w:p>
    <w:p w:rsidR="00454822" w:rsidRDefault="00454822">
      <w:pPr>
        <w:pStyle w:val="TM4"/>
        <w:tabs>
          <w:tab w:val="left" w:pos="321"/>
          <w:tab w:val="right" w:leader="dot" w:pos="9060"/>
        </w:tabs>
        <w:rPr>
          <w:rFonts w:eastAsiaTheme="minorEastAsia" w:cstheme="minorBidi"/>
          <w:noProof/>
          <w:lang w:val="fr-BE" w:eastAsia="fr-BE"/>
        </w:rPr>
      </w:pPr>
      <w:hyperlink w:anchor="_Toc22733386"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Investissements sur fonds propres et règle d’utilisation des fonds propres</w:t>
        </w:r>
        <w:r>
          <w:rPr>
            <w:noProof/>
            <w:webHidden/>
          </w:rPr>
          <w:tab/>
        </w:r>
        <w:r>
          <w:rPr>
            <w:noProof/>
            <w:webHidden/>
          </w:rPr>
          <w:fldChar w:fldCharType="begin"/>
        </w:r>
        <w:r>
          <w:rPr>
            <w:noProof/>
            <w:webHidden/>
          </w:rPr>
          <w:instrText xml:space="preserve"> PAGEREF _Toc22733386 \h </w:instrText>
        </w:r>
        <w:r>
          <w:rPr>
            <w:noProof/>
            <w:webHidden/>
          </w:rPr>
        </w:r>
        <w:r>
          <w:rPr>
            <w:noProof/>
            <w:webHidden/>
          </w:rPr>
          <w:fldChar w:fldCharType="separate"/>
        </w:r>
        <w:r>
          <w:rPr>
            <w:noProof/>
            <w:webHidden/>
          </w:rPr>
          <w:t>12</w:t>
        </w:r>
        <w:r>
          <w:rPr>
            <w:noProof/>
            <w:webHidden/>
          </w:rPr>
          <w:fldChar w:fldCharType="end"/>
        </w:r>
      </w:hyperlink>
    </w:p>
    <w:p w:rsidR="00454822" w:rsidRDefault="00454822">
      <w:pPr>
        <w:pStyle w:val="TM4"/>
        <w:tabs>
          <w:tab w:val="left" w:pos="321"/>
          <w:tab w:val="right" w:leader="dot" w:pos="9060"/>
        </w:tabs>
        <w:rPr>
          <w:rFonts w:eastAsiaTheme="minorEastAsia" w:cstheme="minorBidi"/>
          <w:noProof/>
          <w:lang w:val="fr-BE" w:eastAsia="fr-BE"/>
        </w:rPr>
      </w:pPr>
      <w:hyperlink w:anchor="_Toc22733387"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Boni extraordinaire</w:t>
        </w:r>
        <w:r>
          <w:rPr>
            <w:noProof/>
            <w:webHidden/>
          </w:rPr>
          <w:tab/>
        </w:r>
        <w:r>
          <w:rPr>
            <w:noProof/>
            <w:webHidden/>
          </w:rPr>
          <w:fldChar w:fldCharType="begin"/>
        </w:r>
        <w:r>
          <w:rPr>
            <w:noProof/>
            <w:webHidden/>
          </w:rPr>
          <w:instrText xml:space="preserve"> PAGEREF _Toc22733387 \h </w:instrText>
        </w:r>
        <w:r>
          <w:rPr>
            <w:noProof/>
            <w:webHidden/>
          </w:rPr>
        </w:r>
        <w:r>
          <w:rPr>
            <w:noProof/>
            <w:webHidden/>
          </w:rPr>
          <w:fldChar w:fldCharType="separate"/>
        </w:r>
        <w:r>
          <w:rPr>
            <w:noProof/>
            <w:webHidden/>
          </w:rPr>
          <w:t>13</w:t>
        </w:r>
        <w:r>
          <w:rPr>
            <w:noProof/>
            <w:webHidden/>
          </w:rPr>
          <w:fldChar w:fldCharType="end"/>
        </w:r>
      </w:hyperlink>
    </w:p>
    <w:p w:rsidR="00454822" w:rsidRDefault="00454822">
      <w:pPr>
        <w:pStyle w:val="TM4"/>
        <w:tabs>
          <w:tab w:val="left" w:pos="321"/>
          <w:tab w:val="right" w:leader="dot" w:pos="9060"/>
        </w:tabs>
        <w:rPr>
          <w:rFonts w:eastAsiaTheme="minorEastAsia" w:cstheme="minorBidi"/>
          <w:noProof/>
          <w:lang w:val="fr-BE" w:eastAsia="fr-BE"/>
        </w:rPr>
      </w:pPr>
      <w:hyperlink w:anchor="_Toc22733388"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Profil de la dette – gestion active de la dette</w:t>
        </w:r>
        <w:r>
          <w:rPr>
            <w:noProof/>
            <w:webHidden/>
          </w:rPr>
          <w:tab/>
        </w:r>
        <w:r>
          <w:rPr>
            <w:noProof/>
            <w:webHidden/>
          </w:rPr>
          <w:fldChar w:fldCharType="begin"/>
        </w:r>
        <w:r>
          <w:rPr>
            <w:noProof/>
            <w:webHidden/>
          </w:rPr>
          <w:instrText xml:space="preserve"> PAGEREF _Toc22733388 \h </w:instrText>
        </w:r>
        <w:r>
          <w:rPr>
            <w:noProof/>
            <w:webHidden/>
          </w:rPr>
        </w:r>
        <w:r>
          <w:rPr>
            <w:noProof/>
            <w:webHidden/>
          </w:rPr>
          <w:fldChar w:fldCharType="separate"/>
        </w:r>
        <w:r>
          <w:rPr>
            <w:noProof/>
            <w:webHidden/>
          </w:rPr>
          <w:t>13</w:t>
        </w:r>
        <w:r>
          <w:rPr>
            <w:noProof/>
            <w:webHidden/>
          </w:rPr>
          <w:fldChar w:fldCharType="end"/>
        </w:r>
      </w:hyperlink>
    </w:p>
    <w:p w:rsidR="00454822" w:rsidRDefault="00454822">
      <w:pPr>
        <w:pStyle w:val="TM2"/>
        <w:tabs>
          <w:tab w:val="left" w:pos="736"/>
          <w:tab w:val="right" w:leader="dot" w:pos="9060"/>
        </w:tabs>
        <w:rPr>
          <w:rFonts w:eastAsiaTheme="minorEastAsia" w:cstheme="minorBidi"/>
          <w:b w:val="0"/>
          <w:bCs w:val="0"/>
          <w:smallCaps w:val="0"/>
          <w:noProof/>
          <w:lang w:val="fr-BE" w:eastAsia="fr-BE"/>
        </w:rPr>
      </w:pPr>
      <w:hyperlink w:anchor="_Toc22733389" w:history="1">
        <w:r w:rsidRPr="00E36F31">
          <w:rPr>
            <w:rStyle w:val="Lienhypertexte"/>
            <w:noProof/>
          </w:rPr>
          <w:t>III.13.</w:t>
        </w:r>
        <w:r>
          <w:rPr>
            <w:rFonts w:eastAsiaTheme="minorEastAsia" w:cstheme="minorBidi"/>
            <w:b w:val="0"/>
            <w:bCs w:val="0"/>
            <w:smallCaps w:val="0"/>
            <w:noProof/>
            <w:lang w:val="fr-BE" w:eastAsia="fr-BE"/>
          </w:rPr>
          <w:tab/>
        </w:r>
        <w:r w:rsidRPr="00E36F31">
          <w:rPr>
            <w:rStyle w:val="Lienhypertexte"/>
            <w:noProof/>
          </w:rPr>
          <w:t>Patrimoine de la Province</w:t>
        </w:r>
        <w:r>
          <w:rPr>
            <w:noProof/>
            <w:webHidden/>
          </w:rPr>
          <w:tab/>
        </w:r>
        <w:r>
          <w:rPr>
            <w:noProof/>
            <w:webHidden/>
          </w:rPr>
          <w:fldChar w:fldCharType="begin"/>
        </w:r>
        <w:r>
          <w:rPr>
            <w:noProof/>
            <w:webHidden/>
          </w:rPr>
          <w:instrText xml:space="preserve"> PAGEREF _Toc22733389 \h </w:instrText>
        </w:r>
        <w:r>
          <w:rPr>
            <w:noProof/>
            <w:webHidden/>
          </w:rPr>
        </w:r>
        <w:r>
          <w:rPr>
            <w:noProof/>
            <w:webHidden/>
          </w:rPr>
          <w:fldChar w:fldCharType="separate"/>
        </w:r>
        <w:r>
          <w:rPr>
            <w:noProof/>
            <w:webHidden/>
          </w:rPr>
          <w:t>13</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90"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Inventaire du patrimoine immobilisé du Pouvoir local</w:t>
        </w:r>
        <w:r>
          <w:rPr>
            <w:noProof/>
            <w:webHidden/>
          </w:rPr>
          <w:tab/>
        </w:r>
        <w:r>
          <w:rPr>
            <w:noProof/>
            <w:webHidden/>
          </w:rPr>
          <w:fldChar w:fldCharType="begin"/>
        </w:r>
        <w:r>
          <w:rPr>
            <w:noProof/>
            <w:webHidden/>
          </w:rPr>
          <w:instrText xml:space="preserve"> PAGEREF _Toc22733390 \h </w:instrText>
        </w:r>
        <w:r>
          <w:rPr>
            <w:noProof/>
            <w:webHidden/>
          </w:rPr>
        </w:r>
        <w:r>
          <w:rPr>
            <w:noProof/>
            <w:webHidden/>
          </w:rPr>
          <w:fldChar w:fldCharType="separate"/>
        </w:r>
        <w:r>
          <w:rPr>
            <w:noProof/>
            <w:webHidden/>
          </w:rPr>
          <w:t>13</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391"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Charroi (composition – utilisation – contrôle)</w:t>
        </w:r>
        <w:r>
          <w:rPr>
            <w:noProof/>
            <w:webHidden/>
          </w:rPr>
          <w:tab/>
        </w:r>
        <w:r>
          <w:rPr>
            <w:noProof/>
            <w:webHidden/>
          </w:rPr>
          <w:fldChar w:fldCharType="begin"/>
        </w:r>
        <w:r>
          <w:rPr>
            <w:noProof/>
            <w:webHidden/>
          </w:rPr>
          <w:instrText xml:space="preserve"> PAGEREF _Toc22733391 \h </w:instrText>
        </w:r>
        <w:r>
          <w:rPr>
            <w:noProof/>
            <w:webHidden/>
          </w:rPr>
        </w:r>
        <w:r>
          <w:rPr>
            <w:noProof/>
            <w:webHidden/>
          </w:rPr>
          <w:fldChar w:fldCharType="separate"/>
        </w:r>
        <w:r>
          <w:rPr>
            <w:noProof/>
            <w:webHidden/>
          </w:rPr>
          <w:t>13</w:t>
        </w:r>
        <w:r>
          <w:rPr>
            <w:noProof/>
            <w:webHidden/>
          </w:rPr>
          <w:fldChar w:fldCharType="end"/>
        </w:r>
      </w:hyperlink>
    </w:p>
    <w:p w:rsidR="00454822" w:rsidRDefault="00454822">
      <w:pPr>
        <w:pStyle w:val="TM2"/>
        <w:tabs>
          <w:tab w:val="left" w:pos="736"/>
          <w:tab w:val="right" w:leader="dot" w:pos="9060"/>
        </w:tabs>
        <w:rPr>
          <w:rFonts w:eastAsiaTheme="minorEastAsia" w:cstheme="minorBidi"/>
          <w:b w:val="0"/>
          <w:bCs w:val="0"/>
          <w:smallCaps w:val="0"/>
          <w:noProof/>
          <w:lang w:val="fr-BE" w:eastAsia="fr-BE"/>
        </w:rPr>
      </w:pPr>
      <w:hyperlink w:anchor="_Toc22733392" w:history="1">
        <w:r w:rsidRPr="00E36F31">
          <w:rPr>
            <w:rStyle w:val="Lienhypertexte"/>
            <w:noProof/>
          </w:rPr>
          <w:t>III.14.</w:t>
        </w:r>
        <w:r>
          <w:rPr>
            <w:rFonts w:eastAsiaTheme="minorEastAsia" w:cstheme="minorBidi"/>
            <w:b w:val="0"/>
            <w:bCs w:val="0"/>
            <w:smallCaps w:val="0"/>
            <w:noProof/>
            <w:lang w:val="fr-BE" w:eastAsia="fr-BE"/>
          </w:rPr>
          <w:tab/>
        </w:r>
        <w:r w:rsidRPr="00E36F31">
          <w:rPr>
            <w:rStyle w:val="Lienhypertexte"/>
            <w:noProof/>
          </w:rPr>
          <w:t>Etat des fonds de réserves et provisions</w:t>
        </w:r>
        <w:r>
          <w:rPr>
            <w:noProof/>
            <w:webHidden/>
          </w:rPr>
          <w:tab/>
        </w:r>
        <w:r>
          <w:rPr>
            <w:noProof/>
            <w:webHidden/>
          </w:rPr>
          <w:fldChar w:fldCharType="begin"/>
        </w:r>
        <w:r>
          <w:rPr>
            <w:noProof/>
            <w:webHidden/>
          </w:rPr>
          <w:instrText xml:space="preserve"> PAGEREF _Toc22733392 \h </w:instrText>
        </w:r>
        <w:r>
          <w:rPr>
            <w:noProof/>
            <w:webHidden/>
          </w:rPr>
        </w:r>
        <w:r>
          <w:rPr>
            <w:noProof/>
            <w:webHidden/>
          </w:rPr>
          <w:fldChar w:fldCharType="separate"/>
        </w:r>
        <w:r>
          <w:rPr>
            <w:noProof/>
            <w:webHidden/>
          </w:rPr>
          <w:t>13</w:t>
        </w:r>
        <w:r>
          <w:rPr>
            <w:noProof/>
            <w:webHidden/>
          </w:rPr>
          <w:fldChar w:fldCharType="end"/>
        </w:r>
      </w:hyperlink>
    </w:p>
    <w:p w:rsidR="00454822" w:rsidRDefault="00454822">
      <w:pPr>
        <w:pStyle w:val="TM2"/>
        <w:tabs>
          <w:tab w:val="left" w:pos="736"/>
          <w:tab w:val="right" w:leader="dot" w:pos="9060"/>
        </w:tabs>
        <w:rPr>
          <w:rFonts w:eastAsiaTheme="minorEastAsia" w:cstheme="minorBidi"/>
          <w:b w:val="0"/>
          <w:bCs w:val="0"/>
          <w:smallCaps w:val="0"/>
          <w:noProof/>
          <w:lang w:val="fr-BE" w:eastAsia="fr-BE"/>
        </w:rPr>
      </w:pPr>
      <w:hyperlink w:anchor="_Toc22733393" w:history="1">
        <w:r w:rsidRPr="00E36F31">
          <w:rPr>
            <w:rStyle w:val="Lienhypertexte"/>
            <w:noProof/>
          </w:rPr>
          <w:t>III.15.</w:t>
        </w:r>
        <w:r>
          <w:rPr>
            <w:rFonts w:eastAsiaTheme="minorEastAsia" w:cstheme="minorBidi"/>
            <w:b w:val="0"/>
            <w:bCs w:val="0"/>
            <w:smallCaps w:val="0"/>
            <w:noProof/>
            <w:lang w:val="fr-BE" w:eastAsia="fr-BE"/>
          </w:rPr>
          <w:tab/>
        </w:r>
        <w:r w:rsidRPr="00E36F31">
          <w:rPr>
            <w:rStyle w:val="Lienhypertexte"/>
            <w:noProof/>
          </w:rPr>
          <w:t>Situation de la trésorerie</w:t>
        </w:r>
        <w:r>
          <w:rPr>
            <w:noProof/>
            <w:webHidden/>
          </w:rPr>
          <w:tab/>
        </w:r>
        <w:r>
          <w:rPr>
            <w:noProof/>
            <w:webHidden/>
          </w:rPr>
          <w:fldChar w:fldCharType="begin"/>
        </w:r>
        <w:r>
          <w:rPr>
            <w:noProof/>
            <w:webHidden/>
          </w:rPr>
          <w:instrText xml:space="preserve"> PAGEREF _Toc22733393 \h </w:instrText>
        </w:r>
        <w:r>
          <w:rPr>
            <w:noProof/>
            <w:webHidden/>
          </w:rPr>
        </w:r>
        <w:r>
          <w:rPr>
            <w:noProof/>
            <w:webHidden/>
          </w:rPr>
          <w:fldChar w:fldCharType="separate"/>
        </w:r>
        <w:r>
          <w:rPr>
            <w:noProof/>
            <w:webHidden/>
          </w:rPr>
          <w:t>14</w:t>
        </w:r>
        <w:r>
          <w:rPr>
            <w:noProof/>
            <w:webHidden/>
          </w:rPr>
          <w:fldChar w:fldCharType="end"/>
        </w:r>
      </w:hyperlink>
    </w:p>
    <w:p w:rsidR="00454822" w:rsidRDefault="00454822">
      <w:pPr>
        <w:pStyle w:val="TM2"/>
        <w:tabs>
          <w:tab w:val="left" w:pos="736"/>
          <w:tab w:val="right" w:leader="dot" w:pos="9060"/>
        </w:tabs>
        <w:rPr>
          <w:rFonts w:eastAsiaTheme="minorEastAsia" w:cstheme="minorBidi"/>
          <w:b w:val="0"/>
          <w:bCs w:val="0"/>
          <w:smallCaps w:val="0"/>
          <w:noProof/>
          <w:lang w:val="fr-BE" w:eastAsia="fr-BE"/>
        </w:rPr>
      </w:pPr>
      <w:hyperlink w:anchor="_Toc22733394" w:history="1">
        <w:r w:rsidRPr="00E36F31">
          <w:rPr>
            <w:rStyle w:val="Lienhypertexte"/>
            <w:noProof/>
          </w:rPr>
          <w:t>III.16.</w:t>
        </w:r>
        <w:r>
          <w:rPr>
            <w:rFonts w:eastAsiaTheme="minorEastAsia" w:cstheme="minorBidi"/>
            <w:b w:val="0"/>
            <w:bCs w:val="0"/>
            <w:smallCaps w:val="0"/>
            <w:noProof/>
            <w:lang w:val="fr-BE" w:eastAsia="fr-BE"/>
          </w:rPr>
          <w:tab/>
        </w:r>
        <w:r w:rsidRPr="00E36F31">
          <w:rPr>
            <w:rStyle w:val="Lienhypertexte"/>
            <w:noProof/>
          </w:rPr>
          <w:t>Suppracommunalité</w:t>
        </w:r>
        <w:r>
          <w:rPr>
            <w:noProof/>
            <w:webHidden/>
          </w:rPr>
          <w:tab/>
        </w:r>
        <w:r>
          <w:rPr>
            <w:noProof/>
            <w:webHidden/>
          </w:rPr>
          <w:fldChar w:fldCharType="begin"/>
        </w:r>
        <w:r>
          <w:rPr>
            <w:noProof/>
            <w:webHidden/>
          </w:rPr>
          <w:instrText xml:space="preserve"> PAGEREF _Toc22733394 \h </w:instrText>
        </w:r>
        <w:r>
          <w:rPr>
            <w:noProof/>
            <w:webHidden/>
          </w:rPr>
        </w:r>
        <w:r>
          <w:rPr>
            <w:noProof/>
            <w:webHidden/>
          </w:rPr>
          <w:fldChar w:fldCharType="separate"/>
        </w:r>
        <w:r>
          <w:rPr>
            <w:noProof/>
            <w:webHidden/>
          </w:rPr>
          <w:t>14</w:t>
        </w:r>
        <w:r>
          <w:rPr>
            <w:noProof/>
            <w:webHidden/>
          </w:rPr>
          <w:fldChar w:fldCharType="end"/>
        </w:r>
      </w:hyperlink>
    </w:p>
    <w:p w:rsidR="00454822" w:rsidRDefault="00454822">
      <w:pPr>
        <w:pStyle w:val="TM2"/>
        <w:tabs>
          <w:tab w:val="left" w:pos="398"/>
          <w:tab w:val="right" w:leader="dot" w:pos="9060"/>
        </w:tabs>
        <w:rPr>
          <w:rFonts w:eastAsiaTheme="minorEastAsia" w:cstheme="minorBidi"/>
          <w:b w:val="0"/>
          <w:bCs w:val="0"/>
          <w:smallCaps w:val="0"/>
          <w:noProof/>
          <w:lang w:val="fr-BE" w:eastAsia="fr-BE"/>
        </w:rPr>
      </w:pPr>
      <w:hyperlink w:anchor="_Toc22733395" w:history="1">
        <w:r w:rsidRPr="00E36F31">
          <w:rPr>
            <w:rStyle w:val="Lienhypertexte"/>
            <w:noProof/>
          </w:rPr>
          <w:t>a)</w:t>
        </w:r>
        <w:r>
          <w:rPr>
            <w:rFonts w:eastAsiaTheme="minorEastAsia" w:cstheme="minorBidi"/>
            <w:b w:val="0"/>
            <w:bCs w:val="0"/>
            <w:smallCaps w:val="0"/>
            <w:noProof/>
            <w:lang w:val="fr-BE" w:eastAsia="fr-BE"/>
          </w:rPr>
          <w:tab/>
        </w:r>
        <w:r w:rsidRPr="00E36F31">
          <w:rPr>
            <w:rStyle w:val="Lienhypertexte"/>
            <w:noProof/>
          </w:rPr>
          <w:t>Actions menées + estimation budgétaire</w:t>
        </w:r>
        <w:r>
          <w:rPr>
            <w:noProof/>
            <w:webHidden/>
          </w:rPr>
          <w:tab/>
        </w:r>
        <w:r>
          <w:rPr>
            <w:noProof/>
            <w:webHidden/>
          </w:rPr>
          <w:fldChar w:fldCharType="begin"/>
        </w:r>
        <w:r>
          <w:rPr>
            <w:noProof/>
            <w:webHidden/>
          </w:rPr>
          <w:instrText xml:space="preserve"> PAGEREF _Toc22733395 \h </w:instrText>
        </w:r>
        <w:r>
          <w:rPr>
            <w:noProof/>
            <w:webHidden/>
          </w:rPr>
        </w:r>
        <w:r>
          <w:rPr>
            <w:noProof/>
            <w:webHidden/>
          </w:rPr>
          <w:fldChar w:fldCharType="separate"/>
        </w:r>
        <w:r>
          <w:rPr>
            <w:noProof/>
            <w:webHidden/>
          </w:rPr>
          <w:t>14</w:t>
        </w:r>
        <w:r>
          <w:rPr>
            <w:noProof/>
            <w:webHidden/>
          </w:rPr>
          <w:fldChar w:fldCharType="end"/>
        </w:r>
      </w:hyperlink>
    </w:p>
    <w:p w:rsidR="00454822" w:rsidRDefault="00454822">
      <w:pPr>
        <w:pStyle w:val="TM2"/>
        <w:tabs>
          <w:tab w:val="left" w:pos="389"/>
          <w:tab w:val="right" w:leader="dot" w:pos="9060"/>
        </w:tabs>
        <w:rPr>
          <w:rFonts w:eastAsiaTheme="minorEastAsia" w:cstheme="minorBidi"/>
          <w:b w:val="0"/>
          <w:bCs w:val="0"/>
          <w:smallCaps w:val="0"/>
          <w:noProof/>
          <w:lang w:val="fr-BE" w:eastAsia="fr-BE"/>
        </w:rPr>
      </w:pPr>
      <w:hyperlink w:anchor="_Toc22733396" w:history="1">
        <w:r w:rsidRPr="00E36F31">
          <w:rPr>
            <w:rStyle w:val="Lienhypertexte"/>
            <w:noProof/>
          </w:rPr>
          <w:t>b)</w:t>
        </w:r>
        <w:r>
          <w:rPr>
            <w:rFonts w:eastAsiaTheme="minorEastAsia" w:cstheme="minorBidi"/>
            <w:b w:val="0"/>
            <w:bCs w:val="0"/>
            <w:smallCaps w:val="0"/>
            <w:noProof/>
            <w:lang w:val="fr-BE" w:eastAsia="fr-BE"/>
          </w:rPr>
          <w:tab/>
        </w:r>
        <w:r w:rsidRPr="00E36F31">
          <w:rPr>
            <w:rStyle w:val="Lienhypertexte"/>
            <w:noProof/>
          </w:rPr>
          <w:t>Actions à mener + estimation budgétaire</w:t>
        </w:r>
        <w:r>
          <w:rPr>
            <w:noProof/>
            <w:webHidden/>
          </w:rPr>
          <w:tab/>
        </w:r>
        <w:r>
          <w:rPr>
            <w:noProof/>
            <w:webHidden/>
          </w:rPr>
          <w:fldChar w:fldCharType="begin"/>
        </w:r>
        <w:r>
          <w:rPr>
            <w:noProof/>
            <w:webHidden/>
          </w:rPr>
          <w:instrText xml:space="preserve"> PAGEREF _Toc22733396 \h </w:instrText>
        </w:r>
        <w:r>
          <w:rPr>
            <w:noProof/>
            <w:webHidden/>
          </w:rPr>
        </w:r>
        <w:r>
          <w:rPr>
            <w:noProof/>
            <w:webHidden/>
          </w:rPr>
          <w:fldChar w:fldCharType="separate"/>
        </w:r>
        <w:r>
          <w:rPr>
            <w:noProof/>
            <w:webHidden/>
          </w:rPr>
          <w:t>14</w:t>
        </w:r>
        <w:r>
          <w:rPr>
            <w:noProof/>
            <w:webHidden/>
          </w:rPr>
          <w:fldChar w:fldCharType="end"/>
        </w:r>
      </w:hyperlink>
    </w:p>
    <w:p w:rsidR="00454822" w:rsidRDefault="00454822">
      <w:pPr>
        <w:pStyle w:val="TM1"/>
        <w:rPr>
          <w:rFonts w:eastAsiaTheme="minorEastAsia" w:cstheme="minorBidi"/>
          <w:b w:val="0"/>
          <w:bCs w:val="0"/>
          <w:caps w:val="0"/>
          <w:noProof/>
          <w:u w:val="none"/>
          <w:lang w:val="fr-BE" w:eastAsia="fr-BE"/>
        </w:rPr>
      </w:pPr>
      <w:hyperlink w:anchor="_Toc22733397" w:history="1">
        <w:r w:rsidRPr="00E36F31">
          <w:rPr>
            <w:rStyle w:val="Lienhypertexte"/>
            <w:noProof/>
          </w:rPr>
          <w:t>IV.</w:t>
        </w:r>
        <w:r>
          <w:rPr>
            <w:rFonts w:eastAsiaTheme="minorEastAsia" w:cstheme="minorBidi"/>
            <w:b w:val="0"/>
            <w:bCs w:val="0"/>
            <w:caps w:val="0"/>
            <w:noProof/>
            <w:u w:val="none"/>
            <w:lang w:val="fr-BE" w:eastAsia="fr-BE"/>
          </w:rPr>
          <w:tab/>
        </w:r>
        <w:r w:rsidRPr="00E36F31">
          <w:rPr>
            <w:rStyle w:val="Lienhypertexte"/>
            <w:noProof/>
          </w:rPr>
          <w:t>Elaboration/Actualisation du plan de gestion N - N+5</w:t>
        </w:r>
        <w:r>
          <w:rPr>
            <w:noProof/>
            <w:webHidden/>
          </w:rPr>
          <w:tab/>
        </w:r>
        <w:r>
          <w:rPr>
            <w:noProof/>
            <w:webHidden/>
          </w:rPr>
          <w:fldChar w:fldCharType="begin"/>
        </w:r>
        <w:r>
          <w:rPr>
            <w:noProof/>
            <w:webHidden/>
          </w:rPr>
          <w:instrText xml:space="preserve"> PAGEREF _Toc22733397 \h </w:instrText>
        </w:r>
        <w:r>
          <w:rPr>
            <w:noProof/>
            <w:webHidden/>
          </w:rPr>
        </w:r>
        <w:r>
          <w:rPr>
            <w:noProof/>
            <w:webHidden/>
          </w:rPr>
          <w:fldChar w:fldCharType="separate"/>
        </w:r>
        <w:r>
          <w:rPr>
            <w:noProof/>
            <w:webHidden/>
          </w:rPr>
          <w:t>14</w:t>
        </w:r>
        <w:r>
          <w:rPr>
            <w:noProof/>
            <w:webHidden/>
          </w:rPr>
          <w:fldChar w:fldCharType="end"/>
        </w:r>
      </w:hyperlink>
    </w:p>
    <w:p w:rsidR="00454822" w:rsidRDefault="00454822">
      <w:pPr>
        <w:pStyle w:val="TM2"/>
        <w:tabs>
          <w:tab w:val="left" w:pos="638"/>
          <w:tab w:val="right" w:leader="dot" w:pos="9060"/>
        </w:tabs>
        <w:rPr>
          <w:rFonts w:eastAsiaTheme="minorEastAsia" w:cstheme="minorBidi"/>
          <w:b w:val="0"/>
          <w:bCs w:val="0"/>
          <w:smallCaps w:val="0"/>
          <w:noProof/>
          <w:lang w:val="fr-BE" w:eastAsia="fr-BE"/>
        </w:rPr>
      </w:pPr>
      <w:hyperlink w:anchor="_Toc22733398" w:history="1">
        <w:r w:rsidRPr="00E36F31">
          <w:rPr>
            <w:rStyle w:val="Lienhypertexte"/>
            <w:noProof/>
          </w:rPr>
          <w:t>IV.1.</w:t>
        </w:r>
        <w:r>
          <w:rPr>
            <w:rFonts w:eastAsiaTheme="minorEastAsia" w:cstheme="minorBidi"/>
            <w:b w:val="0"/>
            <w:bCs w:val="0"/>
            <w:smallCaps w:val="0"/>
            <w:noProof/>
            <w:lang w:val="fr-BE" w:eastAsia="fr-BE"/>
          </w:rPr>
          <w:tab/>
        </w:r>
        <w:r w:rsidRPr="00E36F31">
          <w:rPr>
            <w:rStyle w:val="Lienhypertexte"/>
            <w:noProof/>
          </w:rPr>
          <w:t>Evaluation de la mise en œuvre des mesures prévues en recettes et en dépenses dans le précédent plan de gestion</w:t>
        </w:r>
        <w:r>
          <w:rPr>
            <w:noProof/>
            <w:webHidden/>
          </w:rPr>
          <w:tab/>
        </w:r>
        <w:r>
          <w:rPr>
            <w:noProof/>
            <w:webHidden/>
          </w:rPr>
          <w:fldChar w:fldCharType="begin"/>
        </w:r>
        <w:r>
          <w:rPr>
            <w:noProof/>
            <w:webHidden/>
          </w:rPr>
          <w:instrText xml:space="preserve"> PAGEREF _Toc22733398 \h </w:instrText>
        </w:r>
        <w:r>
          <w:rPr>
            <w:noProof/>
            <w:webHidden/>
          </w:rPr>
        </w:r>
        <w:r>
          <w:rPr>
            <w:noProof/>
            <w:webHidden/>
          </w:rPr>
          <w:fldChar w:fldCharType="separate"/>
        </w:r>
        <w:r>
          <w:rPr>
            <w:noProof/>
            <w:webHidden/>
          </w:rPr>
          <w:t>14</w:t>
        </w:r>
        <w:r>
          <w:rPr>
            <w:noProof/>
            <w:webHidden/>
          </w:rPr>
          <w:fldChar w:fldCharType="end"/>
        </w:r>
      </w:hyperlink>
    </w:p>
    <w:p w:rsidR="00454822" w:rsidRDefault="00454822">
      <w:pPr>
        <w:pStyle w:val="TM2"/>
        <w:tabs>
          <w:tab w:val="left" w:pos="638"/>
          <w:tab w:val="right" w:leader="dot" w:pos="9060"/>
        </w:tabs>
        <w:rPr>
          <w:rFonts w:eastAsiaTheme="minorEastAsia" w:cstheme="minorBidi"/>
          <w:b w:val="0"/>
          <w:bCs w:val="0"/>
          <w:smallCaps w:val="0"/>
          <w:noProof/>
          <w:lang w:val="fr-BE" w:eastAsia="fr-BE"/>
        </w:rPr>
      </w:pPr>
      <w:hyperlink w:anchor="_Toc22733399" w:history="1">
        <w:r w:rsidRPr="00E36F31">
          <w:rPr>
            <w:rStyle w:val="Lienhypertexte"/>
            <w:noProof/>
          </w:rPr>
          <w:t>IV.2.</w:t>
        </w:r>
        <w:r>
          <w:rPr>
            <w:rFonts w:eastAsiaTheme="minorEastAsia" w:cstheme="minorBidi"/>
            <w:b w:val="0"/>
            <w:bCs w:val="0"/>
            <w:smallCaps w:val="0"/>
            <w:noProof/>
            <w:lang w:val="fr-BE" w:eastAsia="fr-BE"/>
          </w:rPr>
          <w:tab/>
        </w:r>
        <w:r w:rsidRPr="00E36F31">
          <w:rPr>
            <w:rStyle w:val="Lienhypertexte"/>
            <w:noProof/>
          </w:rPr>
          <w:t>Trajectoire prévue dans l’actualisation du précédent plan de gestion</w:t>
        </w:r>
        <w:r>
          <w:rPr>
            <w:noProof/>
            <w:webHidden/>
          </w:rPr>
          <w:tab/>
        </w:r>
        <w:r>
          <w:rPr>
            <w:noProof/>
            <w:webHidden/>
          </w:rPr>
          <w:fldChar w:fldCharType="begin"/>
        </w:r>
        <w:r>
          <w:rPr>
            <w:noProof/>
            <w:webHidden/>
          </w:rPr>
          <w:instrText xml:space="preserve"> PAGEREF _Toc22733399 \h </w:instrText>
        </w:r>
        <w:r>
          <w:rPr>
            <w:noProof/>
            <w:webHidden/>
          </w:rPr>
        </w:r>
        <w:r>
          <w:rPr>
            <w:noProof/>
            <w:webHidden/>
          </w:rPr>
          <w:fldChar w:fldCharType="separate"/>
        </w:r>
        <w:r>
          <w:rPr>
            <w:noProof/>
            <w:webHidden/>
          </w:rPr>
          <w:t>14</w:t>
        </w:r>
        <w:r>
          <w:rPr>
            <w:noProof/>
            <w:webHidden/>
          </w:rPr>
          <w:fldChar w:fldCharType="end"/>
        </w:r>
      </w:hyperlink>
    </w:p>
    <w:p w:rsidR="00454822" w:rsidRDefault="00454822">
      <w:pPr>
        <w:pStyle w:val="TM2"/>
        <w:tabs>
          <w:tab w:val="left" w:pos="638"/>
          <w:tab w:val="right" w:leader="dot" w:pos="9060"/>
        </w:tabs>
        <w:rPr>
          <w:rFonts w:eastAsiaTheme="minorEastAsia" w:cstheme="minorBidi"/>
          <w:b w:val="0"/>
          <w:bCs w:val="0"/>
          <w:smallCaps w:val="0"/>
          <w:noProof/>
          <w:lang w:val="fr-BE" w:eastAsia="fr-BE"/>
        </w:rPr>
      </w:pPr>
      <w:hyperlink w:anchor="_Toc22733400" w:history="1">
        <w:r w:rsidRPr="00E36F31">
          <w:rPr>
            <w:rStyle w:val="Lienhypertexte"/>
            <w:noProof/>
          </w:rPr>
          <w:t>IV.3.</w:t>
        </w:r>
        <w:r>
          <w:rPr>
            <w:rFonts w:eastAsiaTheme="minorEastAsia" w:cstheme="minorBidi"/>
            <w:b w:val="0"/>
            <w:bCs w:val="0"/>
            <w:smallCaps w:val="0"/>
            <w:noProof/>
            <w:lang w:val="fr-BE" w:eastAsia="fr-BE"/>
          </w:rPr>
          <w:tab/>
        </w:r>
        <w:r w:rsidRPr="00E36F31">
          <w:rPr>
            <w:rStyle w:val="Lienhypertexte"/>
            <w:noProof/>
          </w:rPr>
          <w:t>Budget base zéro</w:t>
        </w:r>
        <w:r>
          <w:rPr>
            <w:noProof/>
            <w:webHidden/>
          </w:rPr>
          <w:tab/>
        </w:r>
        <w:r>
          <w:rPr>
            <w:noProof/>
            <w:webHidden/>
          </w:rPr>
          <w:fldChar w:fldCharType="begin"/>
        </w:r>
        <w:r>
          <w:rPr>
            <w:noProof/>
            <w:webHidden/>
          </w:rPr>
          <w:instrText xml:space="preserve"> PAGEREF _Toc22733400 \h </w:instrText>
        </w:r>
        <w:r>
          <w:rPr>
            <w:noProof/>
            <w:webHidden/>
          </w:rPr>
        </w:r>
        <w:r>
          <w:rPr>
            <w:noProof/>
            <w:webHidden/>
          </w:rPr>
          <w:fldChar w:fldCharType="separate"/>
        </w:r>
        <w:r>
          <w:rPr>
            <w:noProof/>
            <w:webHidden/>
          </w:rPr>
          <w:t>14</w:t>
        </w:r>
        <w:r>
          <w:rPr>
            <w:noProof/>
            <w:webHidden/>
          </w:rPr>
          <w:fldChar w:fldCharType="end"/>
        </w:r>
      </w:hyperlink>
    </w:p>
    <w:p w:rsidR="00454822" w:rsidRDefault="00454822">
      <w:pPr>
        <w:pStyle w:val="TM2"/>
        <w:tabs>
          <w:tab w:val="left" w:pos="638"/>
          <w:tab w:val="right" w:leader="dot" w:pos="9060"/>
        </w:tabs>
        <w:rPr>
          <w:rFonts w:eastAsiaTheme="minorEastAsia" w:cstheme="minorBidi"/>
          <w:b w:val="0"/>
          <w:bCs w:val="0"/>
          <w:smallCaps w:val="0"/>
          <w:noProof/>
          <w:lang w:val="fr-BE" w:eastAsia="fr-BE"/>
        </w:rPr>
      </w:pPr>
      <w:hyperlink w:anchor="_Toc22733401" w:history="1">
        <w:r w:rsidRPr="00E36F31">
          <w:rPr>
            <w:rStyle w:val="Lienhypertexte"/>
            <w:noProof/>
          </w:rPr>
          <w:t>IV.4.</w:t>
        </w:r>
        <w:r>
          <w:rPr>
            <w:rFonts w:eastAsiaTheme="minorEastAsia" w:cstheme="minorBidi"/>
            <w:b w:val="0"/>
            <w:bCs w:val="0"/>
            <w:smallCaps w:val="0"/>
            <w:noProof/>
            <w:lang w:val="fr-BE" w:eastAsia="fr-BE"/>
          </w:rPr>
          <w:tab/>
        </w:r>
        <w:r w:rsidRPr="00E36F31">
          <w:rPr>
            <w:rStyle w:val="Lienhypertexte"/>
            <w:noProof/>
          </w:rPr>
          <w:t>Mesures du plan de gestion N – N+5</w:t>
        </w:r>
        <w:r>
          <w:rPr>
            <w:noProof/>
            <w:webHidden/>
          </w:rPr>
          <w:tab/>
        </w:r>
        <w:r>
          <w:rPr>
            <w:noProof/>
            <w:webHidden/>
          </w:rPr>
          <w:fldChar w:fldCharType="begin"/>
        </w:r>
        <w:r>
          <w:rPr>
            <w:noProof/>
            <w:webHidden/>
          </w:rPr>
          <w:instrText xml:space="preserve"> PAGEREF _Toc22733401 \h </w:instrText>
        </w:r>
        <w:r>
          <w:rPr>
            <w:noProof/>
            <w:webHidden/>
          </w:rPr>
        </w:r>
        <w:r>
          <w:rPr>
            <w:noProof/>
            <w:webHidden/>
          </w:rPr>
          <w:fldChar w:fldCharType="separate"/>
        </w:r>
        <w:r>
          <w:rPr>
            <w:noProof/>
            <w:webHidden/>
          </w:rPr>
          <w:t>15</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402"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Projections financières avant mesures</w:t>
        </w:r>
        <w:r>
          <w:rPr>
            <w:noProof/>
            <w:webHidden/>
          </w:rPr>
          <w:tab/>
        </w:r>
        <w:r>
          <w:rPr>
            <w:noProof/>
            <w:webHidden/>
          </w:rPr>
          <w:fldChar w:fldCharType="begin"/>
        </w:r>
        <w:r>
          <w:rPr>
            <w:noProof/>
            <w:webHidden/>
          </w:rPr>
          <w:instrText xml:space="preserve"> PAGEREF _Toc22733402 \h </w:instrText>
        </w:r>
        <w:r>
          <w:rPr>
            <w:noProof/>
            <w:webHidden/>
          </w:rPr>
        </w:r>
        <w:r>
          <w:rPr>
            <w:noProof/>
            <w:webHidden/>
          </w:rPr>
          <w:fldChar w:fldCharType="separate"/>
        </w:r>
        <w:r>
          <w:rPr>
            <w:noProof/>
            <w:webHidden/>
          </w:rPr>
          <w:t>15</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403"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Descriptif des mesures de gestion</w:t>
        </w:r>
        <w:r>
          <w:rPr>
            <w:noProof/>
            <w:webHidden/>
          </w:rPr>
          <w:tab/>
        </w:r>
        <w:r>
          <w:rPr>
            <w:noProof/>
            <w:webHidden/>
          </w:rPr>
          <w:fldChar w:fldCharType="begin"/>
        </w:r>
        <w:r>
          <w:rPr>
            <w:noProof/>
            <w:webHidden/>
          </w:rPr>
          <w:instrText xml:space="preserve"> PAGEREF _Toc22733403 \h </w:instrText>
        </w:r>
        <w:r>
          <w:rPr>
            <w:noProof/>
            <w:webHidden/>
          </w:rPr>
        </w:r>
        <w:r>
          <w:rPr>
            <w:noProof/>
            <w:webHidden/>
          </w:rPr>
          <w:fldChar w:fldCharType="separate"/>
        </w:r>
        <w:r>
          <w:rPr>
            <w:noProof/>
            <w:webHidden/>
          </w:rPr>
          <w:t>15</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404"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Dépenses de personnel</w:t>
        </w:r>
        <w:r>
          <w:rPr>
            <w:noProof/>
            <w:webHidden/>
          </w:rPr>
          <w:tab/>
        </w:r>
        <w:r>
          <w:rPr>
            <w:noProof/>
            <w:webHidden/>
          </w:rPr>
          <w:fldChar w:fldCharType="begin"/>
        </w:r>
        <w:r>
          <w:rPr>
            <w:noProof/>
            <w:webHidden/>
          </w:rPr>
          <w:instrText xml:space="preserve"> PAGEREF _Toc22733404 \h </w:instrText>
        </w:r>
        <w:r>
          <w:rPr>
            <w:noProof/>
            <w:webHidden/>
          </w:rPr>
        </w:r>
        <w:r>
          <w:rPr>
            <w:noProof/>
            <w:webHidden/>
          </w:rPr>
          <w:fldChar w:fldCharType="separate"/>
        </w:r>
        <w:r>
          <w:rPr>
            <w:noProof/>
            <w:webHidden/>
          </w:rPr>
          <w:t>15</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405"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Dépenses fonctionnement</w:t>
        </w:r>
        <w:r>
          <w:rPr>
            <w:noProof/>
            <w:webHidden/>
          </w:rPr>
          <w:tab/>
        </w:r>
        <w:r>
          <w:rPr>
            <w:noProof/>
            <w:webHidden/>
          </w:rPr>
          <w:fldChar w:fldCharType="begin"/>
        </w:r>
        <w:r>
          <w:rPr>
            <w:noProof/>
            <w:webHidden/>
          </w:rPr>
          <w:instrText xml:space="preserve"> PAGEREF _Toc22733405 \h </w:instrText>
        </w:r>
        <w:r>
          <w:rPr>
            <w:noProof/>
            <w:webHidden/>
          </w:rPr>
        </w:r>
        <w:r>
          <w:rPr>
            <w:noProof/>
            <w:webHidden/>
          </w:rPr>
          <w:fldChar w:fldCharType="separate"/>
        </w:r>
        <w:r>
          <w:rPr>
            <w:noProof/>
            <w:webHidden/>
          </w:rPr>
          <w:t>16</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406"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Dépenses de transferts</w:t>
        </w:r>
        <w:r>
          <w:rPr>
            <w:noProof/>
            <w:webHidden/>
          </w:rPr>
          <w:tab/>
        </w:r>
        <w:r>
          <w:rPr>
            <w:noProof/>
            <w:webHidden/>
          </w:rPr>
          <w:fldChar w:fldCharType="begin"/>
        </w:r>
        <w:r>
          <w:rPr>
            <w:noProof/>
            <w:webHidden/>
          </w:rPr>
          <w:instrText xml:space="preserve"> PAGEREF _Toc22733406 \h </w:instrText>
        </w:r>
        <w:r>
          <w:rPr>
            <w:noProof/>
            <w:webHidden/>
          </w:rPr>
        </w:r>
        <w:r>
          <w:rPr>
            <w:noProof/>
            <w:webHidden/>
          </w:rPr>
          <w:fldChar w:fldCharType="separate"/>
        </w:r>
        <w:r>
          <w:rPr>
            <w:noProof/>
            <w:webHidden/>
          </w:rPr>
          <w:t>16</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407"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Dépenses de dette</w:t>
        </w:r>
        <w:r>
          <w:rPr>
            <w:noProof/>
            <w:webHidden/>
          </w:rPr>
          <w:tab/>
        </w:r>
        <w:r>
          <w:rPr>
            <w:noProof/>
            <w:webHidden/>
          </w:rPr>
          <w:fldChar w:fldCharType="begin"/>
        </w:r>
        <w:r>
          <w:rPr>
            <w:noProof/>
            <w:webHidden/>
          </w:rPr>
          <w:instrText xml:space="preserve"> PAGEREF _Toc22733407 \h </w:instrText>
        </w:r>
        <w:r>
          <w:rPr>
            <w:noProof/>
            <w:webHidden/>
          </w:rPr>
        </w:r>
        <w:r>
          <w:rPr>
            <w:noProof/>
            <w:webHidden/>
          </w:rPr>
          <w:fldChar w:fldCharType="separate"/>
        </w:r>
        <w:r>
          <w:rPr>
            <w:noProof/>
            <w:webHidden/>
          </w:rPr>
          <w:t>16</w:t>
        </w:r>
        <w:r>
          <w:rPr>
            <w:noProof/>
            <w:webHidden/>
          </w:rPr>
          <w:fldChar w:fldCharType="end"/>
        </w:r>
      </w:hyperlink>
    </w:p>
    <w:p w:rsidR="00454822" w:rsidRDefault="00454822">
      <w:pPr>
        <w:pStyle w:val="TM2"/>
        <w:tabs>
          <w:tab w:val="left" w:pos="638"/>
          <w:tab w:val="right" w:leader="dot" w:pos="9060"/>
        </w:tabs>
        <w:rPr>
          <w:rFonts w:eastAsiaTheme="minorEastAsia" w:cstheme="minorBidi"/>
          <w:b w:val="0"/>
          <w:bCs w:val="0"/>
          <w:smallCaps w:val="0"/>
          <w:noProof/>
          <w:lang w:val="fr-BE" w:eastAsia="fr-BE"/>
        </w:rPr>
      </w:pPr>
      <w:hyperlink w:anchor="_Toc22733408" w:history="1">
        <w:r w:rsidRPr="00E36F31">
          <w:rPr>
            <w:rStyle w:val="Lienhypertexte"/>
            <w:noProof/>
          </w:rPr>
          <w:t>IV.5.</w:t>
        </w:r>
        <w:r>
          <w:rPr>
            <w:rFonts w:eastAsiaTheme="minorEastAsia" w:cstheme="minorBidi"/>
            <w:b w:val="0"/>
            <w:bCs w:val="0"/>
            <w:smallCaps w:val="0"/>
            <w:noProof/>
            <w:lang w:val="fr-BE" w:eastAsia="fr-BE"/>
          </w:rPr>
          <w:tab/>
        </w:r>
        <w:r w:rsidRPr="00E36F31">
          <w:rPr>
            <w:rStyle w:val="Lienhypertexte"/>
            <w:noProof/>
          </w:rPr>
          <w:t>Synergies</w:t>
        </w:r>
        <w:r>
          <w:rPr>
            <w:noProof/>
            <w:webHidden/>
          </w:rPr>
          <w:tab/>
        </w:r>
        <w:r>
          <w:rPr>
            <w:noProof/>
            <w:webHidden/>
          </w:rPr>
          <w:fldChar w:fldCharType="begin"/>
        </w:r>
        <w:r>
          <w:rPr>
            <w:noProof/>
            <w:webHidden/>
          </w:rPr>
          <w:instrText xml:space="preserve"> PAGEREF _Toc22733408 \h </w:instrText>
        </w:r>
        <w:r>
          <w:rPr>
            <w:noProof/>
            <w:webHidden/>
          </w:rPr>
        </w:r>
        <w:r>
          <w:rPr>
            <w:noProof/>
            <w:webHidden/>
          </w:rPr>
          <w:fldChar w:fldCharType="separate"/>
        </w:r>
        <w:r>
          <w:rPr>
            <w:noProof/>
            <w:webHidden/>
          </w:rPr>
          <w:t>16</w:t>
        </w:r>
        <w:r>
          <w:rPr>
            <w:noProof/>
            <w:webHidden/>
          </w:rPr>
          <w:fldChar w:fldCharType="end"/>
        </w:r>
      </w:hyperlink>
    </w:p>
    <w:p w:rsidR="00454822" w:rsidRDefault="00454822">
      <w:pPr>
        <w:pStyle w:val="TM2"/>
        <w:tabs>
          <w:tab w:val="left" w:pos="638"/>
          <w:tab w:val="right" w:leader="dot" w:pos="9060"/>
        </w:tabs>
        <w:rPr>
          <w:rFonts w:eastAsiaTheme="minorEastAsia" w:cstheme="minorBidi"/>
          <w:b w:val="0"/>
          <w:bCs w:val="0"/>
          <w:smallCaps w:val="0"/>
          <w:noProof/>
          <w:lang w:val="fr-BE" w:eastAsia="fr-BE"/>
        </w:rPr>
      </w:pPr>
      <w:hyperlink w:anchor="_Toc22733409" w:history="1">
        <w:r w:rsidRPr="00E36F31">
          <w:rPr>
            <w:rStyle w:val="Lienhypertexte"/>
            <w:noProof/>
          </w:rPr>
          <w:t>IV.6.</w:t>
        </w:r>
        <w:r>
          <w:rPr>
            <w:rFonts w:eastAsiaTheme="minorEastAsia" w:cstheme="minorBidi"/>
            <w:b w:val="0"/>
            <w:bCs w:val="0"/>
            <w:smallCaps w:val="0"/>
            <w:noProof/>
            <w:lang w:val="fr-BE" w:eastAsia="fr-BE"/>
          </w:rPr>
          <w:tab/>
        </w:r>
        <w:r w:rsidRPr="00E36F31">
          <w:rPr>
            <w:rStyle w:val="Lienhypertexte"/>
            <w:noProof/>
          </w:rPr>
          <w:t>Tableau de bord à projections quinquennales N+1 – N+5</w:t>
        </w:r>
        <w:r>
          <w:rPr>
            <w:noProof/>
            <w:webHidden/>
          </w:rPr>
          <w:tab/>
        </w:r>
        <w:r>
          <w:rPr>
            <w:noProof/>
            <w:webHidden/>
          </w:rPr>
          <w:fldChar w:fldCharType="begin"/>
        </w:r>
        <w:r>
          <w:rPr>
            <w:noProof/>
            <w:webHidden/>
          </w:rPr>
          <w:instrText xml:space="preserve"> PAGEREF _Toc22733409 \h </w:instrText>
        </w:r>
        <w:r>
          <w:rPr>
            <w:noProof/>
            <w:webHidden/>
          </w:rPr>
        </w:r>
        <w:r>
          <w:rPr>
            <w:noProof/>
            <w:webHidden/>
          </w:rPr>
          <w:fldChar w:fldCharType="separate"/>
        </w:r>
        <w:r>
          <w:rPr>
            <w:noProof/>
            <w:webHidden/>
          </w:rPr>
          <w:t>17</w:t>
        </w:r>
        <w:r>
          <w:rPr>
            <w:noProof/>
            <w:webHidden/>
          </w:rPr>
          <w:fldChar w:fldCharType="end"/>
        </w:r>
      </w:hyperlink>
    </w:p>
    <w:p w:rsidR="00454822" w:rsidRDefault="00454822">
      <w:pPr>
        <w:pStyle w:val="TM6"/>
        <w:tabs>
          <w:tab w:val="left" w:pos="321"/>
          <w:tab w:val="right" w:leader="dot" w:pos="9060"/>
        </w:tabs>
        <w:rPr>
          <w:rFonts w:eastAsiaTheme="minorEastAsia" w:cstheme="minorBidi"/>
          <w:noProof/>
          <w:lang w:val="fr-BE" w:eastAsia="fr-BE"/>
        </w:rPr>
      </w:pPr>
      <w:hyperlink w:anchor="_Toc22733410" w:history="1">
        <w:r w:rsidRPr="00E36F31">
          <w:rPr>
            <w:rStyle w:val="Lienhypertexte"/>
            <w:rFonts w:ascii="Symbol" w:hAnsi="Symbol"/>
            <w:noProof/>
          </w:rPr>
          <w:t></w:t>
        </w:r>
        <w:r>
          <w:rPr>
            <w:rFonts w:eastAsiaTheme="minorEastAsia" w:cstheme="minorBidi"/>
            <w:noProof/>
            <w:lang w:val="fr-BE" w:eastAsia="fr-BE"/>
          </w:rPr>
          <w:tab/>
        </w:r>
        <w:r w:rsidRPr="00E36F31">
          <w:rPr>
            <w:rStyle w:val="Lienhypertexte"/>
            <w:noProof/>
          </w:rPr>
          <w:t>Evolution des dotations provinciales allouées aux entités consolidées de N à N+5</w:t>
        </w:r>
        <w:r>
          <w:rPr>
            <w:noProof/>
            <w:webHidden/>
          </w:rPr>
          <w:tab/>
        </w:r>
        <w:r>
          <w:rPr>
            <w:noProof/>
            <w:webHidden/>
          </w:rPr>
          <w:fldChar w:fldCharType="begin"/>
        </w:r>
        <w:r>
          <w:rPr>
            <w:noProof/>
            <w:webHidden/>
          </w:rPr>
          <w:instrText xml:space="preserve"> PAGEREF _Toc22733410 \h </w:instrText>
        </w:r>
        <w:r>
          <w:rPr>
            <w:noProof/>
            <w:webHidden/>
          </w:rPr>
        </w:r>
        <w:r>
          <w:rPr>
            <w:noProof/>
            <w:webHidden/>
          </w:rPr>
          <w:fldChar w:fldCharType="separate"/>
        </w:r>
        <w:r>
          <w:rPr>
            <w:noProof/>
            <w:webHidden/>
          </w:rPr>
          <w:t>18</w:t>
        </w:r>
        <w:r>
          <w:rPr>
            <w:noProof/>
            <w:webHidden/>
          </w:rPr>
          <w:fldChar w:fldCharType="end"/>
        </w:r>
      </w:hyperlink>
    </w:p>
    <w:p w:rsidR="00454822" w:rsidRDefault="00454822">
      <w:pPr>
        <w:pStyle w:val="TM1"/>
        <w:rPr>
          <w:rFonts w:eastAsiaTheme="minorEastAsia" w:cstheme="minorBidi"/>
          <w:b w:val="0"/>
          <w:bCs w:val="0"/>
          <w:caps w:val="0"/>
          <w:noProof/>
          <w:u w:val="none"/>
          <w:lang w:val="fr-BE" w:eastAsia="fr-BE"/>
        </w:rPr>
      </w:pPr>
      <w:hyperlink w:anchor="_Toc22733411" w:history="1">
        <w:r w:rsidRPr="00E36F31">
          <w:rPr>
            <w:rStyle w:val="Lienhypertexte"/>
            <w:noProof/>
          </w:rPr>
          <w:t>V.</w:t>
        </w:r>
        <w:r>
          <w:rPr>
            <w:rFonts w:eastAsiaTheme="minorEastAsia" w:cstheme="minorBidi"/>
            <w:b w:val="0"/>
            <w:bCs w:val="0"/>
            <w:caps w:val="0"/>
            <w:noProof/>
            <w:u w:val="none"/>
            <w:lang w:val="fr-BE" w:eastAsia="fr-BE"/>
          </w:rPr>
          <w:tab/>
        </w:r>
        <w:r w:rsidRPr="00E36F31">
          <w:rPr>
            <w:rStyle w:val="Lienhypertexte"/>
            <w:noProof/>
          </w:rPr>
          <w:t>Conclusions</w:t>
        </w:r>
        <w:r>
          <w:rPr>
            <w:noProof/>
            <w:webHidden/>
          </w:rPr>
          <w:tab/>
        </w:r>
        <w:r>
          <w:rPr>
            <w:noProof/>
            <w:webHidden/>
          </w:rPr>
          <w:fldChar w:fldCharType="begin"/>
        </w:r>
        <w:r>
          <w:rPr>
            <w:noProof/>
            <w:webHidden/>
          </w:rPr>
          <w:instrText xml:space="preserve"> PAGEREF _Toc22733411 \h </w:instrText>
        </w:r>
        <w:r>
          <w:rPr>
            <w:noProof/>
            <w:webHidden/>
          </w:rPr>
        </w:r>
        <w:r>
          <w:rPr>
            <w:noProof/>
            <w:webHidden/>
          </w:rPr>
          <w:fldChar w:fldCharType="separate"/>
        </w:r>
        <w:r>
          <w:rPr>
            <w:noProof/>
            <w:webHidden/>
          </w:rPr>
          <w:t>18</w:t>
        </w:r>
        <w:r>
          <w:rPr>
            <w:noProof/>
            <w:webHidden/>
          </w:rPr>
          <w:fldChar w:fldCharType="end"/>
        </w:r>
      </w:hyperlink>
    </w:p>
    <w:p w:rsidR="00745545" w:rsidRPr="00481568" w:rsidRDefault="00A86CC9" w:rsidP="00805977">
      <w:pPr>
        <w:jc w:val="both"/>
        <w:rPr>
          <w:highlight w:val="yellow"/>
          <w:lang w:val="fr-BE"/>
        </w:rPr>
      </w:pPr>
      <w:r w:rsidRPr="00481568">
        <w:rPr>
          <w:highlight w:val="yellow"/>
          <w:lang w:val="fr-BE"/>
        </w:rPr>
        <w:fldChar w:fldCharType="end"/>
      </w:r>
    </w:p>
    <w:p w:rsidR="00745545" w:rsidRPr="00481568" w:rsidRDefault="00745545" w:rsidP="00805977">
      <w:pPr>
        <w:jc w:val="both"/>
        <w:rPr>
          <w:highlight w:val="yellow"/>
          <w:lang w:val="fr-BE"/>
        </w:rPr>
      </w:pPr>
    </w:p>
    <w:p w:rsidR="00745545" w:rsidRPr="00481568" w:rsidRDefault="00745545">
      <w:pPr>
        <w:rPr>
          <w:highlight w:val="yellow"/>
          <w:lang w:val="fr-BE"/>
        </w:rPr>
        <w:sectPr w:rsidR="00745545" w:rsidRPr="00481568" w:rsidSect="0017506F">
          <w:footerReference w:type="default" r:id="rId10"/>
          <w:footerReference w:type="first" r:id="rId11"/>
          <w:type w:val="continuous"/>
          <w:pgSz w:w="11906" w:h="16838"/>
          <w:pgMar w:top="1418" w:right="1418" w:bottom="1418" w:left="1418" w:header="709" w:footer="709" w:gutter="0"/>
          <w:pgNumType w:start="1"/>
          <w:cols w:space="708"/>
          <w:docGrid w:linePitch="360"/>
        </w:sectPr>
      </w:pPr>
    </w:p>
    <w:p w:rsidR="0017506F" w:rsidRDefault="0017506F" w:rsidP="00B00795">
      <w:pPr>
        <w:tabs>
          <w:tab w:val="left" w:pos="709"/>
          <w:tab w:val="left" w:pos="5103"/>
          <w:tab w:val="left" w:pos="5280"/>
        </w:tabs>
        <w:jc w:val="both"/>
        <w:rPr>
          <w:u w:val="single"/>
        </w:rPr>
        <w:sectPr w:rsidR="0017506F" w:rsidSect="000E430D">
          <w:footerReference w:type="default" r:id="rId12"/>
          <w:footerReference w:type="first" r:id="rId13"/>
          <w:pgSz w:w="11906" w:h="16838"/>
          <w:pgMar w:top="1418" w:right="1418" w:bottom="1276" w:left="1418" w:header="709" w:footer="709" w:gutter="0"/>
          <w:cols w:space="708"/>
          <w:docGrid w:linePitch="360"/>
        </w:sectPr>
      </w:pPr>
      <w:r>
        <w:rPr>
          <w:u w:val="single"/>
        </w:rPr>
        <w:lastRenderedPageBreak/>
        <w:t>Considérations générales</w:t>
      </w:r>
    </w:p>
    <w:p w:rsidR="00B00795" w:rsidRPr="00D92A97" w:rsidRDefault="00B00795" w:rsidP="00F920DD">
      <w:pPr>
        <w:pStyle w:val="norm"/>
      </w:pPr>
      <w:r w:rsidRPr="00D92A97">
        <w:t xml:space="preserve">Les articles L3311-1 et suivants du Code de la démocratie locale et de la décentralisation stipulent que toute Commune ou Province confrontée à un déficit structurel ayant bénéficié ou sollicitant un </w:t>
      </w:r>
      <w:r w:rsidR="007E02F4" w:rsidRPr="00D92A97">
        <w:t>crédit</w:t>
      </w:r>
      <w:r w:rsidRPr="00D92A97">
        <w:t xml:space="preserve"> d'aide extraordinaire à long terme au travers du Compte CRAC est tenue d'adopter via le Conseil </w:t>
      </w:r>
      <w:r w:rsidR="00D92A97" w:rsidRPr="00D92A97">
        <w:t>communal</w:t>
      </w:r>
      <w:r w:rsidRPr="00D92A97">
        <w:t xml:space="preserve">/provincial un plan de gestion (incluant les plans de gestion de ses entités consolidées) qui est d’application jusqu’à l’échéance initiale du dernier </w:t>
      </w:r>
      <w:r w:rsidR="007E02F4" w:rsidRPr="00D92A97">
        <w:t xml:space="preserve">crédit </w:t>
      </w:r>
      <w:r w:rsidRPr="00D92A97">
        <w:t>octroyé.</w:t>
      </w:r>
    </w:p>
    <w:p w:rsidR="00B00795" w:rsidRPr="00D92A97" w:rsidRDefault="00B00795" w:rsidP="00406559">
      <w:pPr>
        <w:pStyle w:val="norm"/>
      </w:pPr>
      <w:r w:rsidRPr="00D92A97">
        <w:t>Le Décret du 23 mars 1995 portant création d’un Centre Régional d’Aide aux Communes (ci-après dénommé « le Centre »), chargé d’assurer le suivi et le contrôle des plans de gestion des Communes et d’apporter son concours au maintien de l’équilibre financier des Communes de la Région wallonne, a été voté le 23 mars 1995 par le Parlement wallon. Par voie de Décret daté du 26 juin 1997, les missions du Centre ont été élargies aux Provinces qui participent à une inter</w:t>
      </w:r>
      <w:r w:rsidR="00CB4ADD">
        <w:t>communale</w:t>
      </w:r>
      <w:r w:rsidRPr="00D92A97">
        <w:t xml:space="preserve"> de soins de santé.</w:t>
      </w:r>
    </w:p>
    <w:p w:rsidR="00B00795" w:rsidRPr="00D92A97" w:rsidRDefault="00B00795" w:rsidP="00406559">
      <w:pPr>
        <w:pStyle w:val="norm"/>
      </w:pPr>
      <w:r w:rsidRPr="00D92A97">
        <w:t>L’Arrêté du Gouvernement wallon du 31 octobre 1996 défini</w:t>
      </w:r>
      <w:r w:rsidR="00FD21BA" w:rsidRPr="00D92A97">
        <w:t>t</w:t>
      </w:r>
      <w:r w:rsidRPr="00D92A97">
        <w:t xml:space="preserve"> les règles d’établissement, de contrôle et de suivi d’un plan de gestion et impos</w:t>
      </w:r>
      <w:r w:rsidR="00FD21BA" w:rsidRPr="00D92A97">
        <w:t>e</w:t>
      </w:r>
      <w:r w:rsidRPr="00D92A97">
        <w:t xml:space="preserve"> que les Communes/Provinces ayant bénéficié de </w:t>
      </w:r>
      <w:r w:rsidR="007E02F4" w:rsidRPr="00D92A97">
        <w:t>crédit</w:t>
      </w:r>
      <w:r w:rsidRPr="00D92A97">
        <w:t xml:space="preserve">s d’aide extraordinaire à long terme au travers du Compte CRAC présentent un budget en équilibre tant à l’exercice propre qu’aux exercices cumulés jusqu’à l’échéance initiale du dernier </w:t>
      </w:r>
      <w:r w:rsidR="007E02F4" w:rsidRPr="00D92A97">
        <w:t>crédit</w:t>
      </w:r>
      <w:r w:rsidRPr="00D92A97">
        <w:t xml:space="preserve"> octroyé.</w:t>
      </w:r>
    </w:p>
    <w:p w:rsidR="00B00795" w:rsidRPr="00D92A97" w:rsidRDefault="00B00795" w:rsidP="00406559">
      <w:pPr>
        <w:pStyle w:val="norm"/>
      </w:pPr>
      <w:r w:rsidRPr="00D92A97">
        <w:t>La Circulaire relative à l’élaboration et à l’actualisation des pl</w:t>
      </w:r>
      <w:r w:rsidR="00D92A97" w:rsidRPr="00D92A97">
        <w:t>ans de gestion pour l’année 2019</w:t>
      </w:r>
      <w:r w:rsidRPr="00D92A97">
        <w:t xml:space="preserve"> s’applique </w:t>
      </w:r>
      <w:r w:rsidRPr="00D92A97">
        <w:rPr>
          <w:u w:val="single"/>
        </w:rPr>
        <w:t>aux Pouvoirs locaux</w:t>
      </w:r>
      <w:r w:rsidRPr="00D92A97">
        <w:rPr>
          <w:rStyle w:val="Appelnotedebasdep"/>
        </w:rPr>
        <w:footnoteReference w:id="1"/>
      </w:r>
      <w:r w:rsidRPr="00D92A97">
        <w:t xml:space="preserve"> sollicitant un </w:t>
      </w:r>
      <w:r w:rsidR="007E02F4" w:rsidRPr="00D92A97">
        <w:t>crédit</w:t>
      </w:r>
      <w:r w:rsidRPr="00D92A97">
        <w:t xml:space="preserve"> d’aide extraordinaire à long terme (PAELT) au travers du Compte CRAC Long terme (LT) ou ayant bénéficié d’un ou de plusieurs de ces </w:t>
      </w:r>
      <w:r w:rsidR="007E02F4" w:rsidRPr="00D92A97">
        <w:t>crédit</w:t>
      </w:r>
      <w:r w:rsidRPr="00D92A97">
        <w:t xml:space="preserve">s. </w:t>
      </w:r>
    </w:p>
    <w:p w:rsidR="00B00795" w:rsidRPr="00D92A97" w:rsidRDefault="00B00795" w:rsidP="00B00795">
      <w:pPr>
        <w:autoSpaceDE w:val="0"/>
        <w:autoSpaceDN w:val="0"/>
        <w:adjustRightInd w:val="0"/>
        <w:jc w:val="both"/>
      </w:pPr>
      <w:r w:rsidRPr="00D92A97">
        <w:t xml:space="preserve">Elle abroge et remplace la circulaire du 31 octobre 1996 relative aux </w:t>
      </w:r>
      <w:r w:rsidR="007E02F4" w:rsidRPr="00D92A97">
        <w:t>crédit</w:t>
      </w:r>
      <w:r w:rsidRPr="00D92A97">
        <w:t xml:space="preserve">s d’aide extraordinaire dans le cadre du Compte régional pour l’assainissement des Communes à finances obérées, la note de méthodologie du 11 juin 2002 relative au Plan Tonus, la circulaire du 27 janvier 2005 relative à l’actualisation du plan de gestion et de ses annexes dans le cadre de l’axe 2 du Plan Tonus ainsi que la circulaire du </w:t>
      </w:r>
      <w:r w:rsidR="001117BE">
        <w:br/>
      </w:r>
      <w:r w:rsidRPr="00D92A97">
        <w:t>19 novembre 2009 sur l’actualisation des plans de gestion.</w:t>
      </w:r>
    </w:p>
    <w:p w:rsidR="00B00795" w:rsidRPr="00406559" w:rsidRDefault="00B00795" w:rsidP="00406559">
      <w:pPr>
        <w:pStyle w:val="norm"/>
        <w:rPr>
          <w:u w:val="single"/>
        </w:rPr>
      </w:pPr>
      <w:r w:rsidRPr="00406559">
        <w:rPr>
          <w:u w:val="single"/>
        </w:rPr>
        <w:t xml:space="preserve">Elaboration/Actualisation d’un plan de gestion </w:t>
      </w:r>
    </w:p>
    <w:p w:rsidR="00B00795" w:rsidRPr="00D92A97" w:rsidRDefault="00B00795" w:rsidP="00406559">
      <w:pPr>
        <w:pStyle w:val="norm"/>
      </w:pPr>
      <w:r w:rsidRPr="00D92A97">
        <w:t xml:space="preserve">Le plan de gestion est élaboré par les services provinciaux en collaboration avec le Centre et arrêté par le Conseil provincial. </w:t>
      </w:r>
    </w:p>
    <w:p w:rsidR="00B00795" w:rsidRPr="00D92A97" w:rsidRDefault="00B00795" w:rsidP="00406559">
      <w:pPr>
        <w:pStyle w:val="norm"/>
      </w:pPr>
      <w:r w:rsidRPr="00D92A97">
        <w:t>L’obligation d’adoption d’un plan de gestion s’impose tant à la Province qu'à ses entités consolidées, pour tout le moins les Régies ordinaires et autonomes (liste à arrêter en accord avec le Centre). En outre, les plans de gestion des entités consolidées font partie intégrante des annexes au plan de gestion de la Province: ils doivent non seulement être adoptés par les organes respectifs, mais également par le Conseil provincial.</w:t>
      </w:r>
    </w:p>
    <w:p w:rsidR="00B00795" w:rsidRPr="00D92A97" w:rsidRDefault="00B00795" w:rsidP="00406559">
      <w:pPr>
        <w:pStyle w:val="norm"/>
      </w:pPr>
      <w:r w:rsidRPr="00D92A97">
        <w:t xml:space="preserve">Les plans </w:t>
      </w:r>
      <w:r w:rsidR="00176C8C" w:rsidRPr="00D92A97">
        <w:t xml:space="preserve">de gestion </w:t>
      </w:r>
      <w:r w:rsidRPr="00D92A97">
        <w:t xml:space="preserve">se basent sur les données issues de la dernière </w:t>
      </w:r>
      <w:r w:rsidR="006F6928">
        <w:t>prévision</w:t>
      </w:r>
      <w:r w:rsidRPr="00D92A97">
        <w:t xml:space="preserve"> budgétaire</w:t>
      </w:r>
      <w:r w:rsidR="006F6928">
        <w:t xml:space="preserve"> approuvée</w:t>
      </w:r>
      <w:r w:rsidRPr="00D92A97">
        <w:t xml:space="preserve">, du dernier compte approuvé ainsi que de la dernière balance </w:t>
      </w:r>
      <w:r w:rsidRPr="00D92A97">
        <w:lastRenderedPageBreak/>
        <w:t>budgétaire. Dans le cadre d’une actualisation du plan de gestion, une analyse et une évaluation de la mise en œuvre des mesures doivent également être réalisées.</w:t>
      </w:r>
    </w:p>
    <w:p w:rsidR="00B00795" w:rsidRPr="00D92A97" w:rsidRDefault="00B00795" w:rsidP="00B00795">
      <w:pPr>
        <w:jc w:val="both"/>
      </w:pPr>
      <w:r w:rsidRPr="00D92A97">
        <w:t xml:space="preserve">Les plans de gestion resituent également le contexte socio-économique du Pouvoir local et identifient clairement l’origine dudit déficit. </w:t>
      </w:r>
    </w:p>
    <w:p w:rsidR="00B00795" w:rsidRPr="006F6928" w:rsidRDefault="00B00795" w:rsidP="00406559">
      <w:pPr>
        <w:pStyle w:val="norm"/>
      </w:pPr>
      <w:r w:rsidRPr="00D92A97">
        <w:t xml:space="preserve">Des mesures structurelles et conjoncturelles, tant en recettes qu'en dépenses, doivent être définies par le Pouvoir local et ses entités consolidées: l’impact de chaque mesure </w:t>
      </w:r>
      <w:r w:rsidRPr="006F6928">
        <w:t xml:space="preserve">doit être quantifié et accompagné d’un calendrier de mise en œuvre. </w:t>
      </w:r>
    </w:p>
    <w:p w:rsidR="00B00795" w:rsidRPr="006F6928" w:rsidRDefault="00B00795" w:rsidP="00406559">
      <w:pPr>
        <w:pStyle w:val="norm"/>
      </w:pPr>
      <w:r w:rsidRPr="006F6928">
        <w:t>Ces impacts doivent être intégrés dans un tableau de bord à projections quinquennales attestant du respect de la trajectoire budgétaire</w:t>
      </w:r>
      <w:r w:rsidRPr="006F6928">
        <w:rPr>
          <w:rStyle w:val="Appelnotedebasdep"/>
        </w:rPr>
        <w:footnoteReference w:id="2"/>
      </w:r>
      <w:r w:rsidRPr="006F6928">
        <w:t>. Il en va de même pour les entités consolidées afin de garantir le maintien de l’évolution des dotations provinciales maximales fixées pour contribuer au respect de ladite trajectoire et attester d’un équilibre durable.</w:t>
      </w:r>
    </w:p>
    <w:p w:rsidR="00B00795" w:rsidRPr="00D92A97" w:rsidRDefault="00B00795" w:rsidP="00747A7B">
      <w:pPr>
        <w:pStyle w:val="norm"/>
      </w:pPr>
      <w:r w:rsidRPr="006F6928">
        <w:t xml:space="preserve">De même, </w:t>
      </w:r>
      <w:r w:rsidR="00D92A97" w:rsidRPr="006F6928">
        <w:t>une balise</w:t>
      </w:r>
      <w:r w:rsidRPr="00D92A97">
        <w:t xml:space="preserve"> </w:t>
      </w:r>
      <w:r w:rsidR="00D92A97" w:rsidRPr="00D92A97">
        <w:t>est intégrée</w:t>
      </w:r>
      <w:r w:rsidRPr="00D92A97">
        <w:t xml:space="preserve"> eu égard aux emprunts à contracter.</w:t>
      </w:r>
    </w:p>
    <w:p w:rsidR="00B00795" w:rsidRPr="006F6928" w:rsidRDefault="00B00795" w:rsidP="00B00795">
      <w:pPr>
        <w:jc w:val="both"/>
      </w:pPr>
      <w:r w:rsidRPr="00D92A97">
        <w:t xml:space="preserve">Le Pouvoir local doit en outre s’engager à maintenir les taux actuels de ses taxes </w:t>
      </w:r>
      <w:r w:rsidRPr="006F6928">
        <w:t>additionnelles</w:t>
      </w:r>
      <w:r w:rsidR="007676A9">
        <w:t xml:space="preserve"> au PRI</w:t>
      </w:r>
      <w:r w:rsidRPr="006F6928">
        <w:t>, lesquels ne peuvent être inférie</w:t>
      </w:r>
      <w:r w:rsidR="007676A9">
        <w:t>urs à</w:t>
      </w:r>
      <w:r w:rsidR="00D92A97" w:rsidRPr="006F6928">
        <w:t xml:space="preserve"> 1.500 c.a. pour les Provinces</w:t>
      </w:r>
      <w:r w:rsidRPr="006F6928">
        <w:t xml:space="preserve">. </w:t>
      </w:r>
    </w:p>
    <w:p w:rsidR="00B00795" w:rsidRPr="00D92A97" w:rsidRDefault="00B00795" w:rsidP="00747A7B">
      <w:pPr>
        <w:pStyle w:val="norm"/>
      </w:pPr>
      <w:r w:rsidRPr="006F6928">
        <w:t>En outre, la Province</w:t>
      </w:r>
      <w:r w:rsidRPr="00D92A97">
        <w:t xml:space="preserve"> qui présente un déficit à l’exercice propre se verra dans l’obligation d’actualiser son plan de gestion ainsi que ceux de ses entités consolidées avant le vote des documents budgétaires suivants en parfaite collab</w:t>
      </w:r>
      <w:r w:rsidR="00D92A97" w:rsidRPr="00D92A97">
        <w:t xml:space="preserve">oration avec le Centre et le SPW Intégration sociale et Santé </w:t>
      </w:r>
      <w:r w:rsidRPr="00D92A97">
        <w:t>en y intégrant de nouvelles mesures conjoncturelles et structurelles de manière à rétablir l’équilibre structurel à l’exercice propre dans les meilleurs délais.</w:t>
      </w:r>
    </w:p>
    <w:p w:rsidR="00B00795" w:rsidRPr="00D92A97" w:rsidRDefault="00B00795" w:rsidP="007D1CD3">
      <w:pPr>
        <w:pBdr>
          <w:top w:val="dotDash" w:sz="4" w:space="1" w:color="auto"/>
          <w:left w:val="dotDash" w:sz="4" w:space="4" w:color="auto"/>
          <w:bottom w:val="dotDash" w:sz="4" w:space="1" w:color="auto"/>
          <w:right w:val="dotDash" w:sz="4" w:space="4" w:color="auto"/>
        </w:pBdr>
        <w:jc w:val="both"/>
        <w:rPr>
          <w:i/>
          <w:lang w:val="fr-BE"/>
        </w:rPr>
      </w:pPr>
      <w:r w:rsidRPr="00D92A97">
        <w:rPr>
          <w:i/>
          <w:lang w:val="fr-BE"/>
        </w:rPr>
        <w:t xml:space="preserve">Le plan de gestion est élaboré par les services </w:t>
      </w:r>
      <w:r w:rsidR="00D92A97" w:rsidRPr="00D92A97">
        <w:rPr>
          <w:i/>
          <w:lang w:val="fr-BE"/>
        </w:rPr>
        <w:t>provinciaux</w:t>
      </w:r>
      <w:r w:rsidRPr="00D92A97">
        <w:rPr>
          <w:i/>
          <w:lang w:val="fr-BE"/>
        </w:rPr>
        <w:t xml:space="preserve"> en collaboration avec le Centre et </w:t>
      </w:r>
      <w:r w:rsidR="00D92A97" w:rsidRPr="00D92A97">
        <w:rPr>
          <w:i/>
          <w:lang w:val="fr-BE"/>
        </w:rPr>
        <w:t>le SPW Intégration sociale et Santé</w:t>
      </w:r>
      <w:r w:rsidRPr="00D92A97">
        <w:rPr>
          <w:i/>
          <w:lang w:val="fr-BE"/>
        </w:rPr>
        <w:t>.</w:t>
      </w:r>
    </w:p>
    <w:p w:rsidR="00B00795" w:rsidRPr="00D92A97" w:rsidRDefault="00B00795" w:rsidP="001117BE">
      <w:pPr>
        <w:pBdr>
          <w:top w:val="dotDash" w:sz="4" w:space="1" w:color="auto"/>
          <w:left w:val="dotDash" w:sz="4" w:space="4" w:color="auto"/>
          <w:bottom w:val="dotDash" w:sz="4" w:space="1" w:color="auto"/>
          <w:right w:val="dotDash" w:sz="4" w:space="4" w:color="auto"/>
        </w:pBdr>
        <w:spacing w:before="240" w:after="240"/>
        <w:jc w:val="both"/>
        <w:rPr>
          <w:i/>
          <w:lang w:val="fr-BE"/>
        </w:rPr>
      </w:pPr>
      <w:r w:rsidRPr="00D92A97">
        <w:rPr>
          <w:i/>
          <w:lang w:val="fr-BE"/>
        </w:rPr>
        <w:t xml:space="preserve">Le présent canevas est un document destiné à aider la </w:t>
      </w:r>
      <w:r w:rsidR="00D92A97" w:rsidRPr="00D92A97">
        <w:rPr>
          <w:i/>
          <w:lang w:val="fr-BE"/>
        </w:rPr>
        <w:t>Province</w:t>
      </w:r>
      <w:r w:rsidRPr="00D92A97">
        <w:rPr>
          <w:i/>
          <w:lang w:val="fr-BE"/>
        </w:rPr>
        <w:t xml:space="preserve"> à réaliser son plan de gestion et à fournir ainsi tous les éléments utiles au Centre pour qu’il puisse émettre son avis au Ministre des Pouvoirs locaux.</w:t>
      </w:r>
    </w:p>
    <w:p w:rsidR="00B00795" w:rsidRPr="00D92A97" w:rsidRDefault="00B00795" w:rsidP="007D1CD3">
      <w:pPr>
        <w:pBdr>
          <w:top w:val="dotDash" w:sz="4" w:space="1" w:color="auto"/>
          <w:left w:val="dotDash" w:sz="4" w:space="4" w:color="auto"/>
          <w:bottom w:val="dotDash" w:sz="4" w:space="1" w:color="auto"/>
          <w:right w:val="dotDash" w:sz="4" w:space="4" w:color="auto"/>
        </w:pBdr>
        <w:jc w:val="both"/>
        <w:rPr>
          <w:i/>
          <w:lang w:val="fr-BE"/>
        </w:rPr>
      </w:pPr>
      <w:r w:rsidRPr="00D92A97">
        <w:rPr>
          <w:i/>
          <w:lang w:val="fr-BE"/>
        </w:rPr>
        <w:t xml:space="preserve">Ce canevas peut être adapté en fonction des spécificités de la </w:t>
      </w:r>
      <w:r w:rsidR="00D92A97" w:rsidRPr="00D92A97">
        <w:rPr>
          <w:i/>
          <w:lang w:val="fr-BE"/>
        </w:rPr>
        <w:t>Province</w:t>
      </w:r>
      <w:r w:rsidRPr="00D92A97">
        <w:rPr>
          <w:i/>
          <w:lang w:val="fr-BE"/>
        </w:rPr>
        <w:t xml:space="preserve"> et n’est donc pas un document figé.</w:t>
      </w:r>
    </w:p>
    <w:p w:rsidR="00B00795" w:rsidRPr="00D92A97" w:rsidRDefault="00B00795" w:rsidP="00B00795">
      <w:pPr>
        <w:rPr>
          <w:rFonts w:cs="Times New Roman"/>
          <w:b/>
          <w:i/>
          <w:u w:val="single"/>
          <w:lang w:val="fr-BE"/>
        </w:rPr>
      </w:pPr>
      <w:r w:rsidRPr="00D92A97">
        <w:br w:type="page"/>
      </w:r>
    </w:p>
    <w:p w:rsidR="00820A85" w:rsidRPr="00D92A97" w:rsidRDefault="00820A85" w:rsidP="00C6731C">
      <w:pPr>
        <w:pStyle w:val="Titre1"/>
      </w:pPr>
      <w:bookmarkStart w:id="1" w:name="_Toc22733349"/>
      <w:r w:rsidRPr="00D92A97">
        <w:lastRenderedPageBreak/>
        <w:t>Préambule</w:t>
      </w:r>
      <w:bookmarkEnd w:id="1"/>
    </w:p>
    <w:p w:rsidR="00820A85" w:rsidRPr="00D92A97" w:rsidRDefault="00820A85" w:rsidP="00B00795">
      <w:pPr>
        <w:pStyle w:val="norm"/>
      </w:pPr>
      <w:r w:rsidRPr="00D92A97">
        <w:t>Préciser le contexte de la réalisation du nouveau/actualisation du plan de gestion.</w:t>
      </w:r>
    </w:p>
    <w:p w:rsidR="00FB65AB" w:rsidRPr="00D92A97" w:rsidRDefault="00FB65AB" w:rsidP="00C6731C">
      <w:pPr>
        <w:pStyle w:val="Titre1"/>
      </w:pPr>
      <w:bookmarkStart w:id="2" w:name="_Toc22733350"/>
      <w:r w:rsidRPr="00D92A97">
        <w:t>Rétroactes</w:t>
      </w:r>
      <w:bookmarkEnd w:id="2"/>
    </w:p>
    <w:p w:rsidR="004E0653" w:rsidRPr="00D92A97" w:rsidRDefault="004E0653" w:rsidP="009A300D">
      <w:pPr>
        <w:pStyle w:val="Titre2"/>
      </w:pPr>
      <w:bookmarkStart w:id="3" w:name="_Toc22733351"/>
      <w:r w:rsidRPr="00D92A97">
        <w:t>Plan de gestion</w:t>
      </w:r>
      <w:bookmarkEnd w:id="3"/>
    </w:p>
    <w:tbl>
      <w:tblPr>
        <w:tblW w:w="5000" w:type="pct"/>
        <w:jc w:val="center"/>
        <w:tblCellMar>
          <w:left w:w="70" w:type="dxa"/>
          <w:right w:w="70" w:type="dxa"/>
        </w:tblCellMar>
        <w:tblLook w:val="04A0" w:firstRow="1" w:lastRow="0" w:firstColumn="1" w:lastColumn="0" w:noHBand="0" w:noVBand="1"/>
      </w:tblPr>
      <w:tblGrid>
        <w:gridCol w:w="3262"/>
        <w:gridCol w:w="2899"/>
        <w:gridCol w:w="2899"/>
      </w:tblGrid>
      <w:tr w:rsidR="000E6388" w:rsidRPr="000E6388" w:rsidTr="00902989">
        <w:trPr>
          <w:trHeight w:val="340"/>
          <w:jc w:val="center"/>
        </w:trPr>
        <w:tc>
          <w:tcPr>
            <w:tcW w:w="1800" w:type="pct"/>
            <w:tcBorders>
              <w:top w:val="nil"/>
              <w:left w:val="nil"/>
              <w:bottom w:val="single" w:sz="8" w:space="0" w:color="auto"/>
              <w:right w:val="single" w:sz="8" w:space="0" w:color="auto"/>
            </w:tcBorders>
            <w:shd w:val="clear" w:color="auto" w:fill="auto"/>
            <w:vAlign w:val="center"/>
            <w:hideMark/>
          </w:tcPr>
          <w:p w:rsidR="000E6388" w:rsidRPr="000E6388" w:rsidRDefault="000E6388" w:rsidP="000E6388">
            <w:pPr>
              <w:rPr>
                <w:rFonts w:ascii="Times New Roman" w:hAnsi="Times New Roman" w:cs="Times New Roman"/>
                <w:color w:val="000000"/>
                <w:sz w:val="20"/>
                <w:szCs w:val="20"/>
                <w:lang w:val="fr-BE" w:eastAsia="fr-BE"/>
              </w:rPr>
            </w:pPr>
          </w:p>
        </w:tc>
        <w:tc>
          <w:tcPr>
            <w:tcW w:w="1600" w:type="pct"/>
            <w:tcBorders>
              <w:top w:val="single" w:sz="8" w:space="0" w:color="auto"/>
              <w:left w:val="nil"/>
              <w:bottom w:val="single" w:sz="8" w:space="0" w:color="auto"/>
              <w:right w:val="single" w:sz="8" w:space="0" w:color="auto"/>
            </w:tcBorders>
            <w:shd w:val="clear" w:color="000000" w:fill="993366"/>
            <w:vAlign w:val="center"/>
            <w:hideMark/>
          </w:tcPr>
          <w:p w:rsidR="000E6388" w:rsidRPr="000E6388" w:rsidRDefault="000E6388" w:rsidP="000E6388">
            <w:pPr>
              <w:jc w:val="center"/>
              <w:rPr>
                <w:color w:val="FFFFFF"/>
                <w:sz w:val="16"/>
                <w:szCs w:val="16"/>
                <w:lang w:val="fr-BE" w:eastAsia="fr-BE"/>
              </w:rPr>
            </w:pPr>
            <w:r w:rsidRPr="000E6388">
              <w:rPr>
                <w:color w:val="FFFFFF"/>
                <w:sz w:val="16"/>
                <w:szCs w:val="16"/>
                <w:lang w:eastAsia="fr-BE"/>
              </w:rPr>
              <w:t>Date d’approbation du CP</w:t>
            </w:r>
          </w:p>
        </w:tc>
        <w:tc>
          <w:tcPr>
            <w:tcW w:w="1600" w:type="pct"/>
            <w:tcBorders>
              <w:top w:val="single" w:sz="8" w:space="0" w:color="auto"/>
              <w:left w:val="nil"/>
              <w:bottom w:val="single" w:sz="8" w:space="0" w:color="auto"/>
              <w:right w:val="single" w:sz="8" w:space="0" w:color="auto"/>
            </w:tcBorders>
            <w:shd w:val="clear" w:color="000000" w:fill="993366"/>
            <w:vAlign w:val="center"/>
            <w:hideMark/>
          </w:tcPr>
          <w:p w:rsidR="000E6388" w:rsidRPr="000E6388" w:rsidRDefault="000E6388" w:rsidP="000E6388">
            <w:pPr>
              <w:jc w:val="center"/>
              <w:rPr>
                <w:color w:val="FFFFFF"/>
                <w:sz w:val="16"/>
                <w:szCs w:val="16"/>
                <w:lang w:val="fr-BE" w:eastAsia="fr-BE"/>
              </w:rPr>
            </w:pPr>
            <w:r w:rsidRPr="000E6388">
              <w:rPr>
                <w:color w:val="FFFFFF"/>
                <w:sz w:val="16"/>
                <w:szCs w:val="16"/>
                <w:lang w:eastAsia="fr-BE"/>
              </w:rPr>
              <w:t>Date d’approbation du GW et/ou Ministre</w:t>
            </w:r>
          </w:p>
        </w:tc>
      </w:tr>
      <w:tr w:rsidR="000E6388" w:rsidRPr="00140C43" w:rsidTr="00140C43">
        <w:trPr>
          <w:trHeight w:val="170"/>
          <w:jc w:val="center"/>
        </w:trPr>
        <w:tc>
          <w:tcPr>
            <w:tcW w:w="1800" w:type="pct"/>
            <w:tcBorders>
              <w:top w:val="nil"/>
              <w:left w:val="single" w:sz="8" w:space="0" w:color="auto"/>
              <w:bottom w:val="single" w:sz="8" w:space="0" w:color="auto"/>
              <w:right w:val="single" w:sz="8" w:space="0" w:color="auto"/>
            </w:tcBorders>
            <w:shd w:val="clear" w:color="auto" w:fill="auto"/>
            <w:noWrap/>
            <w:vAlign w:val="center"/>
            <w:hideMark/>
          </w:tcPr>
          <w:p w:rsidR="000E6388" w:rsidRPr="00140C43" w:rsidRDefault="000E6388" w:rsidP="000E6388">
            <w:pPr>
              <w:rPr>
                <w:color w:val="000000"/>
                <w:sz w:val="14"/>
                <w:szCs w:val="16"/>
                <w:lang w:val="fr-BE" w:eastAsia="fr-BE"/>
              </w:rPr>
            </w:pPr>
            <w:r w:rsidRPr="00140C43">
              <w:rPr>
                <w:color w:val="000000"/>
                <w:sz w:val="14"/>
                <w:szCs w:val="12"/>
                <w:lang w:eastAsia="fr-BE"/>
              </w:rPr>
              <w:t>Plan de gestion initial</w:t>
            </w:r>
          </w:p>
        </w:tc>
        <w:tc>
          <w:tcPr>
            <w:tcW w:w="1600" w:type="pct"/>
            <w:tcBorders>
              <w:top w:val="nil"/>
              <w:left w:val="nil"/>
              <w:bottom w:val="single" w:sz="8" w:space="0" w:color="auto"/>
              <w:right w:val="single" w:sz="8" w:space="0" w:color="auto"/>
            </w:tcBorders>
            <w:shd w:val="clear" w:color="auto" w:fill="auto"/>
            <w:noWrap/>
            <w:vAlign w:val="center"/>
            <w:hideMark/>
          </w:tcPr>
          <w:p w:rsidR="000E6388" w:rsidRPr="00140C43" w:rsidRDefault="000E6388" w:rsidP="000E6388">
            <w:pPr>
              <w:rPr>
                <w:rFonts w:ascii="Times New Roman" w:hAnsi="Times New Roman" w:cs="Times New Roman"/>
                <w:color w:val="000000"/>
                <w:sz w:val="14"/>
                <w:szCs w:val="20"/>
                <w:lang w:val="fr-BE" w:eastAsia="fr-BE"/>
              </w:rPr>
            </w:pPr>
          </w:p>
        </w:tc>
        <w:tc>
          <w:tcPr>
            <w:tcW w:w="1600" w:type="pct"/>
            <w:tcBorders>
              <w:top w:val="nil"/>
              <w:left w:val="nil"/>
              <w:bottom w:val="single" w:sz="8" w:space="0" w:color="auto"/>
              <w:right w:val="single" w:sz="8" w:space="0" w:color="auto"/>
            </w:tcBorders>
            <w:shd w:val="clear" w:color="auto" w:fill="auto"/>
            <w:noWrap/>
            <w:vAlign w:val="center"/>
            <w:hideMark/>
          </w:tcPr>
          <w:p w:rsidR="000E6388" w:rsidRPr="00140C43" w:rsidRDefault="000E6388" w:rsidP="000E6388">
            <w:pPr>
              <w:rPr>
                <w:rFonts w:ascii="Times New Roman" w:hAnsi="Times New Roman" w:cs="Times New Roman"/>
                <w:color w:val="000000"/>
                <w:sz w:val="14"/>
                <w:szCs w:val="20"/>
                <w:lang w:val="fr-BE" w:eastAsia="fr-BE"/>
              </w:rPr>
            </w:pPr>
          </w:p>
        </w:tc>
      </w:tr>
      <w:tr w:rsidR="000E6388" w:rsidRPr="00140C43" w:rsidTr="00140C43">
        <w:trPr>
          <w:trHeight w:val="170"/>
          <w:jc w:val="center"/>
        </w:trPr>
        <w:tc>
          <w:tcPr>
            <w:tcW w:w="1800" w:type="pct"/>
            <w:tcBorders>
              <w:top w:val="nil"/>
              <w:left w:val="single" w:sz="8" w:space="0" w:color="auto"/>
              <w:bottom w:val="single" w:sz="8" w:space="0" w:color="auto"/>
              <w:right w:val="single" w:sz="8" w:space="0" w:color="auto"/>
            </w:tcBorders>
            <w:shd w:val="clear" w:color="auto" w:fill="auto"/>
            <w:noWrap/>
            <w:vAlign w:val="center"/>
            <w:hideMark/>
          </w:tcPr>
          <w:p w:rsidR="000E6388" w:rsidRPr="00140C43" w:rsidRDefault="000E6388" w:rsidP="000E6388">
            <w:pPr>
              <w:rPr>
                <w:color w:val="000000"/>
                <w:sz w:val="14"/>
                <w:szCs w:val="16"/>
                <w:lang w:val="fr-BE" w:eastAsia="fr-BE"/>
              </w:rPr>
            </w:pPr>
            <w:r w:rsidRPr="00140C43">
              <w:rPr>
                <w:color w:val="000000"/>
                <w:sz w:val="14"/>
                <w:szCs w:val="12"/>
                <w:lang w:eastAsia="fr-BE"/>
              </w:rPr>
              <w:t>Plan de gestion actualisé et/ou tableau de bord</w:t>
            </w:r>
          </w:p>
        </w:tc>
        <w:tc>
          <w:tcPr>
            <w:tcW w:w="1600" w:type="pct"/>
            <w:tcBorders>
              <w:top w:val="nil"/>
              <w:left w:val="nil"/>
              <w:bottom w:val="single" w:sz="8" w:space="0" w:color="auto"/>
              <w:right w:val="single" w:sz="8" w:space="0" w:color="auto"/>
            </w:tcBorders>
            <w:shd w:val="clear" w:color="auto" w:fill="auto"/>
            <w:noWrap/>
            <w:vAlign w:val="center"/>
            <w:hideMark/>
          </w:tcPr>
          <w:p w:rsidR="000E6388" w:rsidRPr="00140C43" w:rsidRDefault="000E6388" w:rsidP="000E6388">
            <w:pPr>
              <w:rPr>
                <w:rFonts w:ascii="Times New Roman" w:hAnsi="Times New Roman" w:cs="Times New Roman"/>
                <w:color w:val="000000"/>
                <w:sz w:val="14"/>
                <w:szCs w:val="20"/>
                <w:lang w:val="fr-BE" w:eastAsia="fr-BE"/>
              </w:rPr>
            </w:pPr>
          </w:p>
        </w:tc>
        <w:tc>
          <w:tcPr>
            <w:tcW w:w="1600" w:type="pct"/>
            <w:tcBorders>
              <w:top w:val="nil"/>
              <w:left w:val="nil"/>
              <w:bottom w:val="single" w:sz="8" w:space="0" w:color="auto"/>
              <w:right w:val="single" w:sz="8" w:space="0" w:color="auto"/>
            </w:tcBorders>
            <w:shd w:val="clear" w:color="auto" w:fill="auto"/>
            <w:noWrap/>
            <w:vAlign w:val="center"/>
            <w:hideMark/>
          </w:tcPr>
          <w:p w:rsidR="000E6388" w:rsidRPr="00140C43" w:rsidRDefault="000E6388" w:rsidP="000E6388">
            <w:pPr>
              <w:rPr>
                <w:rFonts w:ascii="Times New Roman" w:hAnsi="Times New Roman" w:cs="Times New Roman"/>
                <w:color w:val="000000"/>
                <w:sz w:val="14"/>
                <w:szCs w:val="20"/>
                <w:lang w:val="fr-BE" w:eastAsia="fr-BE"/>
              </w:rPr>
            </w:pPr>
          </w:p>
        </w:tc>
      </w:tr>
    </w:tbl>
    <w:p w:rsidR="00F853C6" w:rsidRDefault="004E0653" w:rsidP="009A300D">
      <w:pPr>
        <w:pStyle w:val="Titre2"/>
      </w:pPr>
      <w:bookmarkStart w:id="4" w:name="_Toc22733352"/>
      <w:r w:rsidRPr="00D92A97">
        <w:t xml:space="preserve">Soldes restants dus des </w:t>
      </w:r>
      <w:r w:rsidR="00CB15B4" w:rsidRPr="00D92A97">
        <w:t>crédits</w:t>
      </w:r>
      <w:r w:rsidRPr="00D92A97">
        <w:t xml:space="preserve"> d’aide extraordinaire à long terme octroyés à la </w:t>
      </w:r>
      <w:r w:rsidR="00481568" w:rsidRPr="00D92A97">
        <w:t>Province</w:t>
      </w:r>
      <w:bookmarkEnd w:id="4"/>
      <w:r w:rsidRPr="00D92A97">
        <w:t xml:space="preserve"> </w:t>
      </w:r>
    </w:p>
    <w:tbl>
      <w:tblPr>
        <w:tblW w:w="5000" w:type="pct"/>
        <w:jc w:val="center"/>
        <w:tblCellMar>
          <w:left w:w="70" w:type="dxa"/>
          <w:right w:w="70" w:type="dxa"/>
        </w:tblCellMar>
        <w:tblLook w:val="04A0" w:firstRow="1" w:lastRow="0" w:firstColumn="1" w:lastColumn="0" w:noHBand="0" w:noVBand="1"/>
      </w:tblPr>
      <w:tblGrid>
        <w:gridCol w:w="3262"/>
        <w:gridCol w:w="1160"/>
        <w:gridCol w:w="1160"/>
        <w:gridCol w:w="1160"/>
        <w:gridCol w:w="1160"/>
        <w:gridCol w:w="1158"/>
      </w:tblGrid>
      <w:tr w:rsidR="00520DA9" w:rsidRPr="00520DA9" w:rsidTr="00902989">
        <w:trPr>
          <w:trHeight w:val="20"/>
          <w:jc w:val="center"/>
        </w:trPr>
        <w:tc>
          <w:tcPr>
            <w:tcW w:w="1801" w:type="pct"/>
            <w:tcBorders>
              <w:top w:val="nil"/>
              <w:left w:val="nil"/>
              <w:bottom w:val="single" w:sz="8" w:space="0" w:color="auto"/>
              <w:right w:val="single" w:sz="8" w:space="0" w:color="auto"/>
            </w:tcBorders>
            <w:shd w:val="clear" w:color="auto" w:fill="auto"/>
            <w:vAlign w:val="center"/>
            <w:hideMark/>
          </w:tcPr>
          <w:p w:rsidR="00520DA9" w:rsidRPr="00520DA9" w:rsidRDefault="00520DA9" w:rsidP="00520DA9">
            <w:pPr>
              <w:rPr>
                <w:rFonts w:ascii="Times New Roman" w:hAnsi="Times New Roman" w:cs="Times New Roman"/>
                <w:color w:val="000000"/>
                <w:sz w:val="20"/>
                <w:szCs w:val="20"/>
                <w:lang w:val="fr-BE" w:eastAsia="fr-BE"/>
              </w:rPr>
            </w:pPr>
          </w:p>
        </w:tc>
        <w:tc>
          <w:tcPr>
            <w:tcW w:w="640" w:type="pct"/>
            <w:tcBorders>
              <w:top w:val="single" w:sz="8" w:space="0" w:color="auto"/>
              <w:left w:val="nil"/>
              <w:bottom w:val="single" w:sz="8" w:space="0" w:color="auto"/>
              <w:right w:val="single" w:sz="8" w:space="0" w:color="auto"/>
            </w:tcBorders>
            <w:shd w:val="clear" w:color="000000" w:fill="993366"/>
            <w:vAlign w:val="center"/>
            <w:hideMark/>
          </w:tcPr>
          <w:p w:rsidR="00520DA9" w:rsidRPr="00520DA9" w:rsidRDefault="00520DA9" w:rsidP="00520DA9">
            <w:pPr>
              <w:jc w:val="center"/>
              <w:rPr>
                <w:color w:val="FFFFFF"/>
                <w:sz w:val="16"/>
                <w:szCs w:val="16"/>
                <w:lang w:val="fr-BE" w:eastAsia="fr-BE"/>
              </w:rPr>
            </w:pPr>
            <w:r w:rsidRPr="00520DA9">
              <w:rPr>
                <w:color w:val="FFFFFF"/>
                <w:sz w:val="16"/>
                <w:szCs w:val="16"/>
                <w:lang w:val="fr-BE" w:eastAsia="fr-BE"/>
              </w:rPr>
              <w:t>Montant du crédit</w:t>
            </w:r>
          </w:p>
        </w:tc>
        <w:tc>
          <w:tcPr>
            <w:tcW w:w="640" w:type="pct"/>
            <w:tcBorders>
              <w:top w:val="single" w:sz="8" w:space="0" w:color="auto"/>
              <w:left w:val="nil"/>
              <w:bottom w:val="single" w:sz="8" w:space="0" w:color="auto"/>
              <w:right w:val="single" w:sz="8" w:space="0" w:color="auto"/>
            </w:tcBorders>
            <w:shd w:val="clear" w:color="000000" w:fill="993366"/>
            <w:vAlign w:val="center"/>
            <w:hideMark/>
          </w:tcPr>
          <w:p w:rsidR="00520DA9" w:rsidRPr="00520DA9" w:rsidRDefault="00520DA9" w:rsidP="00520DA9">
            <w:pPr>
              <w:jc w:val="center"/>
              <w:rPr>
                <w:color w:val="FFFFFF"/>
                <w:sz w:val="16"/>
                <w:szCs w:val="16"/>
                <w:lang w:val="fr-BE" w:eastAsia="fr-BE"/>
              </w:rPr>
            </w:pPr>
            <w:r w:rsidRPr="00520DA9">
              <w:rPr>
                <w:color w:val="FFFFFF"/>
                <w:sz w:val="16"/>
                <w:szCs w:val="16"/>
                <w:lang w:val="fr-BE" w:eastAsia="fr-BE"/>
              </w:rPr>
              <w:t>Solde au …...</w:t>
            </w:r>
          </w:p>
        </w:tc>
        <w:tc>
          <w:tcPr>
            <w:tcW w:w="640" w:type="pct"/>
            <w:tcBorders>
              <w:top w:val="single" w:sz="8" w:space="0" w:color="auto"/>
              <w:left w:val="nil"/>
              <w:bottom w:val="single" w:sz="8" w:space="0" w:color="auto"/>
              <w:right w:val="single" w:sz="8" w:space="0" w:color="auto"/>
            </w:tcBorders>
            <w:shd w:val="clear" w:color="000000" w:fill="993366"/>
            <w:vAlign w:val="center"/>
            <w:hideMark/>
          </w:tcPr>
          <w:p w:rsidR="00520DA9" w:rsidRPr="00520DA9" w:rsidRDefault="00520DA9" w:rsidP="00520DA9">
            <w:pPr>
              <w:jc w:val="center"/>
              <w:rPr>
                <w:color w:val="FFFFFF"/>
                <w:sz w:val="16"/>
                <w:szCs w:val="16"/>
                <w:lang w:val="fr-BE" w:eastAsia="fr-BE"/>
              </w:rPr>
            </w:pPr>
            <w:r w:rsidRPr="00520DA9">
              <w:rPr>
                <w:color w:val="FFFFFF"/>
                <w:sz w:val="16"/>
                <w:szCs w:val="16"/>
                <w:lang w:val="fr-BE" w:eastAsia="fr-BE"/>
              </w:rPr>
              <w:t>Echéance</w:t>
            </w:r>
          </w:p>
        </w:tc>
        <w:tc>
          <w:tcPr>
            <w:tcW w:w="640" w:type="pct"/>
            <w:tcBorders>
              <w:top w:val="single" w:sz="8" w:space="0" w:color="auto"/>
              <w:left w:val="nil"/>
              <w:bottom w:val="single" w:sz="8" w:space="0" w:color="auto"/>
              <w:right w:val="single" w:sz="8" w:space="0" w:color="auto"/>
            </w:tcBorders>
            <w:shd w:val="clear" w:color="000000" w:fill="993366"/>
            <w:vAlign w:val="center"/>
            <w:hideMark/>
          </w:tcPr>
          <w:p w:rsidR="00520DA9" w:rsidRPr="00520DA9" w:rsidRDefault="00520DA9" w:rsidP="00520DA9">
            <w:pPr>
              <w:jc w:val="center"/>
              <w:rPr>
                <w:color w:val="FFFFFF"/>
                <w:sz w:val="16"/>
                <w:szCs w:val="16"/>
                <w:lang w:val="fr-BE" w:eastAsia="fr-BE"/>
              </w:rPr>
            </w:pPr>
            <w:r w:rsidRPr="00902989">
              <w:rPr>
                <w:color w:val="FFFFFF"/>
                <w:sz w:val="14"/>
                <w:szCs w:val="16"/>
                <w:lang w:val="fr-BE" w:eastAsia="fr-BE"/>
              </w:rPr>
              <w:t>Versement au compte CRAC (Intervention provinciale</w:t>
            </w:r>
            <w:r w:rsidRPr="00520DA9">
              <w:rPr>
                <w:color w:val="FFFFFF"/>
                <w:sz w:val="16"/>
                <w:szCs w:val="16"/>
                <w:lang w:val="fr-BE" w:eastAsia="fr-BE"/>
              </w:rPr>
              <w:t>)</w:t>
            </w:r>
          </w:p>
        </w:tc>
        <w:tc>
          <w:tcPr>
            <w:tcW w:w="640" w:type="pct"/>
            <w:tcBorders>
              <w:top w:val="single" w:sz="8" w:space="0" w:color="auto"/>
              <w:left w:val="nil"/>
              <w:bottom w:val="single" w:sz="8" w:space="0" w:color="auto"/>
              <w:right w:val="single" w:sz="8" w:space="0" w:color="auto"/>
            </w:tcBorders>
            <w:shd w:val="clear" w:color="000000" w:fill="993366"/>
            <w:vAlign w:val="center"/>
            <w:hideMark/>
          </w:tcPr>
          <w:p w:rsidR="00520DA9" w:rsidRPr="00520DA9" w:rsidRDefault="00520DA9" w:rsidP="00520DA9">
            <w:pPr>
              <w:jc w:val="center"/>
              <w:rPr>
                <w:color w:val="FFFFFF"/>
                <w:sz w:val="16"/>
                <w:szCs w:val="16"/>
                <w:lang w:val="fr-BE" w:eastAsia="fr-BE"/>
              </w:rPr>
            </w:pPr>
            <w:r w:rsidRPr="00520DA9">
              <w:rPr>
                <w:color w:val="FFFFFF"/>
                <w:sz w:val="16"/>
                <w:szCs w:val="16"/>
                <w:lang w:val="fr-BE" w:eastAsia="fr-BE"/>
              </w:rPr>
              <w:t>Subvention  (Intervention régionale)</w:t>
            </w:r>
          </w:p>
        </w:tc>
      </w:tr>
      <w:tr w:rsidR="00520DA9" w:rsidRPr="00140C43" w:rsidTr="00140C43">
        <w:trPr>
          <w:trHeight w:val="57"/>
          <w:jc w:val="center"/>
        </w:trPr>
        <w:tc>
          <w:tcPr>
            <w:tcW w:w="1801" w:type="pct"/>
            <w:tcBorders>
              <w:top w:val="nil"/>
              <w:left w:val="single" w:sz="8" w:space="0" w:color="auto"/>
              <w:bottom w:val="single" w:sz="8" w:space="0" w:color="auto"/>
              <w:right w:val="single" w:sz="8" w:space="0" w:color="auto"/>
            </w:tcBorders>
            <w:shd w:val="clear" w:color="auto" w:fill="auto"/>
            <w:noWrap/>
            <w:vAlign w:val="center"/>
            <w:hideMark/>
          </w:tcPr>
          <w:p w:rsidR="00520DA9" w:rsidRPr="00140C43" w:rsidRDefault="00520DA9" w:rsidP="00520DA9">
            <w:pPr>
              <w:rPr>
                <w:color w:val="000000"/>
                <w:sz w:val="14"/>
                <w:szCs w:val="16"/>
                <w:lang w:val="fr-BE" w:eastAsia="fr-BE"/>
              </w:rPr>
            </w:pPr>
            <w:r w:rsidRPr="00140C43">
              <w:rPr>
                <w:color w:val="000000"/>
                <w:sz w:val="14"/>
                <w:szCs w:val="12"/>
                <w:lang w:eastAsia="fr-BE"/>
              </w:rPr>
              <w:t>Crédit d’assainissement</w:t>
            </w: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r>
      <w:tr w:rsidR="00520DA9" w:rsidRPr="00140C43" w:rsidTr="00140C43">
        <w:trPr>
          <w:trHeight w:val="57"/>
          <w:jc w:val="center"/>
        </w:trPr>
        <w:tc>
          <w:tcPr>
            <w:tcW w:w="1801" w:type="pct"/>
            <w:tcBorders>
              <w:top w:val="nil"/>
              <w:left w:val="single" w:sz="8" w:space="0" w:color="auto"/>
              <w:bottom w:val="single" w:sz="8" w:space="0" w:color="auto"/>
              <w:right w:val="single" w:sz="8" w:space="0" w:color="auto"/>
            </w:tcBorders>
            <w:shd w:val="clear" w:color="auto" w:fill="auto"/>
            <w:noWrap/>
            <w:vAlign w:val="center"/>
            <w:hideMark/>
          </w:tcPr>
          <w:p w:rsidR="00520DA9" w:rsidRPr="00140C43" w:rsidRDefault="00520DA9" w:rsidP="00520DA9">
            <w:pPr>
              <w:rPr>
                <w:color w:val="000000"/>
                <w:sz w:val="14"/>
                <w:szCs w:val="16"/>
                <w:lang w:val="fr-BE" w:eastAsia="fr-BE"/>
              </w:rPr>
            </w:pPr>
            <w:r w:rsidRPr="00140C43">
              <w:rPr>
                <w:color w:val="000000"/>
                <w:sz w:val="14"/>
                <w:szCs w:val="12"/>
                <w:lang w:eastAsia="fr-BE"/>
              </w:rPr>
              <w:t>Crédit Tonus Axe 2</w:t>
            </w: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r>
      <w:tr w:rsidR="00520DA9" w:rsidRPr="00140C43" w:rsidTr="00140C43">
        <w:trPr>
          <w:trHeight w:val="57"/>
          <w:jc w:val="center"/>
        </w:trPr>
        <w:tc>
          <w:tcPr>
            <w:tcW w:w="1801" w:type="pct"/>
            <w:tcBorders>
              <w:top w:val="nil"/>
              <w:left w:val="single" w:sz="8" w:space="0" w:color="auto"/>
              <w:bottom w:val="single" w:sz="8" w:space="0" w:color="auto"/>
              <w:right w:val="single" w:sz="8" w:space="0" w:color="auto"/>
            </w:tcBorders>
            <w:shd w:val="clear" w:color="auto" w:fill="auto"/>
            <w:noWrap/>
            <w:vAlign w:val="center"/>
            <w:hideMark/>
          </w:tcPr>
          <w:p w:rsidR="00520DA9" w:rsidRPr="00140C43" w:rsidRDefault="00520DA9" w:rsidP="00520DA9">
            <w:pPr>
              <w:rPr>
                <w:color w:val="000000"/>
                <w:sz w:val="14"/>
                <w:szCs w:val="16"/>
                <w:lang w:val="fr-BE" w:eastAsia="fr-BE"/>
              </w:rPr>
            </w:pPr>
            <w:r w:rsidRPr="00140C43">
              <w:rPr>
                <w:color w:val="000000"/>
                <w:sz w:val="14"/>
                <w:szCs w:val="12"/>
                <w:lang w:eastAsia="fr-BE"/>
              </w:rPr>
              <w:t>Crédit Tonus Hôpitaux</w:t>
            </w: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r>
      <w:tr w:rsidR="00520DA9" w:rsidRPr="00140C43" w:rsidTr="00140C43">
        <w:trPr>
          <w:trHeight w:val="57"/>
          <w:jc w:val="center"/>
        </w:trPr>
        <w:tc>
          <w:tcPr>
            <w:tcW w:w="1801" w:type="pct"/>
            <w:tcBorders>
              <w:top w:val="nil"/>
              <w:left w:val="single" w:sz="8" w:space="0" w:color="auto"/>
              <w:bottom w:val="single" w:sz="8" w:space="0" w:color="auto"/>
              <w:right w:val="single" w:sz="8" w:space="0" w:color="auto"/>
            </w:tcBorders>
            <w:shd w:val="clear" w:color="auto" w:fill="auto"/>
            <w:noWrap/>
            <w:vAlign w:val="center"/>
            <w:hideMark/>
          </w:tcPr>
          <w:p w:rsidR="00520DA9" w:rsidRPr="00140C43" w:rsidRDefault="00520DA9" w:rsidP="00520DA9">
            <w:pPr>
              <w:rPr>
                <w:color w:val="000000"/>
                <w:sz w:val="14"/>
                <w:szCs w:val="16"/>
                <w:lang w:val="fr-BE" w:eastAsia="fr-BE"/>
              </w:rPr>
            </w:pPr>
            <w:r w:rsidRPr="00140C43">
              <w:rPr>
                <w:color w:val="000000"/>
                <w:sz w:val="14"/>
                <w:szCs w:val="12"/>
                <w:lang w:eastAsia="fr-BE"/>
              </w:rPr>
              <w:t>Crédit Tonus Pensions</w:t>
            </w: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r>
      <w:tr w:rsidR="00520DA9" w:rsidRPr="00140C43" w:rsidTr="00140C43">
        <w:trPr>
          <w:trHeight w:val="57"/>
          <w:jc w:val="center"/>
        </w:trPr>
        <w:tc>
          <w:tcPr>
            <w:tcW w:w="1801" w:type="pct"/>
            <w:tcBorders>
              <w:top w:val="nil"/>
              <w:left w:val="single" w:sz="8" w:space="0" w:color="auto"/>
              <w:bottom w:val="single" w:sz="8" w:space="0" w:color="auto"/>
              <w:right w:val="single" w:sz="8" w:space="0" w:color="auto"/>
            </w:tcBorders>
            <w:shd w:val="clear" w:color="auto" w:fill="auto"/>
            <w:noWrap/>
            <w:vAlign w:val="center"/>
            <w:hideMark/>
          </w:tcPr>
          <w:p w:rsidR="00520DA9" w:rsidRPr="00140C43" w:rsidRDefault="00520DA9" w:rsidP="00520DA9">
            <w:pPr>
              <w:rPr>
                <w:color w:val="000000"/>
                <w:sz w:val="14"/>
                <w:szCs w:val="16"/>
                <w:lang w:val="fr-BE" w:eastAsia="fr-BE"/>
              </w:rPr>
            </w:pPr>
            <w:r w:rsidRPr="00140C43">
              <w:rPr>
                <w:color w:val="000000"/>
                <w:sz w:val="14"/>
                <w:szCs w:val="12"/>
                <w:lang w:eastAsia="fr-BE"/>
              </w:rPr>
              <w:t>Nouveau crédit d’aide extraordinaire à long terme</w:t>
            </w: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r>
      <w:tr w:rsidR="00520DA9" w:rsidRPr="00140C43" w:rsidTr="00140C43">
        <w:trPr>
          <w:trHeight w:val="57"/>
          <w:jc w:val="center"/>
        </w:trPr>
        <w:tc>
          <w:tcPr>
            <w:tcW w:w="1801" w:type="pct"/>
            <w:tcBorders>
              <w:top w:val="nil"/>
              <w:left w:val="single" w:sz="8" w:space="0" w:color="auto"/>
              <w:bottom w:val="single" w:sz="8" w:space="0" w:color="auto"/>
              <w:right w:val="single" w:sz="8" w:space="0" w:color="auto"/>
            </w:tcBorders>
            <w:shd w:val="clear" w:color="auto" w:fill="auto"/>
            <w:noWrap/>
            <w:vAlign w:val="center"/>
            <w:hideMark/>
          </w:tcPr>
          <w:p w:rsidR="00520DA9" w:rsidRPr="00140C43" w:rsidRDefault="00520DA9" w:rsidP="00520DA9">
            <w:pPr>
              <w:rPr>
                <w:color w:val="000000"/>
                <w:sz w:val="14"/>
                <w:szCs w:val="16"/>
                <w:lang w:val="fr-BE" w:eastAsia="fr-BE"/>
              </w:rPr>
            </w:pPr>
            <w:r w:rsidRPr="00140C43">
              <w:rPr>
                <w:color w:val="000000"/>
                <w:sz w:val="14"/>
                <w:szCs w:val="12"/>
                <w:lang w:eastAsia="fr-BE"/>
              </w:rPr>
              <w:t>TOTAL</w:t>
            </w: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c>
          <w:tcPr>
            <w:tcW w:w="640" w:type="pct"/>
            <w:tcBorders>
              <w:top w:val="nil"/>
              <w:left w:val="nil"/>
              <w:bottom w:val="single" w:sz="8" w:space="0" w:color="auto"/>
              <w:right w:val="single" w:sz="8" w:space="0" w:color="auto"/>
            </w:tcBorders>
            <w:shd w:val="clear" w:color="auto" w:fill="auto"/>
            <w:vAlign w:val="center"/>
            <w:hideMark/>
          </w:tcPr>
          <w:p w:rsidR="00520DA9" w:rsidRPr="00140C43" w:rsidRDefault="00520DA9" w:rsidP="00520DA9">
            <w:pPr>
              <w:rPr>
                <w:rFonts w:ascii="Times New Roman" w:hAnsi="Times New Roman" w:cs="Times New Roman"/>
                <w:color w:val="000000"/>
                <w:sz w:val="14"/>
                <w:szCs w:val="20"/>
                <w:lang w:val="fr-BE" w:eastAsia="fr-BE"/>
              </w:rPr>
            </w:pPr>
          </w:p>
        </w:tc>
      </w:tr>
    </w:tbl>
    <w:p w:rsidR="004E0653" w:rsidRPr="00D92A97" w:rsidRDefault="004E0653" w:rsidP="009A300D">
      <w:pPr>
        <w:pStyle w:val="Titre2"/>
      </w:pPr>
      <w:bookmarkStart w:id="5" w:name="_Toc22733353"/>
      <w:r w:rsidRPr="00D92A97">
        <w:t>Remboursement anticipé</w:t>
      </w:r>
      <w:bookmarkEnd w:id="5"/>
    </w:p>
    <w:p w:rsidR="004E0653" w:rsidRPr="00D92A97" w:rsidRDefault="004E0653" w:rsidP="004E0653">
      <w:pPr>
        <w:pStyle w:val="Paragraphedeliste"/>
        <w:ind w:left="0"/>
        <w:rPr>
          <w:b/>
        </w:rPr>
      </w:pPr>
      <w:r w:rsidRPr="00D92A97">
        <w:fldChar w:fldCharType="begin">
          <w:ffData>
            <w:name w:val="CaseACocher1"/>
            <w:enabled w:val="0"/>
            <w:calcOnExit w:val="0"/>
            <w:checkBox>
              <w:sizeAuto/>
              <w:default w:val="0"/>
            </w:checkBox>
          </w:ffData>
        </w:fldChar>
      </w:r>
      <w:bookmarkStart w:id="6" w:name="CaseACocher1"/>
      <w:r w:rsidRPr="00D92A97">
        <w:instrText xml:space="preserve"> FORMCHECKBOX </w:instrText>
      </w:r>
      <w:r w:rsidR="00140C43">
        <w:fldChar w:fldCharType="separate"/>
      </w:r>
      <w:r w:rsidRPr="00D92A97">
        <w:fldChar w:fldCharType="end"/>
      </w:r>
      <w:bookmarkEnd w:id="6"/>
      <w:r w:rsidRPr="00D92A97">
        <w:t xml:space="preserve"> </w:t>
      </w:r>
      <w:r w:rsidRPr="00D92A97">
        <w:rPr>
          <w:b/>
        </w:rPr>
        <w:t>Oui</w:t>
      </w:r>
      <w:r w:rsidRPr="00D92A97">
        <w:t xml:space="preserve"> </w:t>
      </w:r>
      <w:r w:rsidRPr="00D92A97">
        <w:tab/>
      </w:r>
      <w:r w:rsidRPr="00D92A97">
        <w:tab/>
      </w:r>
      <w:r w:rsidRPr="00D92A97">
        <w:tab/>
      </w:r>
      <w:r w:rsidRPr="00D92A97">
        <w:tab/>
      </w:r>
      <w:r w:rsidRPr="00D92A97">
        <w:fldChar w:fldCharType="begin">
          <w:ffData>
            <w:name w:val="CaseACocher1"/>
            <w:enabled w:val="0"/>
            <w:calcOnExit w:val="0"/>
            <w:checkBox>
              <w:sizeAuto/>
              <w:default w:val="0"/>
            </w:checkBox>
          </w:ffData>
        </w:fldChar>
      </w:r>
      <w:r w:rsidRPr="00D92A97">
        <w:instrText xml:space="preserve"> FORMCHECKBOX </w:instrText>
      </w:r>
      <w:r w:rsidR="00140C43">
        <w:fldChar w:fldCharType="separate"/>
      </w:r>
      <w:r w:rsidRPr="00D92A97">
        <w:fldChar w:fldCharType="end"/>
      </w:r>
      <w:r w:rsidRPr="00D92A97">
        <w:t xml:space="preserve"> </w:t>
      </w:r>
      <w:r w:rsidRPr="00D92A97">
        <w:rPr>
          <w:b/>
        </w:rPr>
        <w:t>Non</w:t>
      </w:r>
    </w:p>
    <w:p w:rsidR="004E0653" w:rsidRPr="00D92A97" w:rsidRDefault="004E0653" w:rsidP="004E0653">
      <w:pPr>
        <w:pStyle w:val="Paragraphedeliste"/>
      </w:pPr>
    </w:p>
    <w:p w:rsidR="004E0653" w:rsidRPr="00D92A97" w:rsidRDefault="004E0653" w:rsidP="003148CD">
      <w:pPr>
        <w:pStyle w:val="norm"/>
        <w:rPr>
          <w:i/>
        </w:rPr>
      </w:pPr>
      <w:r w:rsidRPr="00D92A97">
        <w:t xml:space="preserve">Ristournes aaaa = </w:t>
      </w:r>
      <w:r w:rsidRPr="00D92A97">
        <w:rPr>
          <w:i/>
        </w:rPr>
        <w:t>……</w:t>
      </w:r>
    </w:p>
    <w:p w:rsidR="00AF6058" w:rsidRPr="00D92A97" w:rsidRDefault="00AF6058" w:rsidP="00C6731C">
      <w:pPr>
        <w:pStyle w:val="Titre1"/>
      </w:pPr>
      <w:bookmarkStart w:id="7" w:name="_Toc22733354"/>
      <w:r w:rsidRPr="00D92A97">
        <w:t xml:space="preserve">Situation actuelle de la </w:t>
      </w:r>
      <w:r w:rsidR="00481568" w:rsidRPr="00D92A97">
        <w:t>Province</w:t>
      </w:r>
      <w:bookmarkEnd w:id="7"/>
      <w:r w:rsidRPr="00D92A97">
        <w:t xml:space="preserve"> </w:t>
      </w:r>
    </w:p>
    <w:p w:rsidR="00AF6058" w:rsidRPr="00D92A97" w:rsidRDefault="00AF6058" w:rsidP="009A300D">
      <w:pPr>
        <w:pStyle w:val="Titre2"/>
      </w:pPr>
      <w:bookmarkStart w:id="8" w:name="_Toc22733355"/>
      <w:r w:rsidRPr="00D92A97">
        <w:t>Renseignements généraux</w:t>
      </w:r>
      <w:bookmarkEnd w:id="8"/>
    </w:p>
    <w:p w:rsidR="003D5E3D" w:rsidRPr="00D92A97" w:rsidRDefault="003D5E3D" w:rsidP="003148CD">
      <w:pPr>
        <w:pStyle w:val="puce2"/>
      </w:pPr>
      <w:r w:rsidRPr="00D92A97">
        <w:t>Population</w:t>
      </w:r>
      <w:r w:rsidR="00EC02BC" w:rsidRPr="00D92A97">
        <w:t xml:space="preserve"> : </w:t>
      </w:r>
      <w:r w:rsidR="00EC02BC" w:rsidRPr="00D92A97">
        <w:tab/>
      </w:r>
      <w:r w:rsidR="00EC02BC" w:rsidRPr="00D92A97">
        <w:tab/>
      </w:r>
      <w:r w:rsidR="00EC02BC" w:rsidRPr="00D92A97">
        <w:tab/>
      </w:r>
      <w:r w:rsidR="006F6928">
        <w:t>…</w:t>
      </w:r>
      <w:r w:rsidRPr="00D92A97">
        <w:t>…….……. habitants</w:t>
      </w:r>
    </w:p>
    <w:p w:rsidR="003D5E3D" w:rsidRPr="00D92A97" w:rsidRDefault="006F6928" w:rsidP="003148CD">
      <w:pPr>
        <w:pStyle w:val="puce2"/>
      </w:pPr>
      <w:r>
        <w:t xml:space="preserve">Superficie : </w:t>
      </w:r>
      <w:r>
        <w:tab/>
      </w:r>
      <w:r>
        <w:tab/>
      </w:r>
      <w:r>
        <w:tab/>
        <w:t>…</w:t>
      </w:r>
      <w:r w:rsidR="003D5E3D" w:rsidRPr="00D92A97">
        <w:t>…….……. km²</w:t>
      </w:r>
    </w:p>
    <w:p w:rsidR="001B0D16" w:rsidRPr="00D92A97" w:rsidRDefault="006F6928" w:rsidP="003148CD">
      <w:pPr>
        <w:pStyle w:val="puce2"/>
      </w:pPr>
      <w:r>
        <w:t xml:space="preserve">Taux des additionnels </w:t>
      </w:r>
      <w:r w:rsidR="00557839" w:rsidRPr="00D92A97">
        <w:t>Pr.I</w:t>
      </w:r>
      <w:r w:rsidR="00007ECD" w:rsidRPr="00D92A97">
        <w:t>.</w:t>
      </w:r>
      <w:r>
        <w:t xml:space="preserve">: </w:t>
      </w:r>
      <w:r w:rsidR="002A6608" w:rsidRPr="00D92A97">
        <w:t>…</w:t>
      </w:r>
      <w:r w:rsidR="00991DE0" w:rsidRPr="00D92A97">
        <w:t>….</w:t>
      </w:r>
    </w:p>
    <w:p w:rsidR="003D5E3D" w:rsidRPr="00D92A97" w:rsidRDefault="003D5E3D" w:rsidP="003148CD">
      <w:pPr>
        <w:pStyle w:val="puce2"/>
      </w:pPr>
      <w:r w:rsidRPr="00D92A97">
        <w:t>Kilométrage de voirie</w:t>
      </w:r>
      <w:r w:rsidR="00EC02BC" w:rsidRPr="00D92A97">
        <w:t xml:space="preserve"> : </w:t>
      </w:r>
      <w:r w:rsidR="00EC02BC" w:rsidRPr="00D92A97">
        <w:tab/>
      </w:r>
      <w:r w:rsidRPr="00D92A97">
        <w:t>………….…. km</w:t>
      </w:r>
    </w:p>
    <w:p w:rsidR="000B2A5F" w:rsidRPr="00D92A97" w:rsidRDefault="000B2A5F" w:rsidP="003148CD">
      <w:pPr>
        <w:pStyle w:val="puce2"/>
      </w:pPr>
      <w:r w:rsidRPr="00D92A97">
        <w:t>Nombre d'écoles et d'implantations</w:t>
      </w:r>
      <w:r w:rsidR="007A498F" w:rsidRPr="00D92A97">
        <w:t>:</w:t>
      </w:r>
    </w:p>
    <w:p w:rsidR="003D5E3D" w:rsidRPr="00D92A97" w:rsidRDefault="003D5E3D" w:rsidP="003148CD">
      <w:pPr>
        <w:pStyle w:val="Paragraphedeliste"/>
        <w:numPr>
          <w:ilvl w:val="4"/>
          <w:numId w:val="1"/>
        </w:numPr>
        <w:spacing w:before="60" w:after="60"/>
        <w:ind w:left="1134" w:hanging="567"/>
        <w:contextualSpacing w:val="0"/>
        <w:jc w:val="both"/>
      </w:pPr>
      <w:r w:rsidRPr="00D92A97">
        <w:t>enseignement ordinaire;</w:t>
      </w:r>
    </w:p>
    <w:p w:rsidR="003D5E3D" w:rsidRPr="00D92A97" w:rsidRDefault="003D5E3D" w:rsidP="003148CD">
      <w:pPr>
        <w:pStyle w:val="Paragraphedeliste"/>
        <w:numPr>
          <w:ilvl w:val="4"/>
          <w:numId w:val="1"/>
        </w:numPr>
        <w:spacing w:before="60" w:after="60"/>
        <w:ind w:left="1134" w:hanging="567"/>
        <w:contextualSpacing w:val="0"/>
        <w:jc w:val="both"/>
      </w:pPr>
      <w:r w:rsidRPr="00D92A97">
        <w:t>enseignement spécial;</w:t>
      </w:r>
    </w:p>
    <w:p w:rsidR="003D5E3D" w:rsidRPr="00D92A97" w:rsidRDefault="003D5E3D" w:rsidP="003148CD">
      <w:pPr>
        <w:pStyle w:val="Paragraphedeliste"/>
        <w:numPr>
          <w:ilvl w:val="4"/>
          <w:numId w:val="1"/>
        </w:numPr>
        <w:spacing w:before="60" w:after="60"/>
        <w:ind w:left="1134" w:hanging="567"/>
        <w:contextualSpacing w:val="0"/>
        <w:jc w:val="both"/>
      </w:pPr>
      <w:r w:rsidRPr="00D92A97">
        <w:t>enseignement supérieur;</w:t>
      </w:r>
    </w:p>
    <w:p w:rsidR="003D5E3D" w:rsidRPr="00D92A97" w:rsidRDefault="003D5E3D" w:rsidP="003148CD">
      <w:pPr>
        <w:pStyle w:val="Paragraphedeliste"/>
        <w:numPr>
          <w:ilvl w:val="4"/>
          <w:numId w:val="1"/>
        </w:numPr>
        <w:spacing w:before="60" w:after="60"/>
        <w:ind w:left="1134" w:hanging="567"/>
        <w:contextualSpacing w:val="0"/>
        <w:jc w:val="both"/>
      </w:pPr>
      <w:r w:rsidRPr="00D92A97">
        <w:t>enseignement de promotion sociale;</w:t>
      </w:r>
    </w:p>
    <w:p w:rsidR="00EE7284" w:rsidRDefault="00CB41E2" w:rsidP="009D10BD">
      <w:pPr>
        <w:pStyle w:val="Paragraphedeliste"/>
        <w:numPr>
          <w:ilvl w:val="4"/>
          <w:numId w:val="1"/>
        </w:numPr>
        <w:spacing w:before="60" w:after="60"/>
        <w:ind w:left="1134" w:hanging="567"/>
        <w:contextualSpacing w:val="0"/>
        <w:jc w:val="both"/>
      </w:pPr>
      <w:r>
        <w:t>enseignement artistique;</w:t>
      </w:r>
    </w:p>
    <w:p w:rsidR="00CB41E2" w:rsidRDefault="00CB41E2" w:rsidP="009D10BD">
      <w:pPr>
        <w:pStyle w:val="Paragraphedeliste"/>
        <w:numPr>
          <w:ilvl w:val="4"/>
          <w:numId w:val="1"/>
        </w:numPr>
        <w:spacing w:before="60" w:after="60"/>
        <w:ind w:left="1134" w:hanging="567"/>
        <w:contextualSpacing w:val="0"/>
        <w:jc w:val="both"/>
      </w:pPr>
      <w:proofErr w:type="spellStart"/>
      <w:r>
        <w:t>formationfilière</w:t>
      </w:r>
      <w:proofErr w:type="spellEnd"/>
      <w:r>
        <w:t xml:space="preserve"> police;</w:t>
      </w:r>
    </w:p>
    <w:p w:rsidR="00CB41E2" w:rsidRPr="00D92A97" w:rsidRDefault="00CB41E2" w:rsidP="009D10BD">
      <w:pPr>
        <w:pStyle w:val="Paragraphedeliste"/>
        <w:numPr>
          <w:ilvl w:val="4"/>
          <w:numId w:val="1"/>
        </w:numPr>
        <w:spacing w:before="60" w:after="60"/>
        <w:ind w:left="1134" w:hanging="567"/>
        <w:contextualSpacing w:val="0"/>
        <w:jc w:val="both"/>
      </w:pPr>
      <w:proofErr w:type="spellStart"/>
      <w:r>
        <w:t>formationfilière</w:t>
      </w:r>
      <w:proofErr w:type="spellEnd"/>
      <w:r>
        <w:t xml:space="preserve"> </w:t>
      </w:r>
      <w:proofErr w:type="spellStart"/>
      <w:r>
        <w:t>sapeurs pompiers</w:t>
      </w:r>
      <w:proofErr w:type="spellEnd"/>
      <w:r>
        <w:t>/AMU.</w:t>
      </w:r>
    </w:p>
    <w:p w:rsidR="00D92A97" w:rsidRPr="00150CC6" w:rsidRDefault="00D92A97" w:rsidP="00D92A97">
      <w:pPr>
        <w:pStyle w:val="puce2"/>
        <w:numPr>
          <w:ilvl w:val="0"/>
          <w:numId w:val="0"/>
        </w:numPr>
        <w:spacing w:before="120" w:after="120" w:line="240" w:lineRule="auto"/>
        <w:ind w:left="720" w:hanging="360"/>
        <w:contextualSpacing w:val="0"/>
      </w:pPr>
    </w:p>
    <w:p w:rsidR="00501860" w:rsidRPr="00150CC6" w:rsidRDefault="00501860" w:rsidP="00B36DDE">
      <w:pPr>
        <w:pStyle w:val="puce2"/>
        <w:spacing w:before="120" w:after="120" w:line="240" w:lineRule="auto"/>
        <w:ind w:left="567" w:hanging="567"/>
        <w:contextualSpacing w:val="0"/>
      </w:pPr>
      <w:r w:rsidRPr="00150CC6">
        <w:t>Zone</w:t>
      </w:r>
      <w:r w:rsidR="00D92A97" w:rsidRPr="00150CC6">
        <w:t>s</w:t>
      </w:r>
      <w:r w:rsidRPr="00150CC6">
        <w:t xml:space="preserve"> de Secours </w:t>
      </w:r>
      <w:r w:rsidR="00B36DDE">
        <w:t>se trouvant sur le territoire provincial + Composition</w:t>
      </w:r>
    </w:p>
    <w:p w:rsidR="00501860" w:rsidRPr="00150CC6" w:rsidRDefault="00520DA9" w:rsidP="00501860">
      <w:pPr>
        <w:ind w:left="1134" w:hanging="567"/>
        <w:jc w:val="both"/>
      </w:pPr>
      <w:r>
        <w:t xml:space="preserve">Dotation provinciale </w:t>
      </w:r>
      <w:r w:rsidR="00B36DDE">
        <w:t xml:space="preserve">accordée </w:t>
      </w:r>
      <w:r>
        <w:t>aux</w:t>
      </w:r>
      <w:r w:rsidR="00D92A97" w:rsidRPr="00150CC6">
        <w:t xml:space="preserve">: </w:t>
      </w:r>
      <w:r w:rsidR="00D92A97" w:rsidRPr="00150CC6">
        <w:tab/>
      </w:r>
      <w:r w:rsidR="00501860" w:rsidRPr="00150CC6">
        <w:rPr>
          <w:sz w:val="40"/>
          <w:szCs w:val="40"/>
        </w:rPr>
        <w:t>□</w:t>
      </w:r>
      <w:r w:rsidR="00501860" w:rsidRPr="00150CC6">
        <w:rPr>
          <w:sz w:val="40"/>
          <w:szCs w:val="40"/>
        </w:rPr>
        <w:tab/>
      </w:r>
      <w:r w:rsidR="00501860" w:rsidRPr="00150CC6">
        <w:t>Commune</w:t>
      </w:r>
      <w:r>
        <w:t>s</w:t>
      </w:r>
      <w:r w:rsidR="00501860" w:rsidRPr="00150CC6">
        <w:t xml:space="preserve"> </w:t>
      </w:r>
    </w:p>
    <w:p w:rsidR="00501860" w:rsidRPr="00150CC6" w:rsidRDefault="00501860" w:rsidP="00B36DDE">
      <w:pPr>
        <w:ind w:left="4674" w:firstLine="282"/>
        <w:jc w:val="both"/>
      </w:pPr>
      <w:r w:rsidRPr="00150CC6">
        <w:rPr>
          <w:sz w:val="40"/>
          <w:szCs w:val="40"/>
        </w:rPr>
        <w:t>□</w:t>
      </w:r>
      <w:r w:rsidR="00D92A97" w:rsidRPr="00150CC6">
        <w:tab/>
        <w:t>Zone</w:t>
      </w:r>
      <w:r w:rsidR="00520DA9">
        <w:t>s</w:t>
      </w:r>
    </w:p>
    <w:p w:rsidR="003D5E3D" w:rsidRPr="00150CC6" w:rsidRDefault="003D5E3D" w:rsidP="001117BE">
      <w:pPr>
        <w:spacing w:before="240"/>
        <w:jc w:val="both"/>
      </w:pPr>
      <w:r w:rsidRPr="00150CC6">
        <w:t xml:space="preserve">Existe-t-il dans l’entité </w:t>
      </w:r>
      <w:r w:rsidR="00481568" w:rsidRPr="00150CC6">
        <w:t>provincial</w:t>
      </w:r>
      <w:r w:rsidRPr="00150CC6">
        <w:t>e:</w:t>
      </w:r>
    </w:p>
    <w:p w:rsidR="003D5E3D" w:rsidRPr="00150CC6" w:rsidRDefault="0077301C" w:rsidP="0077301C">
      <w:pPr>
        <w:tabs>
          <w:tab w:val="left" w:pos="6379"/>
          <w:tab w:val="left" w:pos="8505"/>
        </w:tabs>
        <w:spacing w:line="360" w:lineRule="auto"/>
        <w:ind w:left="708"/>
        <w:jc w:val="both"/>
        <w:rPr>
          <w:u w:val="single"/>
        </w:rPr>
      </w:pPr>
      <w:r w:rsidRPr="00150CC6">
        <w:tab/>
      </w:r>
      <w:r w:rsidR="003D5E3D" w:rsidRPr="00150CC6">
        <w:rPr>
          <w:b/>
          <w:u w:val="single"/>
        </w:rPr>
        <w:t>Oui</w:t>
      </w:r>
      <w:r w:rsidR="003D5E3D" w:rsidRPr="00150CC6">
        <w:tab/>
      </w:r>
      <w:r w:rsidR="003D5E3D" w:rsidRPr="00150CC6">
        <w:rPr>
          <w:b/>
          <w:u w:val="single"/>
        </w:rPr>
        <w:t>Non</w:t>
      </w:r>
    </w:p>
    <w:p w:rsidR="003D5E3D" w:rsidRPr="000E6388" w:rsidRDefault="00EE7284" w:rsidP="004C25D6">
      <w:pPr>
        <w:pStyle w:val="Paragraphedeliste"/>
        <w:numPr>
          <w:ilvl w:val="0"/>
          <w:numId w:val="3"/>
        </w:numPr>
        <w:tabs>
          <w:tab w:val="left" w:pos="2552"/>
          <w:tab w:val="left" w:pos="2694"/>
          <w:tab w:val="left" w:pos="6521"/>
          <w:tab w:val="left" w:pos="8647"/>
        </w:tabs>
        <w:ind w:left="426" w:hanging="426"/>
        <w:jc w:val="both"/>
      </w:pPr>
      <w:r w:rsidRPr="00150CC6">
        <w:t>Régie</w:t>
      </w:r>
      <w:r w:rsidR="003D5E3D" w:rsidRPr="00150CC6">
        <w:t>(s)</w:t>
      </w:r>
      <w:r w:rsidR="003D5E3D" w:rsidRPr="00150CC6">
        <w:rPr>
          <w:i/>
          <w:sz w:val="20"/>
          <w:szCs w:val="20"/>
        </w:rPr>
        <w:t xml:space="preserve"> (à préciser)</w:t>
      </w:r>
      <w:r w:rsidR="00991DE0" w:rsidRPr="00150CC6">
        <w:t>:</w:t>
      </w:r>
      <w:r w:rsidR="00991DE0" w:rsidRPr="00150CC6">
        <w:tab/>
      </w:r>
      <w:r w:rsidR="00991DE0" w:rsidRPr="000E6388">
        <w:t>-</w:t>
      </w:r>
      <w:r w:rsidR="00991DE0" w:rsidRPr="000E6388">
        <w:tab/>
      </w:r>
      <w:r w:rsidR="00481568" w:rsidRPr="000E6388">
        <w:t>provincial</w:t>
      </w:r>
      <w:r w:rsidR="00991DE0" w:rsidRPr="000E6388">
        <w:t>e(s)</w:t>
      </w:r>
      <w:r w:rsidR="00991DE0" w:rsidRPr="000E6388">
        <w:tab/>
      </w:r>
      <w:r w:rsidR="003D5E3D" w:rsidRPr="000E6388">
        <w:rPr>
          <w:sz w:val="40"/>
          <w:szCs w:val="40"/>
        </w:rPr>
        <w:t>□</w:t>
      </w:r>
      <w:r w:rsidR="003D5E3D" w:rsidRPr="000E6388">
        <w:tab/>
      </w:r>
      <w:r w:rsidR="003D5E3D" w:rsidRPr="000E6388">
        <w:rPr>
          <w:sz w:val="40"/>
          <w:szCs w:val="40"/>
        </w:rPr>
        <w:t>□</w:t>
      </w:r>
    </w:p>
    <w:p w:rsidR="003D5E3D" w:rsidRPr="000E6388" w:rsidRDefault="003D5E3D" w:rsidP="00356FA4">
      <w:pPr>
        <w:pStyle w:val="Paragraphedeliste"/>
        <w:numPr>
          <w:ilvl w:val="0"/>
          <w:numId w:val="5"/>
        </w:numPr>
        <w:tabs>
          <w:tab w:val="left" w:pos="2552"/>
          <w:tab w:val="left" w:pos="2694"/>
          <w:tab w:val="left" w:pos="6521"/>
          <w:tab w:val="left" w:pos="8647"/>
        </w:tabs>
        <w:jc w:val="both"/>
      </w:pPr>
      <w:r w:rsidRPr="000E6388">
        <w:t>autonome(s)</w:t>
      </w:r>
      <w:r w:rsidRPr="000E6388">
        <w:tab/>
      </w:r>
      <w:r w:rsidRPr="000E6388">
        <w:rPr>
          <w:sz w:val="40"/>
          <w:szCs w:val="40"/>
        </w:rPr>
        <w:t>□</w:t>
      </w:r>
      <w:r w:rsidR="0077301C" w:rsidRPr="000E6388">
        <w:tab/>
      </w:r>
      <w:r w:rsidRPr="000E6388">
        <w:rPr>
          <w:sz w:val="40"/>
          <w:szCs w:val="40"/>
        </w:rPr>
        <w:t>□</w:t>
      </w:r>
    </w:p>
    <w:p w:rsidR="00CB41E2" w:rsidRPr="000E6388" w:rsidRDefault="00CB41E2" w:rsidP="000E6388">
      <w:pPr>
        <w:pStyle w:val="Paragraphedeliste"/>
        <w:numPr>
          <w:ilvl w:val="0"/>
          <w:numId w:val="2"/>
        </w:numPr>
        <w:tabs>
          <w:tab w:val="left" w:pos="6521"/>
          <w:tab w:val="left" w:pos="8647"/>
        </w:tabs>
        <w:ind w:left="426" w:hanging="426"/>
        <w:jc w:val="both"/>
      </w:pPr>
      <w:r w:rsidRPr="000E6388">
        <w:t>Service provincial tourisme</w:t>
      </w:r>
      <w:r w:rsidRPr="000E6388">
        <w:tab/>
      </w:r>
      <w:r w:rsidRPr="000E6388">
        <w:rPr>
          <w:sz w:val="40"/>
        </w:rPr>
        <w:t>□</w:t>
      </w:r>
      <w:r w:rsidRPr="000E6388">
        <w:rPr>
          <w:sz w:val="40"/>
        </w:rPr>
        <w:tab/>
        <w:t>□</w:t>
      </w:r>
    </w:p>
    <w:p w:rsidR="00CB41E2" w:rsidRPr="000E6388" w:rsidRDefault="00CB41E2" w:rsidP="000E6388">
      <w:pPr>
        <w:pStyle w:val="Paragraphedeliste"/>
        <w:numPr>
          <w:ilvl w:val="0"/>
          <w:numId w:val="2"/>
        </w:numPr>
        <w:tabs>
          <w:tab w:val="left" w:pos="6521"/>
          <w:tab w:val="left" w:pos="8647"/>
        </w:tabs>
        <w:ind w:left="426" w:hanging="426"/>
        <w:jc w:val="both"/>
        <w:rPr>
          <w:sz w:val="40"/>
        </w:rPr>
      </w:pPr>
      <w:r w:rsidRPr="000E6388">
        <w:t>Institut Médico Pédagogique Provincial</w:t>
      </w:r>
      <w:r w:rsidRPr="000E6388">
        <w:tab/>
      </w:r>
      <w:r w:rsidRPr="000E6388">
        <w:rPr>
          <w:sz w:val="40"/>
        </w:rPr>
        <w:t>□</w:t>
      </w:r>
      <w:r w:rsidRPr="000E6388">
        <w:rPr>
          <w:sz w:val="40"/>
        </w:rPr>
        <w:tab/>
        <w:t>□</w:t>
      </w:r>
    </w:p>
    <w:p w:rsidR="00991DE0" w:rsidRPr="000E6388" w:rsidRDefault="00D848E2" w:rsidP="004C25D6">
      <w:pPr>
        <w:pStyle w:val="Paragraphedeliste"/>
        <w:numPr>
          <w:ilvl w:val="0"/>
          <w:numId w:val="2"/>
        </w:numPr>
        <w:tabs>
          <w:tab w:val="left" w:pos="2552"/>
          <w:tab w:val="left" w:pos="2694"/>
          <w:tab w:val="left" w:pos="6521"/>
          <w:tab w:val="left" w:pos="8647"/>
        </w:tabs>
        <w:ind w:left="426" w:hanging="426"/>
        <w:jc w:val="both"/>
      </w:pPr>
      <w:r w:rsidRPr="000E6388">
        <w:t>C</w:t>
      </w:r>
      <w:r w:rsidR="000E6388" w:rsidRPr="000E6388">
        <w:t xml:space="preserve">entres sportifs </w:t>
      </w:r>
      <w:r w:rsidR="000E6388" w:rsidRPr="000E6388">
        <w:rPr>
          <w:i/>
        </w:rPr>
        <w:t>(à préciser)</w:t>
      </w:r>
      <w:r w:rsidR="00991DE0" w:rsidRPr="000E6388">
        <w:tab/>
      </w:r>
      <w:r w:rsidR="003D5E3D" w:rsidRPr="000E6388">
        <w:rPr>
          <w:sz w:val="40"/>
          <w:szCs w:val="40"/>
        </w:rPr>
        <w:t>□</w:t>
      </w:r>
      <w:r w:rsidR="003D5E3D" w:rsidRPr="000E6388">
        <w:tab/>
      </w:r>
      <w:r w:rsidR="003D5E3D" w:rsidRPr="000E6388">
        <w:rPr>
          <w:sz w:val="40"/>
          <w:szCs w:val="40"/>
        </w:rPr>
        <w:t>□</w:t>
      </w:r>
    </w:p>
    <w:p w:rsidR="003D5E3D" w:rsidRPr="000E6388" w:rsidRDefault="00CB41E2" w:rsidP="004C25D6">
      <w:pPr>
        <w:pStyle w:val="Paragraphedeliste"/>
        <w:numPr>
          <w:ilvl w:val="0"/>
          <w:numId w:val="2"/>
        </w:numPr>
        <w:tabs>
          <w:tab w:val="left" w:pos="6521"/>
          <w:tab w:val="left" w:pos="8647"/>
        </w:tabs>
        <w:ind w:left="426" w:hanging="426"/>
        <w:jc w:val="both"/>
      </w:pPr>
      <w:r w:rsidRPr="000E6388">
        <w:t>Bibliothèques ( xx)</w:t>
      </w:r>
      <w:r w:rsidR="003D5E3D" w:rsidRPr="000E6388">
        <w:tab/>
      </w:r>
      <w:r w:rsidR="003D5E3D" w:rsidRPr="000E6388">
        <w:rPr>
          <w:sz w:val="40"/>
          <w:szCs w:val="40"/>
        </w:rPr>
        <w:t>□</w:t>
      </w:r>
      <w:r w:rsidR="003D5E3D" w:rsidRPr="000E6388">
        <w:tab/>
      </w:r>
      <w:r w:rsidR="003D5E3D" w:rsidRPr="000E6388">
        <w:rPr>
          <w:sz w:val="40"/>
          <w:szCs w:val="40"/>
        </w:rPr>
        <w:t>□</w:t>
      </w:r>
    </w:p>
    <w:p w:rsidR="00CB41E2" w:rsidRPr="00520DA9" w:rsidRDefault="00CB41E2" w:rsidP="00CB41E2">
      <w:pPr>
        <w:pStyle w:val="Paragraphedeliste"/>
        <w:numPr>
          <w:ilvl w:val="0"/>
          <w:numId w:val="2"/>
        </w:numPr>
        <w:tabs>
          <w:tab w:val="left" w:pos="6521"/>
          <w:tab w:val="left" w:pos="8647"/>
        </w:tabs>
        <w:ind w:left="426" w:hanging="426"/>
        <w:jc w:val="both"/>
      </w:pPr>
      <w:r w:rsidRPr="00520DA9">
        <w:t>Musées ( xx)</w:t>
      </w:r>
      <w:r w:rsidRPr="00520DA9">
        <w:tab/>
      </w:r>
      <w:r w:rsidRPr="00520DA9">
        <w:rPr>
          <w:sz w:val="40"/>
          <w:szCs w:val="40"/>
        </w:rPr>
        <w:t>□</w:t>
      </w:r>
      <w:r w:rsidRPr="00520DA9">
        <w:tab/>
      </w:r>
      <w:r w:rsidRPr="00520DA9">
        <w:rPr>
          <w:sz w:val="40"/>
          <w:szCs w:val="40"/>
        </w:rPr>
        <w:t>□</w:t>
      </w:r>
    </w:p>
    <w:p w:rsidR="003D5E3D" w:rsidRPr="00520DA9" w:rsidRDefault="00D848E2" w:rsidP="004C25D6">
      <w:pPr>
        <w:pStyle w:val="Paragraphedeliste"/>
        <w:numPr>
          <w:ilvl w:val="0"/>
          <w:numId w:val="2"/>
        </w:numPr>
        <w:tabs>
          <w:tab w:val="left" w:pos="6521"/>
          <w:tab w:val="left" w:pos="8647"/>
        </w:tabs>
        <w:spacing w:before="240"/>
        <w:ind w:left="426" w:hanging="426"/>
        <w:jc w:val="both"/>
      </w:pPr>
      <w:r w:rsidRPr="00520DA9">
        <w:t>M</w:t>
      </w:r>
      <w:r w:rsidR="003D5E3D" w:rsidRPr="00520DA9">
        <w:t>ais</w:t>
      </w:r>
      <w:r w:rsidR="0077301C" w:rsidRPr="00520DA9">
        <w:t xml:space="preserve">on de repos et/ou de soins </w:t>
      </w:r>
      <w:r w:rsidR="0077301C" w:rsidRPr="00520DA9">
        <w:tab/>
      </w:r>
      <w:r w:rsidR="003D5E3D" w:rsidRPr="00520DA9">
        <w:rPr>
          <w:sz w:val="40"/>
          <w:szCs w:val="40"/>
        </w:rPr>
        <w:t>□</w:t>
      </w:r>
      <w:r w:rsidR="003D5E3D" w:rsidRPr="00520DA9">
        <w:tab/>
      </w:r>
      <w:r w:rsidR="003D5E3D" w:rsidRPr="00520DA9">
        <w:rPr>
          <w:sz w:val="40"/>
          <w:szCs w:val="40"/>
        </w:rPr>
        <w:t>□</w:t>
      </w:r>
    </w:p>
    <w:p w:rsidR="003D5E3D" w:rsidRPr="00520DA9" w:rsidRDefault="00D848E2" w:rsidP="000E6388">
      <w:pPr>
        <w:pStyle w:val="Paragraphedeliste"/>
        <w:numPr>
          <w:ilvl w:val="0"/>
          <w:numId w:val="2"/>
        </w:numPr>
        <w:tabs>
          <w:tab w:val="left" w:pos="6521"/>
          <w:tab w:val="left" w:pos="8647"/>
        </w:tabs>
        <w:spacing w:before="240"/>
        <w:ind w:left="426" w:hanging="426"/>
        <w:jc w:val="both"/>
      </w:pPr>
      <w:r w:rsidRPr="00520DA9">
        <w:t>H</w:t>
      </w:r>
      <w:r w:rsidR="00520DA9" w:rsidRPr="00520DA9">
        <w:t>ôpitaux (Province associée à hauteur de %)</w:t>
      </w:r>
      <w:r w:rsidR="0077301C" w:rsidRPr="00520DA9">
        <w:tab/>
      </w:r>
      <w:r w:rsidR="000E6388" w:rsidRPr="00520DA9">
        <w:rPr>
          <w:sz w:val="40"/>
          <w:szCs w:val="40"/>
        </w:rPr>
        <w:t>□</w:t>
      </w:r>
      <w:r w:rsidR="00991DE0" w:rsidRPr="00520DA9">
        <w:tab/>
      </w:r>
      <w:r w:rsidR="003D5E3D" w:rsidRPr="00520DA9">
        <w:rPr>
          <w:sz w:val="40"/>
          <w:szCs w:val="40"/>
        </w:rPr>
        <w:t>□</w:t>
      </w:r>
    </w:p>
    <w:p w:rsidR="003D5E3D" w:rsidRPr="000E6388" w:rsidRDefault="00D848E2" w:rsidP="004C25D6">
      <w:pPr>
        <w:pStyle w:val="Paragraphedeliste"/>
        <w:numPr>
          <w:ilvl w:val="0"/>
          <w:numId w:val="2"/>
        </w:numPr>
        <w:tabs>
          <w:tab w:val="left" w:pos="6521"/>
          <w:tab w:val="left" w:pos="8647"/>
        </w:tabs>
        <w:ind w:left="426" w:hanging="426"/>
        <w:jc w:val="both"/>
      </w:pPr>
      <w:r w:rsidRPr="00520DA9">
        <w:t>A</w:t>
      </w:r>
      <w:r w:rsidR="003D5E3D" w:rsidRPr="00520DA9">
        <w:t xml:space="preserve">utre(s) </w:t>
      </w:r>
      <w:r w:rsidR="003D5E3D" w:rsidRPr="00520DA9">
        <w:rPr>
          <w:i/>
          <w:sz w:val="20"/>
          <w:szCs w:val="20"/>
        </w:rPr>
        <w:t>(à préciser)</w:t>
      </w:r>
      <w:r w:rsidR="003D5E3D" w:rsidRPr="000E6388">
        <w:rPr>
          <w:i/>
          <w:sz w:val="20"/>
          <w:szCs w:val="20"/>
        </w:rPr>
        <w:tab/>
      </w:r>
      <w:r w:rsidR="003D5E3D" w:rsidRPr="000E6388">
        <w:rPr>
          <w:sz w:val="40"/>
          <w:szCs w:val="40"/>
        </w:rPr>
        <w:t>□</w:t>
      </w:r>
      <w:r w:rsidR="003D5E3D" w:rsidRPr="000E6388">
        <w:tab/>
      </w:r>
      <w:r w:rsidR="003D5E3D" w:rsidRPr="000E6388">
        <w:rPr>
          <w:sz w:val="40"/>
          <w:szCs w:val="40"/>
        </w:rPr>
        <w:t>□</w:t>
      </w:r>
    </w:p>
    <w:p w:rsidR="007A498F" w:rsidRPr="00150CC6" w:rsidRDefault="00FF1EE2" w:rsidP="007A498F">
      <w:pPr>
        <w:pStyle w:val="Titre2"/>
      </w:pPr>
      <w:bookmarkStart w:id="9" w:name="_Toc22733356"/>
      <w:r w:rsidRPr="00150CC6">
        <w:t>Organigramme</w:t>
      </w:r>
      <w:bookmarkEnd w:id="9"/>
    </w:p>
    <w:p w:rsidR="007A498F" w:rsidRPr="00150CC6" w:rsidRDefault="00FF1EE2" w:rsidP="007A498F">
      <w:pPr>
        <w:pStyle w:val="Titre2"/>
      </w:pPr>
      <w:bookmarkStart w:id="10" w:name="_Toc22733357"/>
      <w:r w:rsidRPr="00150CC6">
        <w:t>Liste</w:t>
      </w:r>
      <w:r w:rsidR="00AF6058" w:rsidRPr="00150CC6">
        <w:t xml:space="preserve"> des missions obligatoires et </w:t>
      </w:r>
      <w:r w:rsidR="00EC02BC" w:rsidRPr="00150CC6">
        <w:t>facultatives</w:t>
      </w:r>
      <w:r w:rsidR="00E92E50" w:rsidRPr="00150CC6">
        <w:t xml:space="preserve"> – Services organisés</w:t>
      </w:r>
      <w:bookmarkEnd w:id="10"/>
    </w:p>
    <w:p w:rsidR="00AF6058" w:rsidRPr="00150CC6" w:rsidRDefault="006B3487" w:rsidP="00DA14ED">
      <w:pPr>
        <w:pStyle w:val="Titre2"/>
      </w:pPr>
      <w:bookmarkStart w:id="11" w:name="_Toc22733358"/>
      <w:r w:rsidRPr="00150CC6">
        <w:t>Liste des e</w:t>
      </w:r>
      <w:r w:rsidR="00AF6058" w:rsidRPr="00150CC6">
        <w:t>ntités consolidées</w:t>
      </w:r>
      <w:r w:rsidR="009B4076" w:rsidRPr="00150CC6">
        <w:rPr>
          <w:rStyle w:val="Appelnotedebasdep"/>
        </w:rPr>
        <w:footnoteReference w:id="3"/>
      </w:r>
      <w:bookmarkEnd w:id="11"/>
    </w:p>
    <w:p w:rsidR="007A498F" w:rsidRPr="004B7CB7" w:rsidRDefault="00CC7461" w:rsidP="007A498F">
      <w:pPr>
        <w:pStyle w:val="Titre2"/>
      </w:pPr>
      <w:bookmarkStart w:id="12" w:name="_Toc22733359"/>
      <w:r w:rsidRPr="004B7CB7">
        <w:t>Liste des synergies et marchés conjoints</w:t>
      </w:r>
      <w:r w:rsidR="005C57DC" w:rsidRPr="004B7CB7">
        <w:t xml:space="preserve"> existants</w:t>
      </w:r>
      <w:bookmarkEnd w:id="12"/>
    </w:p>
    <w:p w:rsidR="0051171A" w:rsidRPr="00150CC6" w:rsidRDefault="00E35FEB" w:rsidP="009A300D">
      <w:pPr>
        <w:pStyle w:val="Titre2"/>
      </w:pPr>
      <w:bookmarkStart w:id="13" w:name="_Toc22733360"/>
      <w:r w:rsidRPr="00150CC6">
        <w:t>Liste des p</w:t>
      </w:r>
      <w:r w:rsidR="0051171A" w:rsidRPr="00150CC6">
        <w:t>articipation</w:t>
      </w:r>
      <w:r w:rsidR="00E80643" w:rsidRPr="00150CC6">
        <w:t>s</w:t>
      </w:r>
      <w:r w:rsidR="0051171A" w:rsidRPr="00150CC6">
        <w:t xml:space="preserve"> et/ou affiliations</w:t>
      </w:r>
      <w:r w:rsidR="005D0C30" w:rsidRPr="00150CC6">
        <w:t xml:space="preserve"> et des garanties octroyées</w:t>
      </w:r>
      <w:bookmarkEnd w:id="13"/>
    </w:p>
    <w:p w:rsidR="0051171A" w:rsidRPr="00150CC6" w:rsidRDefault="0051171A" w:rsidP="0000133B">
      <w:pPr>
        <w:pStyle w:val="norm"/>
        <w:rPr>
          <w:i/>
        </w:rPr>
      </w:pPr>
      <w:r w:rsidRPr="00150CC6">
        <w:rPr>
          <w:i/>
        </w:rPr>
        <w:t>Reprendre ici les participations et/ou affiliations</w:t>
      </w:r>
      <w:r w:rsidR="009F210A" w:rsidRPr="00150CC6">
        <w:rPr>
          <w:i/>
        </w:rPr>
        <w:t>/garanties</w:t>
      </w:r>
      <w:r w:rsidRPr="00150CC6">
        <w:rPr>
          <w:i/>
        </w:rPr>
        <w:t xml:space="preserve"> aux asbl</w:t>
      </w:r>
      <w:r w:rsidR="00150CC6" w:rsidRPr="00150CC6">
        <w:rPr>
          <w:i/>
        </w:rPr>
        <w:t xml:space="preserve">, </w:t>
      </w:r>
      <w:r w:rsidR="00B36DDE">
        <w:rPr>
          <w:i/>
        </w:rPr>
        <w:t xml:space="preserve">Intercommunales, </w:t>
      </w:r>
      <w:r w:rsidR="00150CC6" w:rsidRPr="00150CC6">
        <w:rPr>
          <w:i/>
        </w:rPr>
        <w:t>etc</w:t>
      </w:r>
      <w:r w:rsidR="00E80643" w:rsidRPr="00150CC6">
        <w:rPr>
          <w:i/>
        </w:rPr>
        <w:t>.</w:t>
      </w:r>
    </w:p>
    <w:p w:rsidR="00110407" w:rsidRPr="00150CC6" w:rsidRDefault="0076617C" w:rsidP="009A300D">
      <w:pPr>
        <w:pStyle w:val="Titre2"/>
      </w:pPr>
      <w:bookmarkStart w:id="14" w:name="_Toc22733361"/>
      <w:r w:rsidRPr="00150CC6">
        <w:t>Comparaison entre les prévisions budgétaires et les droits constatés et engagements des Comptes</w:t>
      </w:r>
      <w:r w:rsidR="00110407" w:rsidRPr="00150CC6">
        <w:t xml:space="preserve"> </w:t>
      </w:r>
      <w:r w:rsidR="00150CC6" w:rsidRPr="00150CC6">
        <w:t>N-3</w:t>
      </w:r>
      <w:r w:rsidR="00B97A25" w:rsidRPr="00150CC6">
        <w:t xml:space="preserve"> </w:t>
      </w:r>
      <w:r w:rsidR="00FF1EE2" w:rsidRPr="00150CC6">
        <w:t>à</w:t>
      </w:r>
      <w:r w:rsidR="00393226" w:rsidRPr="00150CC6">
        <w:t xml:space="preserve"> </w:t>
      </w:r>
      <w:r w:rsidR="00B97A25" w:rsidRPr="00150CC6">
        <w:t>N</w:t>
      </w:r>
      <w:bookmarkEnd w:id="14"/>
    </w:p>
    <w:tbl>
      <w:tblPr>
        <w:tblW w:w="5000" w:type="pct"/>
        <w:jc w:val="center"/>
        <w:tblCellMar>
          <w:left w:w="70" w:type="dxa"/>
          <w:right w:w="70" w:type="dxa"/>
        </w:tblCellMar>
        <w:tblLook w:val="04A0" w:firstRow="1" w:lastRow="0" w:firstColumn="1" w:lastColumn="0" w:noHBand="0" w:noVBand="1"/>
      </w:tblPr>
      <w:tblGrid>
        <w:gridCol w:w="1469"/>
        <w:gridCol w:w="747"/>
        <w:gridCol w:w="776"/>
        <w:gridCol w:w="1013"/>
        <w:gridCol w:w="745"/>
        <w:gridCol w:w="778"/>
        <w:gridCol w:w="1013"/>
        <w:gridCol w:w="734"/>
        <w:gridCol w:w="778"/>
        <w:gridCol w:w="1012"/>
      </w:tblGrid>
      <w:tr w:rsidR="00150CC6" w:rsidRPr="00150CC6" w:rsidTr="00902989">
        <w:trPr>
          <w:trHeight w:val="675"/>
          <w:jc w:val="center"/>
        </w:trPr>
        <w:tc>
          <w:tcPr>
            <w:tcW w:w="810" w:type="pct"/>
            <w:tcBorders>
              <w:bottom w:val="single" w:sz="4" w:space="0" w:color="auto"/>
              <w:right w:val="single" w:sz="4" w:space="0" w:color="auto"/>
            </w:tcBorders>
            <w:shd w:val="clear" w:color="auto" w:fill="auto"/>
            <w:vAlign w:val="center"/>
            <w:hideMark/>
          </w:tcPr>
          <w:p w:rsidR="00150CC6" w:rsidRPr="00150CC6" w:rsidRDefault="00150CC6" w:rsidP="0006024D">
            <w:pPr>
              <w:jc w:val="center"/>
              <w:rPr>
                <w:color w:val="FFFFFF"/>
                <w:sz w:val="16"/>
                <w:szCs w:val="16"/>
                <w:lang w:val="fr-BE" w:eastAsia="fr-BE"/>
              </w:rPr>
            </w:pPr>
          </w:p>
        </w:tc>
        <w:tc>
          <w:tcPr>
            <w:tcW w:w="412" w:type="pct"/>
            <w:tcBorders>
              <w:top w:val="single" w:sz="4" w:space="0" w:color="auto"/>
              <w:left w:val="single" w:sz="4" w:space="0" w:color="auto"/>
              <w:bottom w:val="single" w:sz="4" w:space="0" w:color="auto"/>
              <w:right w:val="single" w:sz="4" w:space="0" w:color="auto"/>
            </w:tcBorders>
            <w:shd w:val="clear" w:color="000000" w:fill="993366"/>
            <w:vAlign w:val="center"/>
            <w:hideMark/>
          </w:tcPr>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Budget  final  N-3</w:t>
            </w:r>
          </w:p>
        </w:tc>
        <w:tc>
          <w:tcPr>
            <w:tcW w:w="428" w:type="pct"/>
            <w:tcBorders>
              <w:top w:val="single" w:sz="4" w:space="0" w:color="auto"/>
              <w:left w:val="nil"/>
              <w:bottom w:val="single" w:sz="4" w:space="0" w:color="auto"/>
              <w:right w:val="single" w:sz="4" w:space="0" w:color="auto"/>
            </w:tcBorders>
            <w:shd w:val="clear" w:color="000000" w:fill="993366"/>
            <w:vAlign w:val="center"/>
            <w:hideMark/>
          </w:tcPr>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Compte N-3</w:t>
            </w:r>
          </w:p>
        </w:tc>
        <w:tc>
          <w:tcPr>
            <w:tcW w:w="559" w:type="pct"/>
            <w:tcBorders>
              <w:top w:val="single" w:sz="4" w:space="0" w:color="auto"/>
              <w:left w:val="nil"/>
              <w:bottom w:val="single" w:sz="4" w:space="0" w:color="auto"/>
              <w:right w:val="single" w:sz="4" w:space="0" w:color="auto"/>
            </w:tcBorders>
            <w:shd w:val="clear" w:color="000000" w:fill="993366"/>
            <w:vAlign w:val="center"/>
            <w:hideMark/>
          </w:tcPr>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Taux de réalisation (%)</w:t>
            </w:r>
          </w:p>
        </w:tc>
        <w:tc>
          <w:tcPr>
            <w:tcW w:w="411" w:type="pct"/>
            <w:tcBorders>
              <w:top w:val="single" w:sz="4" w:space="0" w:color="auto"/>
              <w:left w:val="nil"/>
              <w:bottom w:val="single" w:sz="4" w:space="0" w:color="auto"/>
              <w:right w:val="single" w:sz="4" w:space="0" w:color="auto"/>
            </w:tcBorders>
            <w:shd w:val="clear" w:color="000000" w:fill="993366"/>
            <w:vAlign w:val="center"/>
            <w:hideMark/>
          </w:tcPr>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Budget final  N-2</w:t>
            </w:r>
          </w:p>
        </w:tc>
        <w:tc>
          <w:tcPr>
            <w:tcW w:w="429" w:type="pct"/>
            <w:tcBorders>
              <w:top w:val="single" w:sz="4" w:space="0" w:color="auto"/>
              <w:left w:val="nil"/>
              <w:bottom w:val="single" w:sz="4" w:space="0" w:color="auto"/>
              <w:right w:val="single" w:sz="4" w:space="0" w:color="auto"/>
            </w:tcBorders>
            <w:shd w:val="clear" w:color="000000" w:fill="993366"/>
            <w:vAlign w:val="center"/>
            <w:hideMark/>
          </w:tcPr>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Compte N-2</w:t>
            </w:r>
          </w:p>
        </w:tc>
        <w:tc>
          <w:tcPr>
            <w:tcW w:w="559" w:type="pct"/>
            <w:tcBorders>
              <w:top w:val="single" w:sz="4" w:space="0" w:color="auto"/>
              <w:left w:val="nil"/>
              <w:bottom w:val="single" w:sz="4" w:space="0" w:color="auto"/>
              <w:right w:val="single" w:sz="4" w:space="0" w:color="auto"/>
            </w:tcBorders>
            <w:shd w:val="clear" w:color="000000" w:fill="993366"/>
            <w:vAlign w:val="center"/>
            <w:hideMark/>
          </w:tcPr>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Taux de réalisation (%)</w:t>
            </w:r>
          </w:p>
        </w:tc>
        <w:tc>
          <w:tcPr>
            <w:tcW w:w="405" w:type="pct"/>
            <w:tcBorders>
              <w:top w:val="single" w:sz="4" w:space="0" w:color="auto"/>
              <w:left w:val="nil"/>
              <w:bottom w:val="single" w:sz="4" w:space="0" w:color="auto"/>
              <w:right w:val="single" w:sz="4" w:space="0" w:color="auto"/>
            </w:tcBorders>
            <w:shd w:val="clear" w:color="000000" w:fill="993366"/>
            <w:vAlign w:val="center"/>
            <w:hideMark/>
          </w:tcPr>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Budget final</w:t>
            </w:r>
          </w:p>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N-1</w:t>
            </w:r>
          </w:p>
        </w:tc>
        <w:tc>
          <w:tcPr>
            <w:tcW w:w="429" w:type="pct"/>
            <w:tcBorders>
              <w:top w:val="single" w:sz="4" w:space="0" w:color="auto"/>
              <w:left w:val="nil"/>
              <w:bottom w:val="single" w:sz="4" w:space="0" w:color="auto"/>
              <w:right w:val="single" w:sz="4" w:space="0" w:color="auto"/>
            </w:tcBorders>
            <w:shd w:val="clear" w:color="000000" w:fill="993366"/>
            <w:vAlign w:val="center"/>
            <w:hideMark/>
          </w:tcPr>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Compte N-1</w:t>
            </w:r>
          </w:p>
        </w:tc>
        <w:tc>
          <w:tcPr>
            <w:tcW w:w="559" w:type="pct"/>
            <w:tcBorders>
              <w:top w:val="single" w:sz="4" w:space="0" w:color="auto"/>
              <w:left w:val="nil"/>
              <w:bottom w:val="single" w:sz="4" w:space="0" w:color="auto"/>
              <w:right w:val="single" w:sz="4" w:space="0" w:color="auto"/>
            </w:tcBorders>
            <w:shd w:val="clear" w:color="000000" w:fill="993366"/>
            <w:vAlign w:val="center"/>
            <w:hideMark/>
          </w:tcPr>
          <w:p w:rsidR="00150CC6" w:rsidRPr="00150CC6" w:rsidRDefault="00150CC6" w:rsidP="0006024D">
            <w:pPr>
              <w:jc w:val="center"/>
              <w:rPr>
                <w:b/>
                <w:bCs/>
                <w:color w:val="FFFFFF"/>
                <w:sz w:val="16"/>
                <w:szCs w:val="16"/>
                <w:lang w:val="fr-BE" w:eastAsia="fr-BE"/>
              </w:rPr>
            </w:pPr>
            <w:r w:rsidRPr="00150CC6">
              <w:rPr>
                <w:b/>
                <w:bCs/>
                <w:color w:val="FFFFFF"/>
                <w:sz w:val="16"/>
                <w:szCs w:val="16"/>
                <w:lang w:val="fr-BE" w:eastAsia="fr-BE"/>
              </w:rPr>
              <w:t>Taux de réalisation (%)</w:t>
            </w:r>
          </w:p>
        </w:tc>
      </w:tr>
      <w:tr w:rsidR="00150CC6" w:rsidRPr="00902989" w:rsidTr="00902989">
        <w:trPr>
          <w:trHeight w:val="170"/>
          <w:jc w:val="center"/>
        </w:trPr>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Prestations</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Transferts</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 xml:space="preserve">Dette </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Prélèvements</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000000" w:fill="993366"/>
            <w:vAlign w:val="center"/>
            <w:hideMark/>
          </w:tcPr>
          <w:p w:rsidR="00150CC6" w:rsidRPr="00902989" w:rsidRDefault="00150CC6" w:rsidP="0006024D">
            <w:pPr>
              <w:jc w:val="center"/>
              <w:rPr>
                <w:color w:val="FFFFFF"/>
                <w:sz w:val="14"/>
                <w:szCs w:val="14"/>
                <w:lang w:val="fr-BE" w:eastAsia="fr-BE"/>
              </w:rPr>
            </w:pPr>
            <w:r w:rsidRPr="00902989">
              <w:rPr>
                <w:color w:val="FFFFFF"/>
                <w:sz w:val="14"/>
                <w:szCs w:val="14"/>
                <w:lang w:val="fr-BE" w:eastAsia="fr-BE"/>
              </w:rPr>
              <w:t>Total recettes</w:t>
            </w:r>
          </w:p>
        </w:tc>
        <w:tc>
          <w:tcPr>
            <w:tcW w:w="412"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28"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55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11"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2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55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05"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2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55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Personnel</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Fonctionnement</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Transferts</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 xml:space="preserve">Dette </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Prélèvements</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000000" w:fill="993366"/>
            <w:vAlign w:val="center"/>
            <w:hideMark/>
          </w:tcPr>
          <w:p w:rsidR="00150CC6" w:rsidRPr="00902989" w:rsidRDefault="00150CC6" w:rsidP="0006024D">
            <w:pPr>
              <w:jc w:val="center"/>
              <w:rPr>
                <w:color w:val="FFFFFF"/>
                <w:sz w:val="14"/>
                <w:szCs w:val="14"/>
                <w:lang w:val="fr-BE" w:eastAsia="fr-BE"/>
              </w:rPr>
            </w:pPr>
            <w:r w:rsidRPr="00902989">
              <w:rPr>
                <w:color w:val="FFFFFF"/>
                <w:sz w:val="14"/>
                <w:szCs w:val="14"/>
                <w:lang w:val="fr-BE" w:eastAsia="fr-BE"/>
              </w:rPr>
              <w:t>Total dépenses</w:t>
            </w:r>
          </w:p>
        </w:tc>
        <w:tc>
          <w:tcPr>
            <w:tcW w:w="412"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28"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55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11"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2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55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05"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2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55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Exercice propre</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Exercices antérieurs</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150CC6" w:rsidRPr="00902989" w:rsidRDefault="00150CC6" w:rsidP="0006024D">
            <w:pPr>
              <w:rPr>
                <w:color w:val="000000"/>
                <w:sz w:val="14"/>
                <w:szCs w:val="14"/>
                <w:lang w:val="fr-BE" w:eastAsia="fr-BE"/>
              </w:rPr>
            </w:pPr>
            <w:r w:rsidRPr="00902989">
              <w:rPr>
                <w:color w:val="000000"/>
                <w:sz w:val="14"/>
                <w:szCs w:val="14"/>
                <w:lang w:val="fr-BE" w:eastAsia="fr-BE"/>
              </w:rPr>
              <w:t>Prélèvements</w:t>
            </w:r>
          </w:p>
        </w:tc>
        <w:tc>
          <w:tcPr>
            <w:tcW w:w="412"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8"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11"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05"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42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c>
          <w:tcPr>
            <w:tcW w:w="559" w:type="pct"/>
            <w:tcBorders>
              <w:top w:val="nil"/>
              <w:left w:val="nil"/>
              <w:bottom w:val="single" w:sz="4" w:space="0" w:color="auto"/>
              <w:right w:val="single" w:sz="4" w:space="0" w:color="auto"/>
            </w:tcBorders>
            <w:shd w:val="clear" w:color="auto" w:fill="auto"/>
            <w:noWrap/>
            <w:vAlign w:val="center"/>
            <w:hideMark/>
          </w:tcPr>
          <w:p w:rsidR="00150CC6" w:rsidRPr="00902989" w:rsidRDefault="00150CC6" w:rsidP="004C25D6">
            <w:pPr>
              <w:jc w:val="right"/>
              <w:rPr>
                <w:color w:val="000000"/>
                <w:sz w:val="14"/>
                <w:szCs w:val="14"/>
                <w:lang w:val="fr-BE" w:eastAsia="fr-BE"/>
              </w:rPr>
            </w:pPr>
          </w:p>
        </w:tc>
      </w:tr>
      <w:tr w:rsidR="00150CC6" w:rsidRPr="00902989" w:rsidTr="00902989">
        <w:trPr>
          <w:trHeight w:val="170"/>
          <w:jc w:val="center"/>
        </w:trPr>
        <w:tc>
          <w:tcPr>
            <w:tcW w:w="810" w:type="pct"/>
            <w:tcBorders>
              <w:top w:val="nil"/>
              <w:left w:val="single" w:sz="4" w:space="0" w:color="auto"/>
              <w:bottom w:val="single" w:sz="4" w:space="0" w:color="auto"/>
              <w:right w:val="single" w:sz="4" w:space="0" w:color="auto"/>
            </w:tcBorders>
            <w:shd w:val="clear" w:color="000000" w:fill="993366"/>
            <w:vAlign w:val="center"/>
            <w:hideMark/>
          </w:tcPr>
          <w:p w:rsidR="00150CC6" w:rsidRPr="00902989" w:rsidRDefault="00150CC6" w:rsidP="0006024D">
            <w:pPr>
              <w:jc w:val="center"/>
              <w:rPr>
                <w:color w:val="FFFFFF"/>
                <w:sz w:val="14"/>
                <w:szCs w:val="14"/>
                <w:lang w:val="fr-BE" w:eastAsia="fr-BE"/>
              </w:rPr>
            </w:pPr>
            <w:r w:rsidRPr="00902989">
              <w:rPr>
                <w:color w:val="FFFFFF"/>
                <w:sz w:val="14"/>
                <w:szCs w:val="14"/>
                <w:lang w:val="fr-BE" w:eastAsia="fr-BE"/>
              </w:rPr>
              <w:t>Global</w:t>
            </w:r>
          </w:p>
        </w:tc>
        <w:tc>
          <w:tcPr>
            <w:tcW w:w="412"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28"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55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11"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2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55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05"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42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c>
          <w:tcPr>
            <w:tcW w:w="559" w:type="pct"/>
            <w:tcBorders>
              <w:top w:val="nil"/>
              <w:left w:val="nil"/>
              <w:bottom w:val="single" w:sz="4" w:space="0" w:color="auto"/>
              <w:right w:val="single" w:sz="4" w:space="0" w:color="auto"/>
            </w:tcBorders>
            <w:shd w:val="clear" w:color="000000" w:fill="993366"/>
            <w:vAlign w:val="center"/>
            <w:hideMark/>
          </w:tcPr>
          <w:p w:rsidR="00150CC6" w:rsidRPr="00902989" w:rsidRDefault="00150CC6" w:rsidP="004C25D6">
            <w:pPr>
              <w:jc w:val="right"/>
              <w:rPr>
                <w:color w:val="FFFFFF"/>
                <w:sz w:val="14"/>
                <w:szCs w:val="14"/>
                <w:lang w:val="fr-BE" w:eastAsia="fr-BE"/>
              </w:rPr>
            </w:pPr>
          </w:p>
        </w:tc>
      </w:tr>
    </w:tbl>
    <w:p w:rsidR="005D0C30" w:rsidRPr="00150CC6" w:rsidRDefault="005D0C30" w:rsidP="001E067A">
      <w:pPr>
        <w:pStyle w:val="norm"/>
      </w:pPr>
      <w:r w:rsidRPr="00150CC6">
        <w:t xml:space="preserve">Afin de réaliser un budget qui soit au plus près de la réalité, le Centre recommande aux </w:t>
      </w:r>
      <w:r w:rsidR="00481568" w:rsidRPr="00150CC6">
        <w:t>Province</w:t>
      </w:r>
      <w:r w:rsidR="00964A16">
        <w:t>s</w:t>
      </w:r>
      <w:r w:rsidRPr="00150CC6">
        <w:t xml:space="preserve"> et à leurs entités consolidées sous plan de gestion, un pourcentage de concrétisation budget-compte situé entre 95% et 105% pour chaque catégorie de recettes et situé entre 95% et 100% pour chaque catégorie de dépenses, à l’exception des dépenses de personnel où un taux de 98% est préconisé.</w:t>
      </w:r>
    </w:p>
    <w:p w:rsidR="005D0C30" w:rsidRPr="00150CC6" w:rsidRDefault="005D0C30" w:rsidP="001E067A">
      <w:pPr>
        <w:spacing w:before="120" w:after="120"/>
        <w:jc w:val="both"/>
        <w:rPr>
          <w:i/>
        </w:rPr>
      </w:pPr>
      <w:r w:rsidRPr="00481568">
        <w:rPr>
          <w:i/>
          <w:highlight w:val="yellow"/>
        </w:rPr>
        <w:t xml:space="preserve">Identifier et commenter le taux concrétisation par catégorie </w:t>
      </w:r>
      <w:r w:rsidRPr="00150CC6">
        <w:rPr>
          <w:i/>
        </w:rPr>
        <w:t>+ préciser quelles recettes/dépenses ne respectent pas les prescrits du Centre et identifier si possible principales explications.</w:t>
      </w:r>
    </w:p>
    <w:p w:rsidR="00A25C73" w:rsidRPr="00150CC6" w:rsidRDefault="00A25C73" w:rsidP="001E067A">
      <w:pPr>
        <w:spacing w:before="120" w:after="120"/>
        <w:jc w:val="both"/>
        <w:rPr>
          <w:i/>
        </w:rPr>
      </w:pPr>
      <w:r w:rsidRPr="00481568">
        <w:rPr>
          <w:i/>
          <w:highlight w:val="yellow"/>
        </w:rPr>
        <w:t xml:space="preserve">+ Constats succincts </w:t>
      </w:r>
      <w:r w:rsidRPr="00150CC6">
        <w:rPr>
          <w:i/>
        </w:rPr>
        <w:t xml:space="preserve">sur l’amélioration ou dégradation des taux de concrétisation par type de recettes et de dépenses. </w:t>
      </w:r>
    </w:p>
    <w:p w:rsidR="0085612A" w:rsidRPr="004B7CB7" w:rsidRDefault="00075598" w:rsidP="009A300D">
      <w:pPr>
        <w:pStyle w:val="Titre2"/>
      </w:pPr>
      <w:bookmarkStart w:id="15" w:name="_Toc22733362"/>
      <w:r w:rsidRPr="004B7CB7">
        <w:t>Situation au b</w:t>
      </w:r>
      <w:r w:rsidR="0085612A" w:rsidRPr="004B7CB7">
        <w:t xml:space="preserve">udget </w:t>
      </w:r>
      <w:r w:rsidR="00ED25FB" w:rsidRPr="004B7CB7">
        <w:t>N</w:t>
      </w:r>
      <w:bookmarkEnd w:id="15"/>
    </w:p>
    <w:tbl>
      <w:tblPr>
        <w:tblW w:w="5000" w:type="pct"/>
        <w:tblCellMar>
          <w:left w:w="70" w:type="dxa"/>
          <w:right w:w="70" w:type="dxa"/>
        </w:tblCellMar>
        <w:tblLook w:val="04A0" w:firstRow="1" w:lastRow="0" w:firstColumn="1" w:lastColumn="0" w:noHBand="0" w:noVBand="1"/>
      </w:tblPr>
      <w:tblGrid>
        <w:gridCol w:w="2267"/>
        <w:gridCol w:w="2266"/>
        <w:gridCol w:w="2266"/>
        <w:gridCol w:w="2266"/>
      </w:tblGrid>
      <w:tr w:rsidR="001E067A" w:rsidRPr="004B7CB7" w:rsidTr="000E6388">
        <w:trPr>
          <w:trHeight w:val="345"/>
        </w:trPr>
        <w:tc>
          <w:tcPr>
            <w:tcW w:w="1250" w:type="pct"/>
            <w:tcBorders>
              <w:top w:val="nil"/>
              <w:left w:val="nil"/>
              <w:bottom w:val="nil"/>
              <w:right w:val="nil"/>
            </w:tcBorders>
            <w:shd w:val="clear" w:color="auto" w:fill="auto"/>
            <w:noWrap/>
            <w:vAlign w:val="center"/>
            <w:hideMark/>
          </w:tcPr>
          <w:p w:rsidR="001E067A" w:rsidRPr="004B7CB7" w:rsidRDefault="001E067A" w:rsidP="001E067A">
            <w:pPr>
              <w:rPr>
                <w:rFonts w:ascii="Times New Roman" w:hAnsi="Times New Roman" w:cs="Times New Roman"/>
                <w:sz w:val="16"/>
                <w:szCs w:val="16"/>
                <w:lang w:val="fr-BE" w:eastAsia="fr-BE"/>
              </w:rPr>
            </w:pPr>
          </w:p>
        </w:tc>
        <w:tc>
          <w:tcPr>
            <w:tcW w:w="1250" w:type="pct"/>
            <w:tcBorders>
              <w:top w:val="nil"/>
              <w:left w:val="nil"/>
              <w:bottom w:val="nil"/>
              <w:right w:val="single" w:sz="4" w:space="0" w:color="auto"/>
            </w:tcBorders>
            <w:shd w:val="clear" w:color="auto" w:fill="auto"/>
            <w:noWrap/>
            <w:vAlign w:val="center"/>
            <w:hideMark/>
          </w:tcPr>
          <w:p w:rsidR="001E067A" w:rsidRPr="004B7CB7" w:rsidRDefault="001E067A" w:rsidP="001E067A">
            <w:pPr>
              <w:rPr>
                <w:rFonts w:ascii="Times New Roman" w:hAnsi="Times New Roman" w:cs="Times New Roman"/>
                <w:sz w:val="16"/>
                <w:szCs w:val="16"/>
                <w:lang w:val="fr-BE" w:eastAsia="fr-BE"/>
              </w:rPr>
            </w:pPr>
          </w:p>
        </w:tc>
        <w:tc>
          <w:tcPr>
            <w:tcW w:w="1250" w:type="pct"/>
            <w:tcBorders>
              <w:top w:val="single" w:sz="4" w:space="0" w:color="auto"/>
              <w:left w:val="single" w:sz="4" w:space="0" w:color="auto"/>
              <w:bottom w:val="single" w:sz="4" w:space="0" w:color="auto"/>
              <w:right w:val="single" w:sz="4" w:space="0" w:color="auto"/>
            </w:tcBorders>
            <w:shd w:val="clear" w:color="000000" w:fill="993366"/>
            <w:vAlign w:val="center"/>
            <w:hideMark/>
          </w:tcPr>
          <w:p w:rsidR="001E067A" w:rsidRPr="004B7CB7" w:rsidRDefault="001E067A" w:rsidP="001E067A">
            <w:pPr>
              <w:jc w:val="center"/>
              <w:rPr>
                <w:color w:val="FFFFFF"/>
                <w:sz w:val="16"/>
                <w:szCs w:val="16"/>
                <w:lang w:val="fr-BE" w:eastAsia="fr-BE"/>
              </w:rPr>
            </w:pPr>
            <w:r w:rsidRPr="004B7CB7">
              <w:rPr>
                <w:color w:val="FFFFFF"/>
                <w:sz w:val="16"/>
                <w:szCs w:val="16"/>
                <w:lang w:val="fr-BE" w:eastAsia="fr-BE"/>
              </w:rPr>
              <w:t>Ordinaire</w:t>
            </w:r>
          </w:p>
        </w:tc>
        <w:tc>
          <w:tcPr>
            <w:tcW w:w="1250" w:type="pct"/>
            <w:tcBorders>
              <w:top w:val="single" w:sz="4" w:space="0" w:color="auto"/>
              <w:left w:val="nil"/>
              <w:bottom w:val="single" w:sz="4" w:space="0" w:color="auto"/>
              <w:right w:val="single" w:sz="4" w:space="0" w:color="auto"/>
            </w:tcBorders>
            <w:shd w:val="clear" w:color="000000" w:fill="993366"/>
            <w:vAlign w:val="center"/>
            <w:hideMark/>
          </w:tcPr>
          <w:p w:rsidR="001E067A" w:rsidRPr="004B7CB7" w:rsidRDefault="001E067A" w:rsidP="001E067A">
            <w:pPr>
              <w:jc w:val="center"/>
              <w:rPr>
                <w:color w:val="FFFFFF"/>
                <w:sz w:val="16"/>
                <w:szCs w:val="16"/>
                <w:lang w:val="fr-BE" w:eastAsia="fr-BE"/>
              </w:rPr>
            </w:pPr>
            <w:r w:rsidRPr="004B7CB7">
              <w:rPr>
                <w:color w:val="FFFFFF"/>
                <w:sz w:val="16"/>
                <w:szCs w:val="16"/>
                <w:lang w:val="fr-BE" w:eastAsia="fr-BE"/>
              </w:rPr>
              <w:t>Extraordinaire</w:t>
            </w:r>
          </w:p>
        </w:tc>
      </w:tr>
      <w:tr w:rsidR="001E067A" w:rsidRPr="00902989" w:rsidTr="009A300D">
        <w:trPr>
          <w:trHeight w:val="170"/>
        </w:trPr>
        <w:tc>
          <w:tcPr>
            <w:tcW w:w="12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67A" w:rsidRPr="00902989" w:rsidRDefault="001E067A" w:rsidP="001E067A">
            <w:pPr>
              <w:rPr>
                <w:color w:val="000000"/>
                <w:sz w:val="14"/>
                <w:szCs w:val="16"/>
                <w:lang w:val="fr-BE" w:eastAsia="fr-BE"/>
              </w:rPr>
            </w:pPr>
            <w:r w:rsidRPr="00902989">
              <w:rPr>
                <w:color w:val="000000"/>
                <w:sz w:val="14"/>
                <w:szCs w:val="16"/>
                <w:lang w:val="fr-BE" w:eastAsia="fr-BE"/>
              </w:rPr>
              <w:t>Exercice propre</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rsidR="001E067A" w:rsidRPr="00902989" w:rsidRDefault="001E067A" w:rsidP="001E067A">
            <w:pPr>
              <w:rPr>
                <w:color w:val="000000"/>
                <w:sz w:val="14"/>
                <w:szCs w:val="16"/>
                <w:lang w:val="fr-BE" w:eastAsia="fr-BE"/>
              </w:rPr>
            </w:pPr>
            <w:r w:rsidRPr="00902989">
              <w:rPr>
                <w:color w:val="000000"/>
                <w:sz w:val="14"/>
                <w:szCs w:val="16"/>
                <w:lang w:val="fr-BE" w:eastAsia="fr-BE"/>
              </w:rPr>
              <w:t>Recettes</w:t>
            </w: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r>
      <w:tr w:rsidR="001E067A" w:rsidRPr="00902989" w:rsidTr="009A300D">
        <w:trPr>
          <w:trHeight w:val="170"/>
        </w:trPr>
        <w:tc>
          <w:tcPr>
            <w:tcW w:w="1250" w:type="pct"/>
            <w:vMerge/>
            <w:tcBorders>
              <w:top w:val="single" w:sz="4" w:space="0" w:color="auto"/>
              <w:left w:val="single" w:sz="4" w:space="0" w:color="auto"/>
              <w:bottom w:val="single" w:sz="4" w:space="0" w:color="auto"/>
              <w:right w:val="single" w:sz="4" w:space="0" w:color="auto"/>
            </w:tcBorders>
            <w:vAlign w:val="center"/>
            <w:hideMark/>
          </w:tcPr>
          <w:p w:rsidR="001E067A" w:rsidRPr="00902989" w:rsidRDefault="001E067A" w:rsidP="001E067A">
            <w:pPr>
              <w:rPr>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1E067A">
            <w:pPr>
              <w:rPr>
                <w:color w:val="000000"/>
                <w:sz w:val="14"/>
                <w:szCs w:val="16"/>
                <w:lang w:val="fr-BE" w:eastAsia="fr-BE"/>
              </w:rPr>
            </w:pPr>
            <w:r w:rsidRPr="00902989">
              <w:rPr>
                <w:color w:val="000000"/>
                <w:sz w:val="14"/>
                <w:szCs w:val="16"/>
                <w:lang w:val="fr-BE" w:eastAsia="fr-BE"/>
              </w:rPr>
              <w:t>Dépenses</w:t>
            </w: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r>
      <w:tr w:rsidR="001E067A" w:rsidRPr="00902989" w:rsidTr="009A300D">
        <w:trPr>
          <w:trHeight w:val="170"/>
        </w:trPr>
        <w:tc>
          <w:tcPr>
            <w:tcW w:w="1250" w:type="pct"/>
            <w:vMerge/>
            <w:tcBorders>
              <w:top w:val="single" w:sz="4" w:space="0" w:color="auto"/>
              <w:left w:val="single" w:sz="4" w:space="0" w:color="auto"/>
              <w:bottom w:val="single" w:sz="4" w:space="0" w:color="auto"/>
              <w:right w:val="single" w:sz="4" w:space="0" w:color="auto"/>
            </w:tcBorders>
            <w:vAlign w:val="center"/>
            <w:hideMark/>
          </w:tcPr>
          <w:p w:rsidR="001E067A" w:rsidRPr="00902989" w:rsidRDefault="001E067A" w:rsidP="001E067A">
            <w:pPr>
              <w:rPr>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1E067A">
            <w:pPr>
              <w:rPr>
                <w:b/>
                <w:bCs/>
                <w:i/>
                <w:iCs/>
                <w:color w:val="000000"/>
                <w:sz w:val="14"/>
                <w:szCs w:val="16"/>
                <w:lang w:val="fr-BE" w:eastAsia="fr-BE"/>
              </w:rPr>
            </w:pPr>
            <w:r w:rsidRPr="00902989">
              <w:rPr>
                <w:b/>
                <w:bCs/>
                <w:i/>
                <w:iCs/>
                <w:color w:val="000000"/>
                <w:sz w:val="14"/>
                <w:szCs w:val="16"/>
                <w:lang w:val="fr-BE" w:eastAsia="fr-BE"/>
              </w:rPr>
              <w:t>Résultat</w:t>
            </w: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b/>
                <w:bCs/>
                <w:i/>
                <w:iCs/>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b/>
                <w:bCs/>
                <w:i/>
                <w:iCs/>
                <w:color w:val="000000"/>
                <w:sz w:val="14"/>
                <w:szCs w:val="16"/>
                <w:lang w:val="fr-BE" w:eastAsia="fr-BE"/>
              </w:rPr>
            </w:pPr>
          </w:p>
        </w:tc>
      </w:tr>
      <w:tr w:rsidR="001E067A" w:rsidRPr="00902989" w:rsidTr="009A300D">
        <w:trPr>
          <w:trHeight w:val="170"/>
        </w:trPr>
        <w:tc>
          <w:tcPr>
            <w:tcW w:w="1250" w:type="pct"/>
            <w:vMerge w:val="restart"/>
            <w:tcBorders>
              <w:top w:val="nil"/>
              <w:left w:val="single" w:sz="4" w:space="0" w:color="auto"/>
              <w:bottom w:val="single" w:sz="4" w:space="0" w:color="auto"/>
              <w:right w:val="nil"/>
            </w:tcBorders>
            <w:shd w:val="clear" w:color="auto" w:fill="auto"/>
            <w:noWrap/>
            <w:vAlign w:val="center"/>
            <w:hideMark/>
          </w:tcPr>
          <w:p w:rsidR="001E067A" w:rsidRPr="00902989" w:rsidRDefault="001E067A" w:rsidP="001E067A">
            <w:pPr>
              <w:rPr>
                <w:color w:val="000000"/>
                <w:sz w:val="14"/>
                <w:szCs w:val="16"/>
                <w:lang w:val="fr-BE" w:eastAsia="fr-BE"/>
              </w:rPr>
            </w:pPr>
            <w:r w:rsidRPr="00902989">
              <w:rPr>
                <w:color w:val="000000"/>
                <w:sz w:val="14"/>
                <w:szCs w:val="16"/>
                <w:lang w:val="fr-BE" w:eastAsia="fr-BE"/>
              </w:rPr>
              <w:t>Exercices antérieurs</w:t>
            </w: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1E067A" w:rsidRPr="00902989" w:rsidRDefault="001E067A" w:rsidP="001E067A">
            <w:pPr>
              <w:rPr>
                <w:color w:val="000000"/>
                <w:sz w:val="14"/>
                <w:szCs w:val="16"/>
                <w:lang w:val="fr-BE" w:eastAsia="fr-BE"/>
              </w:rPr>
            </w:pPr>
            <w:r w:rsidRPr="00902989">
              <w:rPr>
                <w:color w:val="000000"/>
                <w:sz w:val="14"/>
                <w:szCs w:val="16"/>
                <w:lang w:val="fr-BE" w:eastAsia="fr-BE"/>
              </w:rPr>
              <w:t>Recettes</w:t>
            </w: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r>
      <w:tr w:rsidR="001E067A" w:rsidRPr="00902989" w:rsidTr="009A300D">
        <w:trPr>
          <w:trHeight w:val="170"/>
        </w:trPr>
        <w:tc>
          <w:tcPr>
            <w:tcW w:w="1250" w:type="pct"/>
            <w:vMerge/>
            <w:tcBorders>
              <w:top w:val="nil"/>
              <w:left w:val="single" w:sz="4" w:space="0" w:color="auto"/>
              <w:bottom w:val="single" w:sz="4" w:space="0" w:color="auto"/>
              <w:right w:val="nil"/>
            </w:tcBorders>
            <w:vAlign w:val="center"/>
            <w:hideMark/>
          </w:tcPr>
          <w:p w:rsidR="001E067A" w:rsidRPr="00902989" w:rsidRDefault="001E067A" w:rsidP="001E067A">
            <w:pPr>
              <w:rPr>
                <w:color w:val="000000"/>
                <w:sz w:val="14"/>
                <w:szCs w:val="16"/>
                <w:lang w:val="fr-BE" w:eastAsia="fr-BE"/>
              </w:rPr>
            </w:pP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1E067A" w:rsidRPr="00902989" w:rsidRDefault="001E067A" w:rsidP="001E067A">
            <w:pPr>
              <w:rPr>
                <w:color w:val="000000"/>
                <w:sz w:val="14"/>
                <w:szCs w:val="16"/>
                <w:lang w:val="fr-BE" w:eastAsia="fr-BE"/>
              </w:rPr>
            </w:pPr>
            <w:r w:rsidRPr="00902989">
              <w:rPr>
                <w:color w:val="000000"/>
                <w:sz w:val="14"/>
                <w:szCs w:val="16"/>
                <w:lang w:val="fr-BE" w:eastAsia="fr-BE"/>
              </w:rPr>
              <w:t>Dépenses</w:t>
            </w: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r>
      <w:tr w:rsidR="001E067A" w:rsidRPr="00902989" w:rsidTr="009A300D">
        <w:trPr>
          <w:trHeight w:val="170"/>
        </w:trPr>
        <w:tc>
          <w:tcPr>
            <w:tcW w:w="1250" w:type="pct"/>
            <w:vMerge/>
            <w:tcBorders>
              <w:top w:val="nil"/>
              <w:left w:val="single" w:sz="4" w:space="0" w:color="auto"/>
              <w:bottom w:val="single" w:sz="4" w:space="0" w:color="auto"/>
              <w:right w:val="nil"/>
            </w:tcBorders>
            <w:vAlign w:val="center"/>
            <w:hideMark/>
          </w:tcPr>
          <w:p w:rsidR="001E067A" w:rsidRPr="00902989" w:rsidRDefault="001E067A" w:rsidP="001E067A">
            <w:pPr>
              <w:rPr>
                <w:color w:val="000000"/>
                <w:sz w:val="14"/>
                <w:szCs w:val="16"/>
                <w:lang w:val="fr-BE" w:eastAsia="fr-BE"/>
              </w:rPr>
            </w:pP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1E067A" w:rsidRPr="00902989" w:rsidRDefault="001E067A" w:rsidP="001E067A">
            <w:pPr>
              <w:rPr>
                <w:b/>
                <w:bCs/>
                <w:i/>
                <w:iCs/>
                <w:color w:val="000000"/>
                <w:sz w:val="14"/>
                <w:szCs w:val="16"/>
                <w:lang w:val="fr-BE" w:eastAsia="fr-BE"/>
              </w:rPr>
            </w:pPr>
            <w:r w:rsidRPr="00902989">
              <w:rPr>
                <w:b/>
                <w:bCs/>
                <w:i/>
                <w:iCs/>
                <w:color w:val="000000"/>
                <w:sz w:val="14"/>
                <w:szCs w:val="16"/>
                <w:lang w:val="fr-BE" w:eastAsia="fr-BE"/>
              </w:rPr>
              <w:t>Résultat</w:t>
            </w: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b/>
                <w:bCs/>
                <w:i/>
                <w:iCs/>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b/>
                <w:bCs/>
                <w:i/>
                <w:iCs/>
                <w:color w:val="000000"/>
                <w:sz w:val="14"/>
                <w:szCs w:val="16"/>
                <w:lang w:val="fr-BE" w:eastAsia="fr-BE"/>
              </w:rPr>
            </w:pPr>
          </w:p>
        </w:tc>
      </w:tr>
      <w:tr w:rsidR="001E067A" w:rsidRPr="00902989" w:rsidTr="009A300D">
        <w:trPr>
          <w:trHeight w:val="170"/>
        </w:trPr>
        <w:tc>
          <w:tcPr>
            <w:tcW w:w="1250" w:type="pct"/>
            <w:vMerge w:val="restart"/>
            <w:tcBorders>
              <w:top w:val="nil"/>
              <w:left w:val="single" w:sz="4" w:space="0" w:color="auto"/>
              <w:bottom w:val="single" w:sz="4" w:space="0" w:color="auto"/>
              <w:right w:val="nil"/>
            </w:tcBorders>
            <w:shd w:val="clear" w:color="auto" w:fill="auto"/>
            <w:noWrap/>
            <w:vAlign w:val="center"/>
            <w:hideMark/>
          </w:tcPr>
          <w:p w:rsidR="001E067A" w:rsidRPr="00902989" w:rsidRDefault="001E067A" w:rsidP="001E067A">
            <w:pPr>
              <w:rPr>
                <w:color w:val="000000"/>
                <w:sz w:val="14"/>
                <w:szCs w:val="16"/>
                <w:lang w:val="fr-BE" w:eastAsia="fr-BE"/>
              </w:rPr>
            </w:pPr>
            <w:r w:rsidRPr="00902989">
              <w:rPr>
                <w:color w:val="000000"/>
                <w:sz w:val="14"/>
                <w:szCs w:val="16"/>
                <w:lang w:val="fr-BE" w:eastAsia="fr-BE"/>
              </w:rPr>
              <w:t>Prélèvements</w:t>
            </w: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1E067A" w:rsidRPr="00902989" w:rsidRDefault="001E067A" w:rsidP="001E067A">
            <w:pPr>
              <w:rPr>
                <w:color w:val="000000"/>
                <w:sz w:val="14"/>
                <w:szCs w:val="16"/>
                <w:lang w:val="fr-BE" w:eastAsia="fr-BE"/>
              </w:rPr>
            </w:pPr>
            <w:r w:rsidRPr="00902989">
              <w:rPr>
                <w:color w:val="000000"/>
                <w:sz w:val="14"/>
                <w:szCs w:val="16"/>
                <w:lang w:val="fr-BE" w:eastAsia="fr-BE"/>
              </w:rPr>
              <w:t>Recettes</w:t>
            </w: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r>
      <w:tr w:rsidR="001E067A" w:rsidRPr="00902989" w:rsidTr="009A300D">
        <w:trPr>
          <w:trHeight w:val="170"/>
        </w:trPr>
        <w:tc>
          <w:tcPr>
            <w:tcW w:w="1250" w:type="pct"/>
            <w:vMerge/>
            <w:tcBorders>
              <w:top w:val="nil"/>
              <w:left w:val="single" w:sz="4" w:space="0" w:color="auto"/>
              <w:bottom w:val="single" w:sz="4" w:space="0" w:color="auto"/>
              <w:right w:val="nil"/>
            </w:tcBorders>
            <w:vAlign w:val="center"/>
            <w:hideMark/>
          </w:tcPr>
          <w:p w:rsidR="001E067A" w:rsidRPr="00902989" w:rsidRDefault="001E067A" w:rsidP="001E067A">
            <w:pPr>
              <w:rPr>
                <w:color w:val="000000"/>
                <w:sz w:val="14"/>
                <w:szCs w:val="16"/>
                <w:lang w:val="fr-BE" w:eastAsia="fr-BE"/>
              </w:rPr>
            </w:pP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1E067A" w:rsidRPr="00902989" w:rsidRDefault="001E067A" w:rsidP="001E067A">
            <w:pPr>
              <w:rPr>
                <w:color w:val="000000"/>
                <w:sz w:val="14"/>
                <w:szCs w:val="16"/>
                <w:lang w:val="fr-BE" w:eastAsia="fr-BE"/>
              </w:rPr>
            </w:pPr>
            <w:r w:rsidRPr="00902989">
              <w:rPr>
                <w:color w:val="000000"/>
                <w:sz w:val="14"/>
                <w:szCs w:val="16"/>
                <w:lang w:val="fr-BE" w:eastAsia="fr-BE"/>
              </w:rPr>
              <w:t>Dépenses</w:t>
            </w: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color w:val="000000"/>
                <w:sz w:val="14"/>
                <w:szCs w:val="16"/>
                <w:lang w:val="fr-BE" w:eastAsia="fr-BE"/>
              </w:rPr>
            </w:pPr>
          </w:p>
        </w:tc>
      </w:tr>
      <w:tr w:rsidR="001E067A" w:rsidRPr="00902989" w:rsidTr="009A300D">
        <w:trPr>
          <w:trHeight w:val="170"/>
        </w:trPr>
        <w:tc>
          <w:tcPr>
            <w:tcW w:w="1250" w:type="pct"/>
            <w:vMerge/>
            <w:tcBorders>
              <w:top w:val="nil"/>
              <w:left w:val="single" w:sz="4" w:space="0" w:color="auto"/>
              <w:bottom w:val="single" w:sz="4" w:space="0" w:color="auto"/>
              <w:right w:val="nil"/>
            </w:tcBorders>
            <w:vAlign w:val="center"/>
            <w:hideMark/>
          </w:tcPr>
          <w:p w:rsidR="001E067A" w:rsidRPr="00902989" w:rsidRDefault="001E067A" w:rsidP="001E067A">
            <w:pPr>
              <w:rPr>
                <w:color w:val="000000"/>
                <w:sz w:val="14"/>
                <w:szCs w:val="16"/>
                <w:lang w:val="fr-BE" w:eastAsia="fr-BE"/>
              </w:rPr>
            </w:pP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1E067A" w:rsidRPr="00902989" w:rsidRDefault="001E067A" w:rsidP="001E067A">
            <w:pPr>
              <w:rPr>
                <w:b/>
                <w:bCs/>
                <w:i/>
                <w:iCs/>
                <w:color w:val="000000"/>
                <w:sz w:val="14"/>
                <w:szCs w:val="16"/>
                <w:lang w:val="fr-BE" w:eastAsia="fr-BE"/>
              </w:rPr>
            </w:pPr>
            <w:r w:rsidRPr="00902989">
              <w:rPr>
                <w:b/>
                <w:bCs/>
                <w:i/>
                <w:iCs/>
                <w:color w:val="000000"/>
                <w:sz w:val="14"/>
                <w:szCs w:val="16"/>
                <w:lang w:val="fr-BE" w:eastAsia="fr-BE"/>
              </w:rPr>
              <w:t>Résultat</w:t>
            </w: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b/>
                <w:bCs/>
                <w:i/>
                <w:iCs/>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b/>
                <w:bCs/>
                <w:i/>
                <w:iCs/>
                <w:color w:val="000000"/>
                <w:sz w:val="14"/>
                <w:szCs w:val="16"/>
                <w:lang w:val="fr-BE" w:eastAsia="fr-BE"/>
              </w:rPr>
            </w:pPr>
          </w:p>
        </w:tc>
      </w:tr>
      <w:tr w:rsidR="001E067A" w:rsidRPr="00902989" w:rsidTr="009A300D">
        <w:trPr>
          <w:trHeight w:val="170"/>
        </w:trPr>
        <w:tc>
          <w:tcPr>
            <w:tcW w:w="1250" w:type="pct"/>
            <w:tcBorders>
              <w:top w:val="nil"/>
              <w:left w:val="single" w:sz="4" w:space="0" w:color="auto"/>
              <w:bottom w:val="single" w:sz="4" w:space="0" w:color="auto"/>
              <w:right w:val="nil"/>
            </w:tcBorders>
            <w:shd w:val="clear" w:color="auto" w:fill="auto"/>
            <w:noWrap/>
            <w:vAlign w:val="center"/>
            <w:hideMark/>
          </w:tcPr>
          <w:p w:rsidR="001E067A" w:rsidRPr="00902989" w:rsidRDefault="001E067A" w:rsidP="001E067A">
            <w:pPr>
              <w:rPr>
                <w:b/>
                <w:bCs/>
                <w:i/>
                <w:iCs/>
                <w:color w:val="000000"/>
                <w:sz w:val="14"/>
                <w:szCs w:val="16"/>
                <w:lang w:val="fr-BE" w:eastAsia="fr-BE"/>
              </w:rPr>
            </w:pPr>
            <w:r w:rsidRPr="00902989">
              <w:rPr>
                <w:b/>
                <w:bCs/>
                <w:i/>
                <w:iCs/>
                <w:color w:val="000000"/>
                <w:sz w:val="14"/>
                <w:szCs w:val="16"/>
                <w:lang w:val="fr-BE" w:eastAsia="fr-BE"/>
              </w:rPr>
              <w:t>Résultat général</w:t>
            </w: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1E067A" w:rsidRPr="00902989" w:rsidRDefault="001E067A" w:rsidP="001E067A">
            <w:pPr>
              <w:rPr>
                <w:b/>
                <w:bCs/>
                <w:i/>
                <w:iCs/>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b/>
                <w:bCs/>
                <w:i/>
                <w:iCs/>
                <w:color w:val="000000"/>
                <w:sz w:val="14"/>
                <w:szCs w:val="16"/>
                <w:lang w:val="fr-BE" w:eastAsia="fr-BE"/>
              </w:rPr>
            </w:pPr>
          </w:p>
        </w:tc>
        <w:tc>
          <w:tcPr>
            <w:tcW w:w="1250" w:type="pct"/>
            <w:tcBorders>
              <w:top w:val="nil"/>
              <w:left w:val="nil"/>
              <w:bottom w:val="single" w:sz="4" w:space="0" w:color="auto"/>
              <w:right w:val="single" w:sz="4" w:space="0" w:color="auto"/>
            </w:tcBorders>
            <w:shd w:val="clear" w:color="auto" w:fill="auto"/>
            <w:noWrap/>
            <w:vAlign w:val="center"/>
            <w:hideMark/>
          </w:tcPr>
          <w:p w:rsidR="001E067A" w:rsidRPr="00902989" w:rsidRDefault="001E067A" w:rsidP="004C25D6">
            <w:pPr>
              <w:jc w:val="right"/>
              <w:rPr>
                <w:b/>
                <w:bCs/>
                <w:i/>
                <w:iCs/>
                <w:color w:val="000000"/>
                <w:sz w:val="14"/>
                <w:szCs w:val="16"/>
                <w:lang w:val="fr-BE" w:eastAsia="fr-BE"/>
              </w:rPr>
            </w:pPr>
          </w:p>
        </w:tc>
      </w:tr>
    </w:tbl>
    <w:p w:rsidR="00FD6384" w:rsidRPr="004B7CB7" w:rsidRDefault="00FD6384" w:rsidP="001117BE">
      <w:pPr>
        <w:spacing w:before="240"/>
        <w:jc w:val="both"/>
        <w:rPr>
          <w:i/>
        </w:rPr>
      </w:pPr>
      <w:r w:rsidRPr="004B7CB7">
        <w:rPr>
          <w:i/>
        </w:rPr>
        <w:t>Constats</w:t>
      </w:r>
      <w:r w:rsidR="007A3A2C" w:rsidRPr="004B7CB7">
        <w:rPr>
          <w:i/>
        </w:rPr>
        <w:t>.</w:t>
      </w:r>
    </w:p>
    <w:p w:rsidR="00747A7B" w:rsidRDefault="00747A7B">
      <w:pPr>
        <w:rPr>
          <w:i/>
          <w:highlight w:val="yellow"/>
        </w:rPr>
      </w:pPr>
      <w:r>
        <w:rPr>
          <w:i/>
          <w:highlight w:val="yellow"/>
        </w:rPr>
        <w:br w:type="page"/>
      </w:r>
    </w:p>
    <w:p w:rsidR="009F749C" w:rsidRPr="00A0516C" w:rsidRDefault="00FD6384" w:rsidP="00356FA4">
      <w:pPr>
        <w:pStyle w:val="Titre2"/>
      </w:pPr>
      <w:bookmarkStart w:id="16" w:name="_Toc22733363"/>
      <w:r w:rsidRPr="00A0516C">
        <w:lastRenderedPageBreak/>
        <w:t>Personne</w:t>
      </w:r>
      <w:r w:rsidR="009F749C" w:rsidRPr="00A0516C">
        <w:t>l</w:t>
      </w:r>
      <w:bookmarkEnd w:id="16"/>
    </w:p>
    <w:p w:rsidR="00F11DFC" w:rsidRPr="00902989" w:rsidRDefault="00DF4AF5" w:rsidP="00902989">
      <w:pPr>
        <w:pStyle w:val="titrenum"/>
      </w:pPr>
      <w:bookmarkStart w:id="17" w:name="_Toc22733364"/>
      <w:r w:rsidRPr="00902989">
        <w:t>Cadre du personnel</w:t>
      </w:r>
      <w:bookmarkEnd w:id="17"/>
      <w:r w:rsidRPr="00902989">
        <w:t xml:space="preserve"> </w:t>
      </w:r>
    </w:p>
    <w:p w:rsidR="00DF4AF5" w:rsidRPr="00026CED" w:rsidRDefault="00F11DFC" w:rsidP="00FF5273">
      <w:pPr>
        <w:spacing w:before="240" w:after="240"/>
        <w:jc w:val="both"/>
        <w:rPr>
          <w:i/>
        </w:rPr>
      </w:pPr>
      <w:r w:rsidRPr="00026CED">
        <w:rPr>
          <w:i/>
        </w:rPr>
        <w:t>P</w:t>
      </w:r>
      <w:r w:rsidR="00DF4AF5" w:rsidRPr="00026CED">
        <w:rPr>
          <w:i/>
        </w:rPr>
        <w:t>réciser la date de la dernière actualisation du cadre</w:t>
      </w:r>
      <w:r w:rsidRPr="00026CED">
        <w:rPr>
          <w:i/>
        </w:rPr>
        <w:t>.</w:t>
      </w:r>
    </w:p>
    <w:p w:rsidR="00FD6384" w:rsidRPr="00026CED" w:rsidRDefault="00FD6384" w:rsidP="00902989">
      <w:pPr>
        <w:pStyle w:val="titrenum"/>
      </w:pPr>
      <w:bookmarkStart w:id="18" w:name="_Toc22733365"/>
      <w:r w:rsidRPr="00026CED">
        <w:t xml:space="preserve">Evolution de l’effectif en ETP de </w:t>
      </w:r>
      <w:r w:rsidR="00026CED" w:rsidRPr="00026CED">
        <w:t>N-3</w:t>
      </w:r>
      <w:r w:rsidRPr="00026CED">
        <w:t xml:space="preserve"> à </w:t>
      </w:r>
      <w:r w:rsidR="002E2958" w:rsidRPr="00026CED">
        <w:t>N</w:t>
      </w:r>
      <w:bookmarkEnd w:id="18"/>
    </w:p>
    <w:p w:rsidR="00B26D60" w:rsidRPr="00481568" w:rsidRDefault="00B26D60" w:rsidP="00747A7B">
      <w:pPr>
        <w:pStyle w:val="num"/>
        <w:numPr>
          <w:ilvl w:val="0"/>
          <w:numId w:val="0"/>
        </w:numPr>
        <w:spacing w:before="80" w:after="240"/>
        <w:rPr>
          <w:i/>
          <w:highlight w:val="yellow"/>
        </w:rPr>
      </w:pPr>
      <w:r w:rsidRPr="00026CED">
        <w:rPr>
          <w:i/>
        </w:rPr>
        <w:t>Fournir un état des lieux ainsi que l’évolution du nombre total d’E</w:t>
      </w:r>
      <w:r w:rsidR="00D213E6">
        <w:rPr>
          <w:i/>
        </w:rPr>
        <w:t>TP/an et par statut du 31/12/N-3</w:t>
      </w:r>
      <w:r w:rsidRPr="00026CED">
        <w:rPr>
          <w:i/>
        </w:rPr>
        <w:t xml:space="preserve"> au 31/12/N-1 (soit en ETP payés tels que repris aux Comptes </w:t>
      </w:r>
      <w:r w:rsidR="00026CED" w:rsidRPr="00026CED">
        <w:rPr>
          <w:i/>
        </w:rPr>
        <w:t>N-3</w:t>
      </w:r>
      <w:r w:rsidRPr="00026CED">
        <w:rPr>
          <w:i/>
        </w:rPr>
        <w:t xml:space="preserve"> à N-1 et en ETP budgétés pour le budget final N-1 si le Compte N-1 n’est pas encore disponible) ainsi</w:t>
      </w:r>
      <w:r w:rsidRPr="004B7CB7">
        <w:rPr>
          <w:i/>
        </w:rPr>
        <w:t xml:space="preserve"> que les prévisions budgétaires en ETP de l’année N.</w:t>
      </w:r>
    </w:p>
    <w:tbl>
      <w:tblPr>
        <w:tblW w:w="5000" w:type="pct"/>
        <w:jc w:val="center"/>
        <w:tblLayout w:type="fixed"/>
        <w:tblCellMar>
          <w:left w:w="70" w:type="dxa"/>
          <w:right w:w="70" w:type="dxa"/>
        </w:tblCellMar>
        <w:tblLook w:val="04A0" w:firstRow="1" w:lastRow="0" w:firstColumn="1" w:lastColumn="0" w:noHBand="0" w:noVBand="1"/>
      </w:tblPr>
      <w:tblGrid>
        <w:gridCol w:w="1812"/>
        <w:gridCol w:w="1812"/>
        <w:gridCol w:w="1812"/>
        <w:gridCol w:w="1812"/>
        <w:gridCol w:w="1812"/>
      </w:tblGrid>
      <w:tr w:rsidR="00D213E6" w:rsidRPr="00A0516C" w:rsidTr="00902989">
        <w:trPr>
          <w:trHeight w:val="397"/>
          <w:jc w:val="center"/>
        </w:trPr>
        <w:tc>
          <w:tcPr>
            <w:tcW w:w="1000" w:type="pct"/>
            <w:tcBorders>
              <w:top w:val="single" w:sz="4" w:space="0" w:color="auto"/>
              <w:left w:val="single" w:sz="4" w:space="0" w:color="auto"/>
              <w:bottom w:val="single" w:sz="4" w:space="0" w:color="auto"/>
              <w:right w:val="single" w:sz="4" w:space="0" w:color="auto"/>
            </w:tcBorders>
            <w:shd w:val="clear" w:color="000000" w:fill="993366"/>
            <w:vAlign w:val="center"/>
            <w:hideMark/>
          </w:tcPr>
          <w:p w:rsidR="00D213E6" w:rsidRPr="004B7CB7" w:rsidRDefault="00D213E6" w:rsidP="009A300D">
            <w:pPr>
              <w:jc w:val="center"/>
              <w:rPr>
                <w:b/>
                <w:color w:val="FFFFFF"/>
                <w:sz w:val="16"/>
                <w:szCs w:val="16"/>
                <w:lang w:val="fr-BE" w:eastAsia="fr-BE"/>
              </w:rPr>
            </w:pPr>
            <w:r w:rsidRPr="004B7CB7">
              <w:rPr>
                <w:b/>
                <w:color w:val="FFFFFF"/>
                <w:sz w:val="16"/>
                <w:szCs w:val="16"/>
                <w:lang w:val="fr-BE" w:eastAsia="fr-BE"/>
              </w:rPr>
              <w:t>Catégories</w:t>
            </w:r>
          </w:p>
        </w:tc>
        <w:tc>
          <w:tcPr>
            <w:tcW w:w="1000" w:type="pct"/>
            <w:tcBorders>
              <w:top w:val="single" w:sz="4" w:space="0" w:color="auto"/>
              <w:left w:val="nil"/>
              <w:bottom w:val="single" w:sz="4" w:space="0" w:color="auto"/>
              <w:right w:val="single" w:sz="4" w:space="0" w:color="auto"/>
            </w:tcBorders>
            <w:shd w:val="clear" w:color="000000" w:fill="993366"/>
            <w:vAlign w:val="center"/>
            <w:hideMark/>
          </w:tcPr>
          <w:p w:rsidR="00D213E6" w:rsidRPr="004B7CB7" w:rsidRDefault="00D213E6" w:rsidP="009A300D">
            <w:pPr>
              <w:jc w:val="center"/>
              <w:rPr>
                <w:b/>
                <w:color w:val="FFFFFF"/>
                <w:sz w:val="16"/>
                <w:szCs w:val="16"/>
                <w:lang w:val="fr-BE" w:eastAsia="fr-BE"/>
              </w:rPr>
            </w:pPr>
            <w:r w:rsidRPr="004B7CB7">
              <w:rPr>
                <w:b/>
                <w:color w:val="FFFFFF"/>
                <w:sz w:val="16"/>
                <w:szCs w:val="16"/>
                <w:lang w:val="fr-BE" w:eastAsia="fr-BE"/>
              </w:rPr>
              <w:t>N-3</w:t>
            </w:r>
          </w:p>
        </w:tc>
        <w:tc>
          <w:tcPr>
            <w:tcW w:w="1000" w:type="pct"/>
            <w:tcBorders>
              <w:top w:val="single" w:sz="4" w:space="0" w:color="auto"/>
              <w:left w:val="nil"/>
              <w:bottom w:val="single" w:sz="4" w:space="0" w:color="auto"/>
              <w:right w:val="single" w:sz="4" w:space="0" w:color="auto"/>
            </w:tcBorders>
            <w:shd w:val="clear" w:color="000000" w:fill="993366"/>
            <w:vAlign w:val="center"/>
            <w:hideMark/>
          </w:tcPr>
          <w:p w:rsidR="00D213E6" w:rsidRPr="004B7CB7" w:rsidRDefault="00D213E6" w:rsidP="009A300D">
            <w:pPr>
              <w:jc w:val="center"/>
              <w:rPr>
                <w:b/>
                <w:color w:val="FFFFFF"/>
                <w:sz w:val="16"/>
                <w:szCs w:val="16"/>
                <w:lang w:val="fr-BE" w:eastAsia="fr-BE"/>
              </w:rPr>
            </w:pPr>
            <w:r w:rsidRPr="004B7CB7">
              <w:rPr>
                <w:b/>
                <w:color w:val="FFFFFF"/>
                <w:sz w:val="16"/>
                <w:szCs w:val="16"/>
                <w:lang w:val="fr-BE" w:eastAsia="fr-BE"/>
              </w:rPr>
              <w:t>N-2</w:t>
            </w:r>
          </w:p>
        </w:tc>
        <w:tc>
          <w:tcPr>
            <w:tcW w:w="1000" w:type="pct"/>
            <w:tcBorders>
              <w:top w:val="single" w:sz="4" w:space="0" w:color="auto"/>
              <w:left w:val="nil"/>
              <w:bottom w:val="single" w:sz="4" w:space="0" w:color="auto"/>
              <w:right w:val="single" w:sz="4" w:space="0" w:color="auto"/>
            </w:tcBorders>
            <w:shd w:val="clear" w:color="000000" w:fill="993366"/>
            <w:vAlign w:val="center"/>
            <w:hideMark/>
          </w:tcPr>
          <w:p w:rsidR="00D213E6" w:rsidRPr="004B7CB7" w:rsidRDefault="00D213E6" w:rsidP="009A300D">
            <w:pPr>
              <w:jc w:val="center"/>
              <w:rPr>
                <w:b/>
                <w:color w:val="FFFFFF"/>
                <w:sz w:val="16"/>
                <w:szCs w:val="16"/>
                <w:lang w:val="fr-BE" w:eastAsia="fr-BE"/>
              </w:rPr>
            </w:pPr>
            <w:r w:rsidRPr="004B7CB7">
              <w:rPr>
                <w:b/>
                <w:color w:val="FFFFFF"/>
                <w:sz w:val="16"/>
                <w:szCs w:val="16"/>
                <w:lang w:val="fr-BE" w:eastAsia="fr-BE"/>
              </w:rPr>
              <w:t>N-1</w:t>
            </w:r>
          </w:p>
        </w:tc>
        <w:tc>
          <w:tcPr>
            <w:tcW w:w="1000" w:type="pct"/>
            <w:tcBorders>
              <w:top w:val="single" w:sz="4" w:space="0" w:color="auto"/>
              <w:left w:val="nil"/>
              <w:bottom w:val="single" w:sz="4" w:space="0" w:color="auto"/>
              <w:right w:val="single" w:sz="4" w:space="0" w:color="auto"/>
            </w:tcBorders>
            <w:shd w:val="clear" w:color="000000" w:fill="993366"/>
            <w:vAlign w:val="center"/>
            <w:hideMark/>
          </w:tcPr>
          <w:p w:rsidR="00D213E6" w:rsidRPr="004B7CB7" w:rsidRDefault="00D213E6" w:rsidP="002E2958">
            <w:pPr>
              <w:jc w:val="center"/>
              <w:rPr>
                <w:b/>
                <w:color w:val="FFFFFF"/>
                <w:sz w:val="16"/>
                <w:szCs w:val="16"/>
                <w:lang w:val="fr-BE" w:eastAsia="fr-BE"/>
              </w:rPr>
            </w:pPr>
            <w:r w:rsidRPr="004B7CB7">
              <w:rPr>
                <w:b/>
                <w:color w:val="FFFFFF"/>
                <w:sz w:val="16"/>
                <w:szCs w:val="16"/>
                <w:lang w:val="fr-BE" w:eastAsia="fr-BE"/>
              </w:rPr>
              <w:t>Prévisions N</w:t>
            </w:r>
          </w:p>
        </w:tc>
      </w:tr>
      <w:tr w:rsidR="00D213E6" w:rsidRPr="00902989" w:rsidTr="00902989">
        <w:trPr>
          <w:trHeight w:val="170"/>
          <w:jc w:val="center"/>
        </w:trPr>
        <w:tc>
          <w:tcPr>
            <w:tcW w:w="1000" w:type="pct"/>
            <w:tcBorders>
              <w:top w:val="nil"/>
              <w:left w:val="single" w:sz="4" w:space="0" w:color="auto"/>
              <w:bottom w:val="single" w:sz="4" w:space="0" w:color="auto"/>
              <w:right w:val="single" w:sz="4" w:space="0" w:color="auto"/>
            </w:tcBorders>
            <w:shd w:val="clear" w:color="auto" w:fill="auto"/>
            <w:noWrap/>
            <w:hideMark/>
          </w:tcPr>
          <w:p w:rsidR="00D213E6" w:rsidRPr="00902989" w:rsidRDefault="00D213E6" w:rsidP="009A300D">
            <w:pPr>
              <w:rPr>
                <w:color w:val="000000"/>
                <w:sz w:val="14"/>
                <w:szCs w:val="14"/>
                <w:lang w:val="fr-BE" w:eastAsia="fr-BE"/>
              </w:rPr>
            </w:pPr>
            <w:r w:rsidRPr="00902989">
              <w:rPr>
                <w:color w:val="000000"/>
                <w:sz w:val="14"/>
                <w:szCs w:val="14"/>
                <w:lang w:val="fr-BE" w:eastAsia="fr-BE"/>
              </w:rPr>
              <w:t>Personnel statutaire</w:t>
            </w: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r>
      <w:tr w:rsidR="00D213E6" w:rsidRPr="00902989" w:rsidTr="00902989">
        <w:trPr>
          <w:trHeight w:val="170"/>
          <w:jc w:val="center"/>
        </w:trPr>
        <w:tc>
          <w:tcPr>
            <w:tcW w:w="1000" w:type="pct"/>
            <w:tcBorders>
              <w:top w:val="nil"/>
              <w:left w:val="single" w:sz="4" w:space="0" w:color="auto"/>
              <w:bottom w:val="single" w:sz="4" w:space="0" w:color="auto"/>
              <w:right w:val="single" w:sz="4" w:space="0" w:color="auto"/>
            </w:tcBorders>
            <w:shd w:val="clear" w:color="auto" w:fill="auto"/>
            <w:noWrap/>
            <w:hideMark/>
          </w:tcPr>
          <w:p w:rsidR="00D213E6" w:rsidRPr="00902989" w:rsidRDefault="00D213E6" w:rsidP="009A300D">
            <w:pPr>
              <w:rPr>
                <w:color w:val="000000"/>
                <w:sz w:val="14"/>
                <w:szCs w:val="14"/>
                <w:lang w:val="fr-BE" w:eastAsia="fr-BE"/>
              </w:rPr>
            </w:pPr>
            <w:r w:rsidRPr="00902989">
              <w:rPr>
                <w:color w:val="000000"/>
                <w:sz w:val="14"/>
                <w:szCs w:val="14"/>
                <w:lang w:val="fr-BE" w:eastAsia="fr-BE"/>
              </w:rPr>
              <w:t>Personnel contractuel non subsidié</w:t>
            </w: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r>
      <w:tr w:rsidR="00D213E6" w:rsidRPr="00902989" w:rsidTr="00902989">
        <w:trPr>
          <w:trHeight w:val="170"/>
          <w:jc w:val="center"/>
        </w:trPr>
        <w:tc>
          <w:tcPr>
            <w:tcW w:w="1000" w:type="pct"/>
            <w:tcBorders>
              <w:top w:val="nil"/>
              <w:left w:val="single" w:sz="4" w:space="0" w:color="auto"/>
              <w:bottom w:val="single" w:sz="4" w:space="0" w:color="auto"/>
              <w:right w:val="single" w:sz="4" w:space="0" w:color="auto"/>
            </w:tcBorders>
            <w:shd w:val="clear" w:color="auto" w:fill="auto"/>
            <w:noWrap/>
            <w:hideMark/>
          </w:tcPr>
          <w:p w:rsidR="00D213E6" w:rsidRPr="00902989" w:rsidRDefault="00D213E6" w:rsidP="009A300D">
            <w:pPr>
              <w:rPr>
                <w:color w:val="000000"/>
                <w:sz w:val="14"/>
                <w:szCs w:val="14"/>
                <w:lang w:val="fr-BE" w:eastAsia="fr-BE"/>
              </w:rPr>
            </w:pPr>
            <w:r w:rsidRPr="00902989">
              <w:rPr>
                <w:color w:val="000000"/>
                <w:sz w:val="14"/>
                <w:szCs w:val="14"/>
                <w:lang w:val="fr-BE" w:eastAsia="fr-BE"/>
              </w:rPr>
              <w:t>APE</w:t>
            </w: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r>
      <w:tr w:rsidR="00D213E6" w:rsidRPr="00902989" w:rsidTr="00902989">
        <w:trPr>
          <w:trHeight w:val="170"/>
          <w:jc w:val="center"/>
        </w:trPr>
        <w:tc>
          <w:tcPr>
            <w:tcW w:w="1000" w:type="pct"/>
            <w:tcBorders>
              <w:top w:val="nil"/>
              <w:left w:val="single" w:sz="4" w:space="0" w:color="auto"/>
              <w:bottom w:val="single" w:sz="4" w:space="0" w:color="auto"/>
              <w:right w:val="single" w:sz="4" w:space="0" w:color="auto"/>
            </w:tcBorders>
            <w:shd w:val="clear" w:color="auto" w:fill="auto"/>
            <w:noWrap/>
            <w:hideMark/>
          </w:tcPr>
          <w:p w:rsidR="00D213E6" w:rsidRPr="00902989" w:rsidRDefault="00D213E6" w:rsidP="009A300D">
            <w:pPr>
              <w:rPr>
                <w:color w:val="000000"/>
                <w:sz w:val="14"/>
                <w:szCs w:val="14"/>
                <w:lang w:val="fr-BE" w:eastAsia="fr-BE"/>
              </w:rPr>
            </w:pPr>
            <w:r w:rsidRPr="00902989">
              <w:rPr>
                <w:color w:val="000000"/>
                <w:sz w:val="14"/>
                <w:szCs w:val="14"/>
                <w:lang w:val="fr-BE" w:eastAsia="fr-BE"/>
              </w:rPr>
              <w:t>PTP</w:t>
            </w: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r>
      <w:tr w:rsidR="00D213E6" w:rsidRPr="00902989" w:rsidTr="00902989">
        <w:trPr>
          <w:trHeight w:val="170"/>
          <w:jc w:val="center"/>
        </w:trPr>
        <w:tc>
          <w:tcPr>
            <w:tcW w:w="1000" w:type="pct"/>
            <w:tcBorders>
              <w:top w:val="nil"/>
              <w:left w:val="single" w:sz="4" w:space="0" w:color="auto"/>
              <w:bottom w:val="single" w:sz="4" w:space="0" w:color="auto"/>
              <w:right w:val="single" w:sz="4" w:space="0" w:color="auto"/>
            </w:tcBorders>
            <w:shd w:val="clear" w:color="auto" w:fill="auto"/>
            <w:noWrap/>
            <w:hideMark/>
          </w:tcPr>
          <w:p w:rsidR="00D213E6" w:rsidRPr="00902989" w:rsidRDefault="00D213E6" w:rsidP="009A300D">
            <w:pPr>
              <w:rPr>
                <w:color w:val="000000"/>
                <w:sz w:val="14"/>
                <w:szCs w:val="14"/>
                <w:lang w:val="fr-BE" w:eastAsia="fr-BE"/>
              </w:rPr>
            </w:pPr>
            <w:r w:rsidRPr="00902989">
              <w:rPr>
                <w:color w:val="000000"/>
                <w:sz w:val="14"/>
                <w:szCs w:val="14"/>
                <w:lang w:val="fr-BE" w:eastAsia="fr-BE"/>
              </w:rPr>
              <w:t>Maribel social</w:t>
            </w: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r>
      <w:tr w:rsidR="00D213E6" w:rsidRPr="00902989" w:rsidTr="00902989">
        <w:trPr>
          <w:trHeight w:val="170"/>
          <w:jc w:val="center"/>
        </w:trPr>
        <w:tc>
          <w:tcPr>
            <w:tcW w:w="1000" w:type="pct"/>
            <w:tcBorders>
              <w:top w:val="nil"/>
              <w:left w:val="single" w:sz="4" w:space="0" w:color="auto"/>
              <w:bottom w:val="single" w:sz="4" w:space="0" w:color="auto"/>
              <w:right w:val="single" w:sz="4" w:space="0" w:color="auto"/>
            </w:tcBorders>
            <w:shd w:val="clear" w:color="auto" w:fill="auto"/>
            <w:noWrap/>
            <w:hideMark/>
          </w:tcPr>
          <w:p w:rsidR="00D213E6" w:rsidRPr="00902989" w:rsidRDefault="00D213E6" w:rsidP="009A300D">
            <w:pPr>
              <w:rPr>
                <w:color w:val="000000"/>
                <w:sz w:val="14"/>
                <w:szCs w:val="14"/>
                <w:lang w:val="fr-BE" w:eastAsia="fr-BE"/>
              </w:rPr>
            </w:pPr>
            <w:r w:rsidRPr="00902989">
              <w:rPr>
                <w:color w:val="000000"/>
                <w:sz w:val="14"/>
                <w:szCs w:val="14"/>
                <w:lang w:val="fr-BE" w:eastAsia="fr-BE"/>
              </w:rPr>
              <w:t>AWIPH</w:t>
            </w: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r>
      <w:tr w:rsidR="00D213E6" w:rsidRPr="00902989" w:rsidTr="00902989">
        <w:trPr>
          <w:trHeight w:val="170"/>
          <w:jc w:val="center"/>
        </w:trPr>
        <w:tc>
          <w:tcPr>
            <w:tcW w:w="1000" w:type="pct"/>
            <w:tcBorders>
              <w:top w:val="nil"/>
              <w:left w:val="single" w:sz="4" w:space="0" w:color="auto"/>
              <w:bottom w:val="single" w:sz="4" w:space="0" w:color="auto"/>
              <w:right w:val="single" w:sz="4" w:space="0" w:color="auto"/>
            </w:tcBorders>
            <w:shd w:val="clear" w:color="auto" w:fill="auto"/>
            <w:noWrap/>
            <w:hideMark/>
          </w:tcPr>
          <w:p w:rsidR="00D213E6" w:rsidRPr="00902989" w:rsidRDefault="00D213E6" w:rsidP="009A300D">
            <w:pPr>
              <w:rPr>
                <w:color w:val="000000"/>
                <w:sz w:val="14"/>
                <w:szCs w:val="14"/>
                <w:lang w:val="fr-BE" w:eastAsia="fr-BE"/>
              </w:rPr>
            </w:pPr>
            <w:r w:rsidRPr="00902989">
              <w:rPr>
                <w:color w:val="000000"/>
                <w:sz w:val="14"/>
                <w:szCs w:val="14"/>
                <w:lang w:val="fr-BE" w:eastAsia="fr-BE"/>
              </w:rPr>
              <w:t>Activa</w:t>
            </w: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r>
      <w:tr w:rsidR="00D213E6" w:rsidRPr="00902989" w:rsidTr="00902989">
        <w:trPr>
          <w:trHeight w:val="170"/>
          <w:jc w:val="center"/>
        </w:trPr>
        <w:tc>
          <w:tcPr>
            <w:tcW w:w="1000" w:type="pct"/>
            <w:tcBorders>
              <w:top w:val="nil"/>
              <w:left w:val="single" w:sz="4" w:space="0" w:color="auto"/>
              <w:bottom w:val="single" w:sz="4" w:space="0" w:color="auto"/>
              <w:right w:val="single" w:sz="4" w:space="0" w:color="auto"/>
            </w:tcBorders>
            <w:shd w:val="clear" w:color="auto" w:fill="auto"/>
            <w:noWrap/>
            <w:hideMark/>
          </w:tcPr>
          <w:p w:rsidR="00D213E6" w:rsidRPr="00902989" w:rsidRDefault="00D213E6" w:rsidP="009A300D">
            <w:pPr>
              <w:rPr>
                <w:color w:val="000000"/>
                <w:sz w:val="14"/>
                <w:szCs w:val="14"/>
                <w:lang w:val="fr-BE" w:eastAsia="fr-BE"/>
              </w:rPr>
            </w:pPr>
            <w:r w:rsidRPr="00902989">
              <w:rPr>
                <w:color w:val="000000"/>
                <w:sz w:val="14"/>
                <w:szCs w:val="14"/>
                <w:lang w:val="fr-BE" w:eastAsia="fr-BE"/>
              </w:rPr>
              <w:t>Autres (préciser)</w:t>
            </w: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i/>
                <w:iCs/>
                <w:color w:val="000000"/>
                <w:sz w:val="14"/>
                <w:szCs w:val="14"/>
                <w:lang w:val="fr-BE" w:eastAsia="fr-BE"/>
              </w:rPr>
            </w:pPr>
          </w:p>
        </w:tc>
      </w:tr>
      <w:tr w:rsidR="00D213E6" w:rsidRPr="00902989" w:rsidTr="00902989">
        <w:trPr>
          <w:trHeight w:val="170"/>
          <w:jc w:val="center"/>
        </w:trPr>
        <w:tc>
          <w:tcPr>
            <w:tcW w:w="1000" w:type="pct"/>
            <w:tcBorders>
              <w:top w:val="nil"/>
              <w:left w:val="single" w:sz="4" w:space="0" w:color="auto"/>
              <w:bottom w:val="single" w:sz="4" w:space="0" w:color="auto"/>
              <w:right w:val="single" w:sz="4" w:space="0" w:color="auto"/>
            </w:tcBorders>
            <w:shd w:val="clear" w:color="auto" w:fill="auto"/>
            <w:noWrap/>
            <w:hideMark/>
          </w:tcPr>
          <w:p w:rsidR="00D213E6" w:rsidRPr="00902989" w:rsidRDefault="00D213E6" w:rsidP="009A300D">
            <w:pPr>
              <w:rPr>
                <w:b/>
                <w:bCs/>
                <w:color w:val="000000"/>
                <w:sz w:val="14"/>
                <w:szCs w:val="14"/>
                <w:lang w:val="fr-BE" w:eastAsia="fr-BE"/>
              </w:rPr>
            </w:pPr>
            <w:r w:rsidRPr="00902989">
              <w:rPr>
                <w:b/>
                <w:bCs/>
                <w:color w:val="000000"/>
                <w:sz w:val="14"/>
                <w:szCs w:val="14"/>
                <w:lang w:val="fr-BE" w:eastAsia="fr-BE"/>
              </w:rPr>
              <w:t>Total</w:t>
            </w: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b/>
                <w:bCs/>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b/>
                <w:bCs/>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b/>
                <w:bCs/>
                <w:i/>
                <w:iCs/>
                <w:color w:val="000000"/>
                <w:sz w:val="14"/>
                <w:szCs w:val="14"/>
                <w:lang w:val="fr-BE" w:eastAsia="fr-BE"/>
              </w:rPr>
            </w:pPr>
          </w:p>
        </w:tc>
        <w:tc>
          <w:tcPr>
            <w:tcW w:w="1000" w:type="pct"/>
            <w:tcBorders>
              <w:top w:val="nil"/>
              <w:left w:val="nil"/>
              <w:bottom w:val="single" w:sz="4" w:space="0" w:color="auto"/>
              <w:right w:val="single" w:sz="4" w:space="0" w:color="auto"/>
            </w:tcBorders>
            <w:shd w:val="clear" w:color="auto" w:fill="auto"/>
            <w:hideMark/>
          </w:tcPr>
          <w:p w:rsidR="00D213E6" w:rsidRPr="00902989" w:rsidRDefault="00D213E6" w:rsidP="009A300D">
            <w:pPr>
              <w:jc w:val="right"/>
              <w:rPr>
                <w:b/>
                <w:bCs/>
                <w:i/>
                <w:iCs/>
                <w:color w:val="000000"/>
                <w:sz w:val="14"/>
                <w:szCs w:val="14"/>
                <w:lang w:val="fr-BE" w:eastAsia="fr-BE"/>
              </w:rPr>
            </w:pPr>
          </w:p>
        </w:tc>
      </w:tr>
    </w:tbl>
    <w:p w:rsidR="00845D5F" w:rsidRDefault="00FD6384" w:rsidP="009A300D">
      <w:pPr>
        <w:spacing w:before="240" w:after="240"/>
        <w:jc w:val="both"/>
        <w:rPr>
          <w:i/>
        </w:rPr>
      </w:pPr>
      <w:r w:rsidRPr="00385F7A">
        <w:rPr>
          <w:i/>
        </w:rPr>
        <w:t>Constats</w:t>
      </w:r>
      <w:r w:rsidR="00D76E20" w:rsidRPr="00385F7A">
        <w:rPr>
          <w:i/>
        </w:rPr>
        <w:t>.</w:t>
      </w:r>
    </w:p>
    <w:p w:rsidR="00615360" w:rsidRPr="00385F7A" w:rsidRDefault="00615360" w:rsidP="009A300D">
      <w:pPr>
        <w:spacing w:before="240" w:after="240"/>
        <w:jc w:val="both"/>
        <w:rPr>
          <w:i/>
          <w:lang w:eastAsia="fr-BE"/>
        </w:rPr>
      </w:pPr>
      <w:r w:rsidRPr="00615360">
        <w:rPr>
          <w:i/>
          <w:lang w:eastAsia="fr-BE"/>
        </w:rPr>
        <w:t xml:space="preserve">Le transfert éventuel des effectifs suite à une réorganisation des missions du Pouvoir local sera isolé et clairement identifié pour apprécier justement l’évolution des effectifs. Un état des lieux des effectifs détachés IN/OUT </w:t>
      </w:r>
      <w:r>
        <w:rPr>
          <w:i/>
          <w:lang w:eastAsia="fr-BE"/>
        </w:rPr>
        <w:t>sera</w:t>
      </w:r>
      <w:r w:rsidRPr="00615360">
        <w:rPr>
          <w:i/>
          <w:lang w:eastAsia="fr-BE"/>
        </w:rPr>
        <w:t xml:space="preserve"> également établi au 31/12 de chaque année.</w:t>
      </w:r>
    </w:p>
    <w:p w:rsidR="00FD6384" w:rsidRPr="00385F7A" w:rsidRDefault="00FD6384" w:rsidP="00902989">
      <w:pPr>
        <w:pStyle w:val="titrenum"/>
      </w:pPr>
      <w:bookmarkStart w:id="19" w:name="_Toc22733366"/>
      <w:r w:rsidRPr="00385F7A">
        <w:t>Congés de maladie de longue durée</w:t>
      </w:r>
      <w:bookmarkEnd w:id="19"/>
    </w:p>
    <w:tbl>
      <w:tblPr>
        <w:tblW w:w="5000" w:type="pct"/>
        <w:tblCellMar>
          <w:left w:w="70" w:type="dxa"/>
          <w:right w:w="70" w:type="dxa"/>
        </w:tblCellMar>
        <w:tblLook w:val="04A0" w:firstRow="1" w:lastRow="0" w:firstColumn="1" w:lastColumn="0" w:noHBand="0" w:noVBand="1"/>
      </w:tblPr>
      <w:tblGrid>
        <w:gridCol w:w="2278"/>
        <w:gridCol w:w="849"/>
        <w:gridCol w:w="857"/>
        <w:gridCol w:w="848"/>
        <w:gridCol w:w="848"/>
        <w:gridCol w:w="848"/>
        <w:gridCol w:w="848"/>
        <w:gridCol w:w="848"/>
        <w:gridCol w:w="841"/>
      </w:tblGrid>
      <w:tr w:rsidR="004B7CB7" w:rsidRPr="004B7CB7" w:rsidTr="004B7CB7">
        <w:trPr>
          <w:trHeight w:val="255"/>
        </w:trPr>
        <w:tc>
          <w:tcPr>
            <w:tcW w:w="1256" w:type="pct"/>
            <w:tcBorders>
              <w:top w:val="nil"/>
              <w:left w:val="nil"/>
              <w:bottom w:val="nil"/>
              <w:right w:val="nil"/>
            </w:tcBorders>
            <w:shd w:val="clear" w:color="auto" w:fill="auto"/>
            <w:noWrap/>
            <w:vAlign w:val="center"/>
            <w:hideMark/>
          </w:tcPr>
          <w:p w:rsidR="004B7CB7" w:rsidRPr="004B7CB7" w:rsidRDefault="004B7CB7" w:rsidP="00B20BCB">
            <w:pPr>
              <w:rPr>
                <w:rFonts w:ascii="Times New Roman" w:hAnsi="Times New Roman" w:cs="Times New Roman"/>
                <w:sz w:val="16"/>
                <w:szCs w:val="14"/>
                <w:highlight w:val="yellow"/>
                <w:lang w:val="fr-BE" w:eastAsia="fr-BE"/>
              </w:rPr>
            </w:pPr>
          </w:p>
        </w:tc>
        <w:tc>
          <w:tcPr>
            <w:tcW w:w="940" w:type="pct"/>
            <w:gridSpan w:val="2"/>
            <w:tcBorders>
              <w:top w:val="single" w:sz="4" w:space="0" w:color="auto"/>
              <w:left w:val="single" w:sz="4" w:space="0" w:color="auto"/>
              <w:bottom w:val="single" w:sz="4" w:space="0" w:color="auto"/>
              <w:right w:val="single" w:sz="4" w:space="0" w:color="auto"/>
            </w:tcBorders>
            <w:shd w:val="clear" w:color="000000" w:fill="993366"/>
            <w:vAlign w:val="center"/>
            <w:hideMark/>
          </w:tcPr>
          <w:p w:rsidR="004B7CB7" w:rsidRPr="004B7CB7" w:rsidRDefault="004B7CB7" w:rsidP="00902989">
            <w:pPr>
              <w:jc w:val="center"/>
              <w:rPr>
                <w:color w:val="FFFFFF"/>
                <w:sz w:val="16"/>
                <w:szCs w:val="14"/>
                <w:lang w:val="fr-BE" w:eastAsia="fr-BE"/>
              </w:rPr>
            </w:pPr>
            <w:r w:rsidRPr="004B7CB7">
              <w:rPr>
                <w:color w:val="FFFFFF"/>
                <w:sz w:val="16"/>
                <w:szCs w:val="14"/>
                <w:lang w:val="fr-BE" w:eastAsia="fr-BE"/>
              </w:rPr>
              <w:t>&lt;</w:t>
            </w:r>
            <w:r w:rsidRPr="004B7CB7">
              <w:rPr>
                <w:b/>
                <w:bCs/>
                <w:color w:val="FFFFFF"/>
                <w:sz w:val="16"/>
                <w:szCs w:val="14"/>
                <w:lang w:val="fr-BE" w:eastAsia="fr-BE"/>
              </w:rPr>
              <w:t xml:space="preserve"> 20 ans à 40 ans</w:t>
            </w:r>
          </w:p>
        </w:tc>
        <w:tc>
          <w:tcPr>
            <w:tcW w:w="935" w:type="pct"/>
            <w:gridSpan w:val="2"/>
            <w:tcBorders>
              <w:top w:val="single" w:sz="4" w:space="0" w:color="auto"/>
              <w:left w:val="nil"/>
              <w:bottom w:val="single" w:sz="4" w:space="0" w:color="auto"/>
              <w:right w:val="single" w:sz="4" w:space="0" w:color="auto"/>
            </w:tcBorders>
            <w:shd w:val="clear" w:color="000000" w:fill="993366"/>
            <w:vAlign w:val="center"/>
            <w:hideMark/>
          </w:tcPr>
          <w:p w:rsidR="004B7CB7" w:rsidRPr="004B7CB7" w:rsidRDefault="004B7CB7" w:rsidP="00902989">
            <w:pPr>
              <w:jc w:val="center"/>
              <w:rPr>
                <w:color w:val="FFFFFF"/>
                <w:sz w:val="16"/>
                <w:szCs w:val="14"/>
                <w:lang w:val="fr-BE" w:eastAsia="fr-BE"/>
              </w:rPr>
            </w:pPr>
            <w:r w:rsidRPr="004B7CB7">
              <w:rPr>
                <w:color w:val="FFFFFF"/>
                <w:sz w:val="16"/>
                <w:szCs w:val="14"/>
                <w:lang w:val="fr-BE" w:eastAsia="fr-BE"/>
              </w:rPr>
              <w:t>40 ans à 50 ans</w:t>
            </w:r>
          </w:p>
        </w:tc>
        <w:tc>
          <w:tcPr>
            <w:tcW w:w="935" w:type="pct"/>
            <w:gridSpan w:val="2"/>
            <w:tcBorders>
              <w:top w:val="single" w:sz="4" w:space="0" w:color="auto"/>
              <w:left w:val="nil"/>
              <w:bottom w:val="single" w:sz="4" w:space="0" w:color="auto"/>
              <w:right w:val="single" w:sz="4" w:space="0" w:color="auto"/>
            </w:tcBorders>
            <w:shd w:val="clear" w:color="000000" w:fill="993366"/>
            <w:vAlign w:val="center"/>
            <w:hideMark/>
          </w:tcPr>
          <w:p w:rsidR="004B7CB7" w:rsidRPr="004B7CB7" w:rsidRDefault="004B7CB7" w:rsidP="00902989">
            <w:pPr>
              <w:jc w:val="center"/>
              <w:rPr>
                <w:color w:val="FFFFFF"/>
                <w:sz w:val="16"/>
                <w:szCs w:val="14"/>
                <w:lang w:val="fr-BE" w:eastAsia="fr-BE"/>
              </w:rPr>
            </w:pPr>
            <w:r w:rsidRPr="004B7CB7">
              <w:rPr>
                <w:color w:val="FFFFFF"/>
                <w:sz w:val="16"/>
                <w:szCs w:val="14"/>
                <w:lang w:val="fr-BE" w:eastAsia="fr-BE"/>
              </w:rPr>
              <w:t>50 ans  à 60 ans</w:t>
            </w:r>
          </w:p>
        </w:tc>
        <w:tc>
          <w:tcPr>
            <w:tcW w:w="933" w:type="pct"/>
            <w:gridSpan w:val="2"/>
            <w:tcBorders>
              <w:top w:val="single" w:sz="4" w:space="0" w:color="auto"/>
              <w:left w:val="nil"/>
              <w:bottom w:val="single" w:sz="4" w:space="0" w:color="auto"/>
              <w:right w:val="single" w:sz="4" w:space="0" w:color="auto"/>
            </w:tcBorders>
            <w:shd w:val="clear" w:color="000000" w:fill="993366"/>
            <w:vAlign w:val="center"/>
            <w:hideMark/>
          </w:tcPr>
          <w:p w:rsidR="004B7CB7" w:rsidRPr="004B7CB7" w:rsidRDefault="004B7CB7" w:rsidP="00902989">
            <w:pPr>
              <w:jc w:val="center"/>
              <w:rPr>
                <w:color w:val="FFFFFF"/>
                <w:sz w:val="16"/>
                <w:szCs w:val="14"/>
                <w:lang w:val="fr-BE" w:eastAsia="fr-BE"/>
              </w:rPr>
            </w:pPr>
            <w:r w:rsidRPr="004B7CB7">
              <w:rPr>
                <w:color w:val="FFFFFF"/>
                <w:sz w:val="16"/>
                <w:szCs w:val="14"/>
                <w:lang w:val="fr-BE" w:eastAsia="fr-BE"/>
              </w:rPr>
              <w:t>&gt;</w:t>
            </w:r>
            <w:r w:rsidRPr="004B7CB7">
              <w:rPr>
                <w:b/>
                <w:bCs/>
                <w:color w:val="FFFFFF"/>
                <w:sz w:val="16"/>
                <w:szCs w:val="14"/>
                <w:lang w:val="fr-BE" w:eastAsia="fr-BE"/>
              </w:rPr>
              <w:t xml:space="preserve"> 60 ANS</w:t>
            </w:r>
          </w:p>
        </w:tc>
      </w:tr>
      <w:tr w:rsidR="00B20BCB" w:rsidRPr="004B7CB7" w:rsidTr="004B7CB7">
        <w:trPr>
          <w:trHeight w:val="255"/>
        </w:trPr>
        <w:tc>
          <w:tcPr>
            <w:tcW w:w="1256" w:type="pct"/>
            <w:tcBorders>
              <w:top w:val="nil"/>
              <w:left w:val="nil"/>
              <w:bottom w:val="nil"/>
              <w:right w:val="nil"/>
            </w:tcBorders>
            <w:shd w:val="clear" w:color="auto" w:fill="auto"/>
            <w:noWrap/>
            <w:vAlign w:val="center"/>
            <w:hideMark/>
          </w:tcPr>
          <w:p w:rsidR="00B20BCB" w:rsidRPr="004B7CB7" w:rsidRDefault="00B20BCB" w:rsidP="00B20BCB">
            <w:pPr>
              <w:jc w:val="center"/>
              <w:rPr>
                <w:color w:val="FFFFFF"/>
                <w:sz w:val="16"/>
                <w:szCs w:val="14"/>
                <w:highlight w:val="yellow"/>
                <w:lang w:val="fr-BE" w:eastAsia="fr-BE"/>
              </w:rPr>
            </w:pPr>
          </w:p>
        </w:tc>
        <w:tc>
          <w:tcPr>
            <w:tcW w:w="468" w:type="pct"/>
            <w:tcBorders>
              <w:top w:val="nil"/>
              <w:left w:val="single" w:sz="4" w:space="0" w:color="auto"/>
              <w:bottom w:val="single" w:sz="4" w:space="0" w:color="auto"/>
              <w:right w:val="single" w:sz="4" w:space="0" w:color="auto"/>
            </w:tcBorders>
            <w:shd w:val="clear" w:color="000000" w:fill="993366"/>
            <w:vAlign w:val="center"/>
            <w:hideMark/>
          </w:tcPr>
          <w:p w:rsidR="00B20BCB" w:rsidRPr="004B7CB7" w:rsidRDefault="00B20BCB" w:rsidP="00B20BCB">
            <w:pPr>
              <w:jc w:val="center"/>
              <w:rPr>
                <w:color w:val="FFFFFF"/>
                <w:sz w:val="16"/>
                <w:szCs w:val="14"/>
                <w:lang w:val="fr-BE" w:eastAsia="fr-BE"/>
              </w:rPr>
            </w:pPr>
            <w:proofErr w:type="spellStart"/>
            <w:r w:rsidRPr="004B7CB7">
              <w:rPr>
                <w:color w:val="FFFFFF"/>
                <w:sz w:val="16"/>
                <w:szCs w:val="14"/>
                <w:lang w:val="fr-BE" w:eastAsia="fr-BE"/>
              </w:rPr>
              <w:t>EFF</w:t>
            </w:r>
            <w:proofErr w:type="spellEnd"/>
          </w:p>
        </w:tc>
        <w:tc>
          <w:tcPr>
            <w:tcW w:w="472" w:type="pct"/>
            <w:tcBorders>
              <w:top w:val="nil"/>
              <w:left w:val="nil"/>
              <w:bottom w:val="single" w:sz="4" w:space="0" w:color="auto"/>
              <w:right w:val="single" w:sz="4" w:space="0" w:color="auto"/>
            </w:tcBorders>
            <w:shd w:val="clear" w:color="000000" w:fill="993366"/>
            <w:vAlign w:val="center"/>
            <w:hideMark/>
          </w:tcPr>
          <w:p w:rsidR="00B20BCB" w:rsidRPr="004B7CB7" w:rsidRDefault="00B20BCB" w:rsidP="00B20BCB">
            <w:pPr>
              <w:jc w:val="center"/>
              <w:rPr>
                <w:color w:val="FFFFFF"/>
                <w:sz w:val="16"/>
                <w:szCs w:val="14"/>
                <w:lang w:val="fr-BE" w:eastAsia="fr-BE"/>
              </w:rPr>
            </w:pPr>
            <w:r w:rsidRPr="004B7CB7">
              <w:rPr>
                <w:color w:val="FFFFFF"/>
                <w:sz w:val="16"/>
                <w:szCs w:val="14"/>
                <w:lang w:val="fr-BE" w:eastAsia="fr-BE"/>
              </w:rPr>
              <w:t>ETP</w:t>
            </w:r>
          </w:p>
        </w:tc>
        <w:tc>
          <w:tcPr>
            <w:tcW w:w="468" w:type="pct"/>
            <w:tcBorders>
              <w:top w:val="nil"/>
              <w:left w:val="nil"/>
              <w:bottom w:val="single" w:sz="4" w:space="0" w:color="auto"/>
              <w:right w:val="single" w:sz="4" w:space="0" w:color="auto"/>
            </w:tcBorders>
            <w:shd w:val="clear" w:color="000000" w:fill="993366"/>
            <w:vAlign w:val="center"/>
            <w:hideMark/>
          </w:tcPr>
          <w:p w:rsidR="00B20BCB" w:rsidRPr="004B7CB7" w:rsidRDefault="00B20BCB" w:rsidP="00B20BCB">
            <w:pPr>
              <w:jc w:val="center"/>
              <w:rPr>
                <w:color w:val="FFFFFF"/>
                <w:sz w:val="16"/>
                <w:szCs w:val="14"/>
                <w:lang w:val="fr-BE" w:eastAsia="fr-BE"/>
              </w:rPr>
            </w:pPr>
            <w:proofErr w:type="spellStart"/>
            <w:r w:rsidRPr="004B7CB7">
              <w:rPr>
                <w:color w:val="FFFFFF"/>
                <w:sz w:val="16"/>
                <w:szCs w:val="14"/>
                <w:lang w:val="fr-BE" w:eastAsia="fr-BE"/>
              </w:rPr>
              <w:t>EFF</w:t>
            </w:r>
            <w:proofErr w:type="spellEnd"/>
          </w:p>
        </w:tc>
        <w:tc>
          <w:tcPr>
            <w:tcW w:w="468" w:type="pct"/>
            <w:tcBorders>
              <w:top w:val="nil"/>
              <w:left w:val="nil"/>
              <w:bottom w:val="single" w:sz="4" w:space="0" w:color="auto"/>
              <w:right w:val="single" w:sz="4" w:space="0" w:color="auto"/>
            </w:tcBorders>
            <w:shd w:val="clear" w:color="000000" w:fill="993366"/>
            <w:vAlign w:val="center"/>
            <w:hideMark/>
          </w:tcPr>
          <w:p w:rsidR="00B20BCB" w:rsidRPr="004B7CB7" w:rsidRDefault="00B20BCB" w:rsidP="00B20BCB">
            <w:pPr>
              <w:jc w:val="center"/>
              <w:rPr>
                <w:color w:val="FFFFFF"/>
                <w:sz w:val="16"/>
                <w:szCs w:val="14"/>
                <w:lang w:val="fr-BE" w:eastAsia="fr-BE"/>
              </w:rPr>
            </w:pPr>
            <w:r w:rsidRPr="004B7CB7">
              <w:rPr>
                <w:color w:val="FFFFFF"/>
                <w:sz w:val="16"/>
                <w:szCs w:val="14"/>
                <w:lang w:val="fr-BE" w:eastAsia="fr-BE"/>
              </w:rPr>
              <w:t>ETP</w:t>
            </w:r>
          </w:p>
        </w:tc>
        <w:tc>
          <w:tcPr>
            <w:tcW w:w="468" w:type="pct"/>
            <w:tcBorders>
              <w:top w:val="nil"/>
              <w:left w:val="nil"/>
              <w:bottom w:val="single" w:sz="4" w:space="0" w:color="auto"/>
              <w:right w:val="single" w:sz="4" w:space="0" w:color="auto"/>
            </w:tcBorders>
            <w:shd w:val="clear" w:color="000000" w:fill="993366"/>
            <w:vAlign w:val="center"/>
            <w:hideMark/>
          </w:tcPr>
          <w:p w:rsidR="00B20BCB" w:rsidRPr="004B7CB7" w:rsidRDefault="00B20BCB" w:rsidP="00B20BCB">
            <w:pPr>
              <w:jc w:val="center"/>
              <w:rPr>
                <w:color w:val="FFFFFF"/>
                <w:sz w:val="16"/>
                <w:szCs w:val="14"/>
                <w:lang w:val="fr-BE" w:eastAsia="fr-BE"/>
              </w:rPr>
            </w:pPr>
            <w:proofErr w:type="spellStart"/>
            <w:r w:rsidRPr="004B7CB7">
              <w:rPr>
                <w:color w:val="FFFFFF"/>
                <w:sz w:val="16"/>
                <w:szCs w:val="14"/>
                <w:lang w:val="fr-BE" w:eastAsia="fr-BE"/>
              </w:rPr>
              <w:t>EFF</w:t>
            </w:r>
            <w:proofErr w:type="spellEnd"/>
          </w:p>
        </w:tc>
        <w:tc>
          <w:tcPr>
            <w:tcW w:w="468" w:type="pct"/>
            <w:tcBorders>
              <w:top w:val="nil"/>
              <w:left w:val="nil"/>
              <w:bottom w:val="single" w:sz="4" w:space="0" w:color="auto"/>
              <w:right w:val="single" w:sz="4" w:space="0" w:color="auto"/>
            </w:tcBorders>
            <w:shd w:val="clear" w:color="000000" w:fill="993366"/>
            <w:vAlign w:val="center"/>
            <w:hideMark/>
          </w:tcPr>
          <w:p w:rsidR="00B20BCB" w:rsidRPr="004B7CB7" w:rsidRDefault="00B20BCB" w:rsidP="00B20BCB">
            <w:pPr>
              <w:jc w:val="center"/>
              <w:rPr>
                <w:color w:val="FFFFFF"/>
                <w:sz w:val="16"/>
                <w:szCs w:val="14"/>
                <w:lang w:val="fr-BE" w:eastAsia="fr-BE"/>
              </w:rPr>
            </w:pPr>
            <w:r w:rsidRPr="004B7CB7">
              <w:rPr>
                <w:color w:val="FFFFFF"/>
                <w:sz w:val="16"/>
                <w:szCs w:val="14"/>
                <w:lang w:val="fr-BE" w:eastAsia="fr-BE"/>
              </w:rPr>
              <w:t>ETP</w:t>
            </w:r>
          </w:p>
        </w:tc>
        <w:tc>
          <w:tcPr>
            <w:tcW w:w="468" w:type="pct"/>
            <w:tcBorders>
              <w:top w:val="nil"/>
              <w:left w:val="nil"/>
              <w:bottom w:val="single" w:sz="4" w:space="0" w:color="auto"/>
              <w:right w:val="single" w:sz="4" w:space="0" w:color="auto"/>
            </w:tcBorders>
            <w:shd w:val="clear" w:color="000000" w:fill="993366"/>
            <w:vAlign w:val="center"/>
            <w:hideMark/>
          </w:tcPr>
          <w:p w:rsidR="00B20BCB" w:rsidRPr="004B7CB7" w:rsidRDefault="00B20BCB" w:rsidP="00B20BCB">
            <w:pPr>
              <w:jc w:val="center"/>
              <w:rPr>
                <w:color w:val="FFFFFF"/>
                <w:sz w:val="16"/>
                <w:szCs w:val="14"/>
                <w:lang w:val="fr-BE" w:eastAsia="fr-BE"/>
              </w:rPr>
            </w:pPr>
            <w:proofErr w:type="spellStart"/>
            <w:r w:rsidRPr="004B7CB7">
              <w:rPr>
                <w:color w:val="FFFFFF"/>
                <w:sz w:val="16"/>
                <w:szCs w:val="14"/>
                <w:lang w:val="fr-BE" w:eastAsia="fr-BE"/>
              </w:rPr>
              <w:t>EFF</w:t>
            </w:r>
            <w:proofErr w:type="spellEnd"/>
          </w:p>
        </w:tc>
        <w:tc>
          <w:tcPr>
            <w:tcW w:w="465" w:type="pct"/>
            <w:tcBorders>
              <w:top w:val="nil"/>
              <w:left w:val="nil"/>
              <w:bottom w:val="single" w:sz="4" w:space="0" w:color="auto"/>
              <w:right w:val="single" w:sz="4" w:space="0" w:color="auto"/>
            </w:tcBorders>
            <w:shd w:val="clear" w:color="000000" w:fill="993366"/>
            <w:vAlign w:val="center"/>
            <w:hideMark/>
          </w:tcPr>
          <w:p w:rsidR="00B20BCB" w:rsidRPr="004B7CB7" w:rsidRDefault="00B20BCB" w:rsidP="00B20BCB">
            <w:pPr>
              <w:jc w:val="center"/>
              <w:rPr>
                <w:color w:val="FFFFFF"/>
                <w:sz w:val="16"/>
                <w:szCs w:val="14"/>
                <w:lang w:val="fr-BE" w:eastAsia="fr-BE"/>
              </w:rPr>
            </w:pPr>
            <w:r w:rsidRPr="004B7CB7">
              <w:rPr>
                <w:color w:val="FFFFFF"/>
                <w:sz w:val="16"/>
                <w:szCs w:val="14"/>
                <w:lang w:val="fr-BE" w:eastAsia="fr-BE"/>
              </w:rPr>
              <w:t>ETP</w:t>
            </w:r>
          </w:p>
        </w:tc>
      </w:tr>
      <w:tr w:rsidR="00B20BCB" w:rsidRPr="00902989" w:rsidTr="004B7CB7">
        <w:trPr>
          <w:trHeight w:val="170"/>
        </w:trPr>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0BCB" w:rsidRPr="00902989" w:rsidRDefault="00B20BCB" w:rsidP="00B20BCB">
            <w:pPr>
              <w:rPr>
                <w:color w:val="000000"/>
                <w:sz w:val="14"/>
                <w:szCs w:val="14"/>
                <w:lang w:val="fr-BE" w:eastAsia="fr-BE"/>
              </w:rPr>
            </w:pPr>
            <w:r w:rsidRPr="00902989">
              <w:rPr>
                <w:color w:val="000000"/>
                <w:sz w:val="14"/>
                <w:szCs w:val="14"/>
                <w:lang w:val="fr-BE" w:eastAsia="fr-BE"/>
              </w:rPr>
              <w:t>Personnel statutaire</w:t>
            </w: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72"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5"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r>
      <w:tr w:rsidR="00B20BCB" w:rsidRPr="00902989" w:rsidTr="004B7CB7">
        <w:trPr>
          <w:trHeight w:val="17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B20BCB" w:rsidRPr="00902989" w:rsidRDefault="00B20BCB" w:rsidP="00B20BCB">
            <w:pPr>
              <w:rPr>
                <w:color w:val="000000"/>
                <w:sz w:val="14"/>
                <w:szCs w:val="14"/>
                <w:lang w:val="fr-BE" w:eastAsia="fr-BE"/>
              </w:rPr>
            </w:pPr>
            <w:r w:rsidRPr="00902989">
              <w:rPr>
                <w:color w:val="000000"/>
                <w:sz w:val="14"/>
                <w:szCs w:val="14"/>
                <w:lang w:val="fr-BE" w:eastAsia="fr-BE"/>
              </w:rPr>
              <w:t>Personnel contractuel non subsidié</w:t>
            </w: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72"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5"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r>
      <w:tr w:rsidR="00B20BCB" w:rsidRPr="00902989" w:rsidTr="004B7CB7">
        <w:trPr>
          <w:trHeight w:val="17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B20BCB" w:rsidRPr="00902989" w:rsidRDefault="00B20BCB" w:rsidP="00B20BCB">
            <w:pPr>
              <w:rPr>
                <w:color w:val="000000"/>
                <w:sz w:val="14"/>
                <w:szCs w:val="14"/>
                <w:lang w:val="fr-BE" w:eastAsia="fr-BE"/>
              </w:rPr>
            </w:pPr>
            <w:r w:rsidRPr="00902989">
              <w:rPr>
                <w:color w:val="000000"/>
                <w:sz w:val="14"/>
                <w:szCs w:val="14"/>
                <w:lang w:val="fr-BE" w:eastAsia="fr-BE"/>
              </w:rPr>
              <w:t>APE</w:t>
            </w: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72"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5"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r>
      <w:tr w:rsidR="00B20BCB" w:rsidRPr="00902989" w:rsidTr="004B7CB7">
        <w:trPr>
          <w:trHeight w:val="17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B20BCB" w:rsidRPr="00902989" w:rsidRDefault="00B20BCB" w:rsidP="00B20BCB">
            <w:pPr>
              <w:rPr>
                <w:color w:val="000000"/>
                <w:sz w:val="14"/>
                <w:szCs w:val="14"/>
                <w:lang w:val="fr-BE" w:eastAsia="fr-BE"/>
              </w:rPr>
            </w:pPr>
            <w:r w:rsidRPr="00902989">
              <w:rPr>
                <w:color w:val="000000"/>
                <w:sz w:val="14"/>
                <w:szCs w:val="14"/>
                <w:lang w:val="fr-BE" w:eastAsia="fr-BE"/>
              </w:rPr>
              <w:t>PTP</w:t>
            </w: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72"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5"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r>
      <w:tr w:rsidR="00B20BCB" w:rsidRPr="00902989" w:rsidTr="004B7CB7">
        <w:trPr>
          <w:trHeight w:val="17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B20BCB" w:rsidRPr="00902989" w:rsidRDefault="00B20BCB" w:rsidP="00B20BCB">
            <w:pPr>
              <w:rPr>
                <w:color w:val="000000"/>
                <w:sz w:val="14"/>
                <w:szCs w:val="14"/>
                <w:lang w:val="fr-BE" w:eastAsia="fr-BE"/>
              </w:rPr>
            </w:pPr>
            <w:r w:rsidRPr="00902989">
              <w:rPr>
                <w:color w:val="000000"/>
                <w:sz w:val="14"/>
                <w:szCs w:val="14"/>
                <w:lang w:val="fr-BE" w:eastAsia="fr-BE"/>
              </w:rPr>
              <w:t>Maribel social</w:t>
            </w: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72"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5"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r>
      <w:tr w:rsidR="00B20BCB" w:rsidRPr="00902989" w:rsidTr="004B7CB7">
        <w:trPr>
          <w:trHeight w:val="17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B20BCB" w:rsidRPr="00902989" w:rsidRDefault="00B20BCB" w:rsidP="00B20BCB">
            <w:pPr>
              <w:rPr>
                <w:color w:val="000000"/>
                <w:sz w:val="14"/>
                <w:szCs w:val="14"/>
                <w:lang w:val="fr-BE" w:eastAsia="fr-BE"/>
              </w:rPr>
            </w:pPr>
            <w:r w:rsidRPr="00902989">
              <w:rPr>
                <w:color w:val="000000"/>
                <w:sz w:val="14"/>
                <w:szCs w:val="14"/>
                <w:lang w:val="fr-BE" w:eastAsia="fr-BE"/>
              </w:rPr>
              <w:t>AWIPH</w:t>
            </w: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72"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5"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r>
      <w:tr w:rsidR="00B20BCB" w:rsidRPr="00902989" w:rsidTr="004B7CB7">
        <w:trPr>
          <w:trHeight w:val="17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B20BCB" w:rsidRPr="00902989" w:rsidRDefault="00B20BCB" w:rsidP="00B20BCB">
            <w:pPr>
              <w:rPr>
                <w:color w:val="000000"/>
                <w:sz w:val="14"/>
                <w:szCs w:val="14"/>
                <w:lang w:val="fr-BE" w:eastAsia="fr-BE"/>
              </w:rPr>
            </w:pPr>
            <w:r w:rsidRPr="00902989">
              <w:rPr>
                <w:color w:val="000000"/>
                <w:sz w:val="14"/>
                <w:szCs w:val="14"/>
                <w:lang w:val="fr-BE" w:eastAsia="fr-BE"/>
              </w:rPr>
              <w:t>ACTIVA</w:t>
            </w: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72"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5"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r>
      <w:tr w:rsidR="00B20BCB" w:rsidRPr="00902989" w:rsidTr="004B7CB7">
        <w:trPr>
          <w:trHeight w:val="17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B20BCB" w:rsidRPr="00902989" w:rsidRDefault="00B20BCB" w:rsidP="00B20BCB">
            <w:pPr>
              <w:rPr>
                <w:color w:val="000000"/>
                <w:sz w:val="14"/>
                <w:szCs w:val="14"/>
                <w:lang w:val="fr-BE" w:eastAsia="fr-BE"/>
              </w:rPr>
            </w:pPr>
            <w:r w:rsidRPr="00902989">
              <w:rPr>
                <w:color w:val="000000"/>
                <w:sz w:val="14"/>
                <w:szCs w:val="14"/>
                <w:lang w:val="fr-BE" w:eastAsia="fr-BE"/>
              </w:rPr>
              <w:t>Autres (préciser)</w:t>
            </w: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72"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c>
          <w:tcPr>
            <w:tcW w:w="465"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color w:val="000000"/>
                <w:sz w:val="14"/>
                <w:szCs w:val="14"/>
                <w:lang w:val="fr-BE" w:eastAsia="fr-BE"/>
              </w:rPr>
            </w:pPr>
          </w:p>
        </w:tc>
      </w:tr>
      <w:tr w:rsidR="00B20BCB" w:rsidRPr="00902989" w:rsidTr="004B7CB7">
        <w:trPr>
          <w:trHeight w:val="17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B20BCB" w:rsidRPr="00902989" w:rsidRDefault="00B20BCB" w:rsidP="00B20BCB">
            <w:pPr>
              <w:rPr>
                <w:b/>
                <w:bCs/>
                <w:i/>
                <w:iCs/>
                <w:color w:val="000000"/>
                <w:sz w:val="14"/>
                <w:szCs w:val="14"/>
                <w:lang w:val="fr-BE" w:eastAsia="fr-BE"/>
              </w:rPr>
            </w:pPr>
            <w:r w:rsidRPr="00902989">
              <w:rPr>
                <w:b/>
                <w:bCs/>
                <w:i/>
                <w:iCs/>
                <w:color w:val="000000"/>
                <w:sz w:val="14"/>
                <w:szCs w:val="14"/>
                <w:lang w:val="fr-BE" w:eastAsia="fr-BE"/>
              </w:rPr>
              <w:t>TOTAL</w:t>
            </w: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b/>
                <w:bCs/>
                <w:i/>
                <w:iCs/>
                <w:color w:val="000000"/>
                <w:sz w:val="14"/>
                <w:szCs w:val="14"/>
                <w:lang w:val="fr-BE" w:eastAsia="fr-BE"/>
              </w:rPr>
            </w:pPr>
          </w:p>
        </w:tc>
        <w:tc>
          <w:tcPr>
            <w:tcW w:w="472"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b/>
                <w:bCs/>
                <w:i/>
                <w:iCs/>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b/>
                <w:bCs/>
                <w:i/>
                <w:iCs/>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b/>
                <w:bCs/>
                <w:i/>
                <w:iCs/>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b/>
                <w:bCs/>
                <w:i/>
                <w:iCs/>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b/>
                <w:bCs/>
                <w:i/>
                <w:iCs/>
                <w:color w:val="000000"/>
                <w:sz w:val="14"/>
                <w:szCs w:val="14"/>
                <w:lang w:val="fr-BE" w:eastAsia="fr-BE"/>
              </w:rPr>
            </w:pPr>
          </w:p>
        </w:tc>
        <w:tc>
          <w:tcPr>
            <w:tcW w:w="468"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b/>
                <w:bCs/>
                <w:i/>
                <w:iCs/>
                <w:color w:val="000000"/>
                <w:sz w:val="14"/>
                <w:szCs w:val="14"/>
                <w:lang w:val="fr-BE" w:eastAsia="fr-BE"/>
              </w:rPr>
            </w:pPr>
          </w:p>
        </w:tc>
        <w:tc>
          <w:tcPr>
            <w:tcW w:w="465" w:type="pct"/>
            <w:tcBorders>
              <w:top w:val="nil"/>
              <w:left w:val="nil"/>
              <w:bottom w:val="single" w:sz="4" w:space="0" w:color="auto"/>
              <w:right w:val="single" w:sz="4" w:space="0" w:color="auto"/>
            </w:tcBorders>
            <w:shd w:val="clear" w:color="auto" w:fill="auto"/>
            <w:vAlign w:val="center"/>
            <w:hideMark/>
          </w:tcPr>
          <w:p w:rsidR="00B20BCB" w:rsidRPr="00902989" w:rsidRDefault="00B20BCB" w:rsidP="004C25D6">
            <w:pPr>
              <w:jc w:val="right"/>
              <w:rPr>
                <w:b/>
                <w:bCs/>
                <w:i/>
                <w:iCs/>
                <w:color w:val="000000"/>
                <w:sz w:val="14"/>
                <w:szCs w:val="14"/>
                <w:lang w:val="fr-BE" w:eastAsia="fr-BE"/>
              </w:rPr>
            </w:pPr>
          </w:p>
        </w:tc>
      </w:tr>
    </w:tbl>
    <w:p w:rsidR="000330CF" w:rsidRPr="00026CED" w:rsidRDefault="00FD6384" w:rsidP="004A4158">
      <w:pPr>
        <w:pStyle w:val="remarque"/>
      </w:pPr>
      <w:r w:rsidRPr="00026CED">
        <w:t>Constats</w:t>
      </w:r>
      <w:r w:rsidR="00D76E20" w:rsidRPr="00026CED">
        <w:t>.</w:t>
      </w:r>
    </w:p>
    <w:p w:rsidR="00B07B47" w:rsidRPr="00A0516C" w:rsidRDefault="00FD6384" w:rsidP="00902989">
      <w:pPr>
        <w:pStyle w:val="titrenum"/>
      </w:pPr>
      <w:bookmarkStart w:id="20" w:name="_Toc22733367"/>
      <w:r w:rsidRPr="00A0516C">
        <w:t>Pourcentage</w:t>
      </w:r>
      <w:r w:rsidR="00B07B47" w:rsidRPr="00A0516C">
        <w:t xml:space="preserve"> d’absentéisme</w:t>
      </w:r>
      <w:bookmarkEnd w:id="20"/>
    </w:p>
    <w:p w:rsidR="003D081C" w:rsidRPr="00A0516C" w:rsidRDefault="003D081C" w:rsidP="00902989">
      <w:pPr>
        <w:pStyle w:val="titrenum"/>
      </w:pPr>
      <w:bookmarkStart w:id="21" w:name="_Toc22733368"/>
      <w:r w:rsidRPr="00A0516C">
        <w:t>Pyramide des âges</w:t>
      </w:r>
      <w:r w:rsidR="00B07B47" w:rsidRPr="00A0516C">
        <w:t>/Répartition des effectifs par tranche d’âge</w:t>
      </w:r>
      <w:bookmarkEnd w:id="21"/>
    </w:p>
    <w:p w:rsidR="00000091" w:rsidRPr="00A0516C" w:rsidRDefault="00B07B47" w:rsidP="00902989">
      <w:pPr>
        <w:pStyle w:val="titrenum"/>
      </w:pPr>
      <w:bookmarkStart w:id="22" w:name="_Toc22733369"/>
      <w:r w:rsidRPr="00A0516C">
        <w:t>Financement des pensi</w:t>
      </w:r>
      <w:r w:rsidR="00FD6384" w:rsidRPr="00A0516C">
        <w:t>ons du personnel</w:t>
      </w:r>
      <w:bookmarkEnd w:id="22"/>
    </w:p>
    <w:p w:rsidR="00000091" w:rsidRPr="00385F7A" w:rsidRDefault="00000091" w:rsidP="004A4158">
      <w:pPr>
        <w:pStyle w:val="remarque"/>
      </w:pPr>
      <w:r w:rsidRPr="00385F7A">
        <w:t xml:space="preserve">Préciser le montant des cotisations </w:t>
      </w:r>
      <w:r w:rsidR="003D081C" w:rsidRPr="00385F7A">
        <w:t xml:space="preserve">solidarité et </w:t>
      </w:r>
      <w:r w:rsidRPr="00385F7A">
        <w:t>de responsabilisation + projections + commentaires.</w:t>
      </w:r>
    </w:p>
    <w:p w:rsidR="003D081C" w:rsidRPr="00385F7A" w:rsidRDefault="003D081C" w:rsidP="004A4158">
      <w:pPr>
        <w:pStyle w:val="remarque"/>
      </w:pPr>
      <w:r w:rsidRPr="00385F7A">
        <w:lastRenderedPageBreak/>
        <w:t>Préciser le mode de financement (fonds de pensions + fonds ouvert/fonds fermé + projections + commentaires).</w:t>
      </w:r>
    </w:p>
    <w:p w:rsidR="003D081C" w:rsidRPr="00385F7A" w:rsidRDefault="00000091" w:rsidP="004A4158">
      <w:pPr>
        <w:pStyle w:val="remarque"/>
      </w:pPr>
      <w:r w:rsidRPr="00385F7A">
        <w:t>Préciser s’il y a un Pilier</w:t>
      </w:r>
      <w:r w:rsidR="00B85F7B">
        <w:t xml:space="preserve"> </w:t>
      </w:r>
      <w:r w:rsidRPr="00385F7A">
        <w:t>2 pour les contractuels + commentaires.</w:t>
      </w:r>
    </w:p>
    <w:p w:rsidR="00B96BC4" w:rsidRDefault="003D081C" w:rsidP="00902989">
      <w:pPr>
        <w:pStyle w:val="titrenum"/>
      </w:pPr>
      <w:bookmarkStart w:id="23" w:name="_Toc22733370"/>
      <w:r w:rsidRPr="00385F7A">
        <w:t>Financement des pensions des mandataires</w:t>
      </w:r>
      <w:bookmarkEnd w:id="23"/>
    </w:p>
    <w:p w:rsidR="00844071" w:rsidRPr="00385F7A" w:rsidRDefault="00844071" w:rsidP="00902989">
      <w:pPr>
        <w:pStyle w:val="titrenum"/>
      </w:pPr>
      <w:bookmarkStart w:id="24" w:name="_Toc22733371"/>
      <w:r>
        <w:t>Second pilier de pension des contractuels</w:t>
      </w:r>
      <w:bookmarkEnd w:id="24"/>
    </w:p>
    <w:p w:rsidR="0081122E" w:rsidRPr="00385F7A" w:rsidRDefault="0081122E" w:rsidP="009A300D">
      <w:pPr>
        <w:pStyle w:val="Titre2"/>
      </w:pPr>
      <w:bookmarkStart w:id="25" w:name="_Toc22733372"/>
      <w:r w:rsidRPr="00385F7A">
        <w:t>Fonctionnement</w:t>
      </w:r>
      <w:bookmarkEnd w:id="25"/>
    </w:p>
    <w:p w:rsidR="00615360" w:rsidRPr="00A0516C" w:rsidRDefault="00615360" w:rsidP="00902989">
      <w:pPr>
        <w:pStyle w:val="titrenum"/>
      </w:pPr>
      <w:bookmarkStart w:id="26" w:name="_Toc22733373"/>
      <w:r w:rsidRPr="00A0516C">
        <w:t xml:space="preserve">Evolution des </w:t>
      </w:r>
      <w:r>
        <w:t>dépenses</w:t>
      </w:r>
      <w:r w:rsidRPr="00A0516C">
        <w:t xml:space="preserve"> de </w:t>
      </w:r>
      <w:r>
        <w:t>N-3</w:t>
      </w:r>
      <w:r w:rsidRPr="00A0516C">
        <w:t xml:space="preserve"> à N</w:t>
      </w:r>
      <w:bookmarkEnd w:id="26"/>
      <w:r w:rsidRPr="00A0516C">
        <w:rPr>
          <w:u w:val="none"/>
        </w:rPr>
        <w:t xml:space="preserve"> </w:t>
      </w:r>
    </w:p>
    <w:p w:rsidR="00615360" w:rsidRPr="00A0516C" w:rsidRDefault="00615360" w:rsidP="00615360">
      <w:pPr>
        <w:pStyle w:val="norm"/>
        <w:spacing w:before="0" w:after="0"/>
        <w:ind w:left="993" w:hanging="142"/>
      </w:pPr>
      <w:r w:rsidRPr="00A0516C">
        <w:rPr>
          <w:i/>
        </w:rPr>
        <w:t>+</w:t>
      </w:r>
      <w:r w:rsidRPr="00A0516C">
        <w:t xml:space="preserve"> Constats.</w:t>
      </w:r>
    </w:p>
    <w:p w:rsidR="00DD3EBD" w:rsidRPr="00015C0A" w:rsidRDefault="0081122E" w:rsidP="00902989">
      <w:pPr>
        <w:pStyle w:val="titrenum"/>
      </w:pPr>
      <w:bookmarkStart w:id="27" w:name="_Toc22733374"/>
      <w:r w:rsidRPr="00385F7A">
        <w:t>Programme d’économie</w:t>
      </w:r>
      <w:r w:rsidR="00D3729D" w:rsidRPr="00385F7A">
        <w:t>s</w:t>
      </w:r>
      <w:r w:rsidRPr="00385F7A">
        <w:t xml:space="preserve"> d’énergie</w:t>
      </w:r>
      <w:bookmarkEnd w:id="27"/>
      <w:r w:rsidRPr="00385F7A">
        <w:t xml:space="preserve"> </w:t>
      </w:r>
    </w:p>
    <w:p w:rsidR="0081122E" w:rsidRPr="00385F7A" w:rsidRDefault="0081122E" w:rsidP="009A300D">
      <w:pPr>
        <w:pStyle w:val="Titre2"/>
      </w:pPr>
      <w:bookmarkStart w:id="28" w:name="_Toc22733375"/>
      <w:r w:rsidRPr="00385F7A">
        <w:t>Transferts</w:t>
      </w:r>
      <w:bookmarkEnd w:id="28"/>
    </w:p>
    <w:p w:rsidR="00DE100A" w:rsidRPr="00D65608" w:rsidRDefault="00DE100A" w:rsidP="00D65608">
      <w:pPr>
        <w:pStyle w:val="norm"/>
      </w:pPr>
      <w:r w:rsidRPr="00D65608">
        <w:t xml:space="preserve">Seront en principe considérés comme entités consolidées les autres organismes para-provinciaux/locaux qui bénéficient de subventions directes ou indirectes cumulées dont le montant total est supérieur à </w:t>
      </w:r>
      <w:r w:rsidR="00783A1D">
        <w:rPr>
          <w:highlight w:val="yellow"/>
        </w:rPr>
        <w:t xml:space="preserve">xx </w:t>
      </w:r>
      <w:r w:rsidRPr="00D65608">
        <w:rPr>
          <w:highlight w:val="yellow"/>
        </w:rPr>
        <w:t>€</w:t>
      </w:r>
      <w:r w:rsidR="00783A1D">
        <w:t xml:space="preserve"> </w:t>
      </w:r>
      <w:r w:rsidR="00783A1D">
        <w:rPr>
          <w:highlight w:val="yellow"/>
        </w:rPr>
        <w:t>(déterminent-on un seuil</w:t>
      </w:r>
      <w:r w:rsidR="00783A1D" w:rsidRPr="00783A1D">
        <w:rPr>
          <w:highlight w:val="yellow"/>
        </w:rPr>
        <w:t>?)</w:t>
      </w:r>
      <w:r w:rsidRPr="00D65608">
        <w:t xml:space="preserve"> par an.</w:t>
      </w:r>
    </w:p>
    <w:p w:rsidR="00015C0A" w:rsidRPr="00D65608" w:rsidRDefault="00015C0A" w:rsidP="00D65608">
      <w:pPr>
        <w:pStyle w:val="norm"/>
      </w:pPr>
      <w:r w:rsidRPr="00D65608">
        <w:t>Les éventuels bonis qui seraient constatés aux comptes de ces entités doivent, en accord avec le Centre, servir à maintenir, voir</w:t>
      </w:r>
      <w:r w:rsidR="0051422D" w:rsidRPr="00D65608">
        <w:t>e diminuer l’évolution de la</w:t>
      </w:r>
      <w:r w:rsidRPr="00D65608">
        <w:t xml:space="preserve"> dotation pour aider la Province à atteindre et garantir l’équilibre.</w:t>
      </w:r>
    </w:p>
    <w:p w:rsidR="00D15462" w:rsidRPr="00A0516C" w:rsidRDefault="0081122E" w:rsidP="00902989">
      <w:pPr>
        <w:pStyle w:val="titrenum"/>
      </w:pPr>
      <w:bookmarkStart w:id="29" w:name="_Toc22733376"/>
      <w:r w:rsidRPr="00A0516C">
        <w:t xml:space="preserve">Evolution des dotations </w:t>
      </w:r>
      <w:r w:rsidR="00481568" w:rsidRPr="00A0516C">
        <w:t>provincial</w:t>
      </w:r>
      <w:r w:rsidRPr="00A0516C">
        <w:t xml:space="preserve">es allouées aux entités consolidées de </w:t>
      </w:r>
      <w:r w:rsidR="00615360">
        <w:t>N-3</w:t>
      </w:r>
      <w:r w:rsidRPr="00A0516C">
        <w:t xml:space="preserve"> à </w:t>
      </w:r>
      <w:r w:rsidR="00011DEE" w:rsidRPr="00A0516C">
        <w:t>N</w:t>
      </w:r>
      <w:bookmarkEnd w:id="29"/>
      <w:r w:rsidR="00C54241" w:rsidRPr="00A0516C">
        <w:rPr>
          <w:u w:val="none"/>
        </w:rPr>
        <w:t xml:space="preserve"> </w:t>
      </w:r>
    </w:p>
    <w:p w:rsidR="00015C0A" w:rsidRDefault="00015C0A" w:rsidP="007D05D7">
      <w:pPr>
        <w:pStyle w:val="norm"/>
      </w:pPr>
      <w:r w:rsidRPr="00015C0A">
        <w:t xml:space="preserve">Un relevé des subventions obligatoires et facultatives est effectué (en numéraire, </w:t>
      </w:r>
      <w:r w:rsidRPr="007D05D7">
        <w:t>aides</w:t>
      </w:r>
      <w:r>
        <w:t xml:space="preserve"> indirectes et/ou en nature)</w:t>
      </w:r>
      <w:r>
        <w:rPr>
          <w:rStyle w:val="Appelnotedebasdep"/>
        </w:rPr>
        <w:footnoteReference w:id="4"/>
      </w:r>
      <w:r w:rsidRPr="00015C0A">
        <w:t xml:space="preserve"> et est joint au plan de gestion.</w:t>
      </w:r>
    </w:p>
    <w:p w:rsidR="00DE100A" w:rsidRPr="00DE100A" w:rsidRDefault="00DE100A" w:rsidP="007D05D7">
      <w:pPr>
        <w:pStyle w:val="12-6"/>
      </w:pPr>
      <w:r>
        <w:t>Concernant plus particulièrement les Régies</w:t>
      </w:r>
      <w:r w:rsidR="0051422D">
        <w:t xml:space="preserve"> qui seraient considérées comme entités consolidées</w:t>
      </w:r>
      <w:r>
        <w:t>, s</w:t>
      </w:r>
      <w:r w:rsidRPr="00DE100A">
        <w:t xml:space="preserve">eront fournis les documents suivants : </w:t>
      </w:r>
    </w:p>
    <w:p w:rsidR="00DE100A" w:rsidRPr="007D05D7" w:rsidRDefault="00DE100A" w:rsidP="007D05D7">
      <w:pPr>
        <w:pStyle w:val="tirets"/>
      </w:pPr>
      <w:r w:rsidRPr="007D05D7">
        <w:t xml:space="preserve">les statuts et objet social de l’entité ; </w:t>
      </w:r>
    </w:p>
    <w:p w:rsidR="00DE100A" w:rsidRPr="007D05D7" w:rsidRDefault="00DE100A" w:rsidP="007D05D7">
      <w:pPr>
        <w:pStyle w:val="tirets"/>
      </w:pPr>
      <w:r w:rsidRPr="007D05D7">
        <w:t xml:space="preserve">un historique des différentes missions ; </w:t>
      </w:r>
    </w:p>
    <w:p w:rsidR="00DE100A" w:rsidRPr="007D05D7" w:rsidRDefault="00DE100A" w:rsidP="007D05D7">
      <w:pPr>
        <w:pStyle w:val="tirets"/>
      </w:pPr>
      <w:r w:rsidRPr="007D05D7">
        <w:t xml:space="preserve">un plan d’investissements y compris les modes de financement à reprendre ; </w:t>
      </w:r>
    </w:p>
    <w:p w:rsidR="00DE100A" w:rsidRPr="007D05D7" w:rsidRDefault="00DE100A" w:rsidP="007D05D7">
      <w:pPr>
        <w:pStyle w:val="tirets"/>
      </w:pPr>
      <w:r w:rsidRPr="007D05D7">
        <w:t xml:space="preserve">l’historique à 3 ans des comptes et budgets ainsi que les comptes et budgets à venir ; </w:t>
      </w:r>
    </w:p>
    <w:p w:rsidR="00DE100A" w:rsidRPr="007D05D7" w:rsidRDefault="00DE100A" w:rsidP="007D05D7">
      <w:pPr>
        <w:pStyle w:val="tirets"/>
      </w:pPr>
      <w:r w:rsidRPr="007D05D7">
        <w:t xml:space="preserve">les informations concernant le personnel engagé en propre et le personnel mis à disposition ; </w:t>
      </w:r>
    </w:p>
    <w:p w:rsidR="00DE100A" w:rsidRPr="007D05D7" w:rsidRDefault="00DE100A" w:rsidP="007D05D7">
      <w:pPr>
        <w:pStyle w:val="tirets"/>
      </w:pPr>
      <w:r w:rsidRPr="007D05D7">
        <w:t xml:space="preserve">l’état des réserves et provisions ; </w:t>
      </w:r>
    </w:p>
    <w:p w:rsidR="00DE100A" w:rsidRPr="007D05D7" w:rsidRDefault="00DE100A" w:rsidP="007D05D7">
      <w:pPr>
        <w:pStyle w:val="tirets"/>
      </w:pPr>
      <w:r w:rsidRPr="007D05D7">
        <w:t xml:space="preserve">l’évolution de la dotation communale. </w:t>
      </w:r>
    </w:p>
    <w:p w:rsidR="007D05D7" w:rsidRDefault="007D05D7">
      <w:pPr>
        <w:rPr>
          <w:rFonts w:cs="Times New Roman"/>
          <w:i/>
          <w:szCs w:val="26"/>
          <w:u w:val="single"/>
          <w:lang w:val="fr-BE"/>
        </w:rPr>
      </w:pPr>
      <w:r>
        <w:br w:type="page"/>
      </w:r>
    </w:p>
    <w:p w:rsidR="0081122E" w:rsidRPr="00026CED" w:rsidRDefault="00D7412A" w:rsidP="00902989">
      <w:pPr>
        <w:pStyle w:val="titrenum"/>
      </w:pPr>
      <w:bookmarkStart w:id="30" w:name="_Toc22733377"/>
      <w:r w:rsidRPr="00026CED">
        <w:lastRenderedPageBreak/>
        <w:t>Evolution du subside dédicacé à la</w:t>
      </w:r>
      <w:r w:rsidR="00A0516C" w:rsidRPr="00026CED">
        <w:t>/aux</w:t>
      </w:r>
      <w:r w:rsidRPr="00026CED">
        <w:t xml:space="preserve"> «</w:t>
      </w:r>
      <w:r w:rsidR="00A0516C" w:rsidRPr="00026CED">
        <w:t>Zones de secours</w:t>
      </w:r>
      <w:r w:rsidRPr="00026CED">
        <w:t xml:space="preserve">» de </w:t>
      </w:r>
      <w:r w:rsidR="00615360">
        <w:t>N-3</w:t>
      </w:r>
      <w:r w:rsidR="00011DEE" w:rsidRPr="00026CED">
        <w:t xml:space="preserve"> à N</w:t>
      </w:r>
      <w:bookmarkEnd w:id="30"/>
    </w:p>
    <w:p w:rsidR="00D7412A" w:rsidRDefault="00D7412A" w:rsidP="00902989">
      <w:pPr>
        <w:pStyle w:val="titrenum"/>
      </w:pPr>
      <w:bookmarkStart w:id="31" w:name="_Toc22733378"/>
      <w:r w:rsidRPr="00026CED">
        <w:t>Evolution des subsides dédicacés au</w:t>
      </w:r>
      <w:r w:rsidR="0083617E">
        <w:t>x</w:t>
      </w:r>
      <w:r w:rsidR="00A0516C" w:rsidRPr="00026CED">
        <w:t xml:space="preserve"> </w:t>
      </w:r>
      <w:r w:rsidR="00015C0A">
        <w:t>«Institutions de soins</w:t>
      </w:r>
      <w:r w:rsidR="00A0516C" w:rsidRPr="00026CED">
        <w:t xml:space="preserve">  </w:t>
      </w:r>
      <w:r w:rsidRPr="00026CED">
        <w:t xml:space="preserve">» de </w:t>
      </w:r>
      <w:r w:rsidR="00615360">
        <w:t>N-3</w:t>
      </w:r>
      <w:r w:rsidR="00011DEE" w:rsidRPr="00026CED">
        <w:t xml:space="preserve"> à N</w:t>
      </w:r>
      <w:bookmarkEnd w:id="31"/>
    </w:p>
    <w:p w:rsidR="0051422D" w:rsidRPr="00026CED" w:rsidRDefault="0051422D" w:rsidP="00902989">
      <w:pPr>
        <w:pStyle w:val="titrenum"/>
      </w:pPr>
      <w:bookmarkStart w:id="32" w:name="_Toc22733379"/>
      <w:r>
        <w:t xml:space="preserve">Evolution des moyens </w:t>
      </w:r>
      <w:r w:rsidRPr="00026CED">
        <w:t>dédicacé</w:t>
      </w:r>
      <w:r>
        <w:t>s</w:t>
      </w:r>
      <w:r w:rsidRPr="00026CED">
        <w:t xml:space="preserve"> à la «</w:t>
      </w:r>
      <w:r w:rsidR="00D65608">
        <w:t>Supracommu</w:t>
      </w:r>
      <w:r>
        <w:t>nalité</w:t>
      </w:r>
      <w:r w:rsidRPr="00026CED">
        <w:t xml:space="preserve">» de </w:t>
      </w:r>
      <w:r>
        <w:t>N-3</w:t>
      </w:r>
      <w:r w:rsidRPr="00026CED">
        <w:t xml:space="preserve"> à N</w:t>
      </w:r>
      <w:bookmarkEnd w:id="32"/>
    </w:p>
    <w:p w:rsidR="00D7412A" w:rsidRPr="00385F7A" w:rsidRDefault="00D7412A" w:rsidP="009A300D">
      <w:pPr>
        <w:pStyle w:val="Titre2"/>
      </w:pPr>
      <w:bookmarkStart w:id="33" w:name="_Toc22733380"/>
      <w:r w:rsidRPr="00385F7A">
        <w:t>Dette et service extraordinaire</w:t>
      </w:r>
      <w:bookmarkEnd w:id="33"/>
    </w:p>
    <w:p w:rsidR="00D7412A" w:rsidRPr="00385F7A" w:rsidRDefault="00A416B2" w:rsidP="00902989">
      <w:pPr>
        <w:pStyle w:val="titrenum"/>
      </w:pPr>
      <w:bookmarkStart w:id="34" w:name="_Toc22733381"/>
      <w:r w:rsidRPr="00385F7A">
        <w:t>Balise d’emprunts</w:t>
      </w:r>
      <w:bookmarkEnd w:id="34"/>
    </w:p>
    <w:p w:rsidR="00A416B2" w:rsidRPr="00385F7A" w:rsidRDefault="00385F7A" w:rsidP="00A416B2">
      <w:pPr>
        <w:pStyle w:val="t2"/>
        <w:numPr>
          <w:ilvl w:val="0"/>
          <w:numId w:val="0"/>
        </w:numPr>
        <w:rPr>
          <w:b w:val="0"/>
          <w:i/>
          <w:u w:val="none"/>
        </w:rPr>
      </w:pPr>
      <w:r w:rsidRPr="00385F7A">
        <w:rPr>
          <w:b w:val="0"/>
          <w:i/>
          <w:u w:val="none"/>
        </w:rPr>
        <w:t>L</w:t>
      </w:r>
      <w:r w:rsidR="00A416B2" w:rsidRPr="00385F7A">
        <w:rPr>
          <w:b w:val="0"/>
          <w:i/>
          <w:u w:val="none"/>
        </w:rPr>
        <w:t xml:space="preserve">es </w:t>
      </w:r>
      <w:r w:rsidRPr="00385F7A">
        <w:rPr>
          <w:b w:val="0"/>
          <w:i/>
          <w:u w:val="none"/>
        </w:rPr>
        <w:t>Provinces sous plan de gestion dispose d’une balise maximal</w:t>
      </w:r>
      <w:r w:rsidR="00476154">
        <w:rPr>
          <w:b w:val="0"/>
          <w:i/>
          <w:u w:val="none"/>
        </w:rPr>
        <w:t>e</w:t>
      </w:r>
      <w:r w:rsidRPr="00385F7A">
        <w:rPr>
          <w:b w:val="0"/>
          <w:i/>
          <w:u w:val="none"/>
        </w:rPr>
        <w:t xml:space="preserve"> de 35</w:t>
      </w:r>
      <w:r w:rsidR="001178D2">
        <w:rPr>
          <w:b w:val="0"/>
          <w:i/>
          <w:u w:val="none"/>
        </w:rPr>
        <w:t>,00</w:t>
      </w:r>
      <w:r w:rsidRPr="00385F7A">
        <w:rPr>
          <w:b w:val="0"/>
          <w:i/>
          <w:u w:val="none"/>
        </w:rPr>
        <w:t>€/an/habitants</w:t>
      </w:r>
      <w:r w:rsidRPr="00385F7A">
        <w:rPr>
          <w:rStyle w:val="Appelnotedebasdep"/>
          <w:b w:val="0"/>
          <w:i/>
          <w:u w:val="none"/>
        </w:rPr>
        <w:footnoteReference w:id="5"/>
      </w:r>
      <w:r w:rsidR="001178D2">
        <w:rPr>
          <w:b w:val="0"/>
          <w:i/>
          <w:u w:val="none"/>
        </w:rPr>
        <w:t xml:space="preserve"> (contre 50,00 € pour les autres Provinces)</w:t>
      </w:r>
      <w:r w:rsidRPr="00385F7A">
        <w:rPr>
          <w:b w:val="0"/>
          <w:i/>
          <w:u w:val="none"/>
        </w:rPr>
        <w:t>.</w:t>
      </w:r>
    </w:p>
    <w:p w:rsidR="00A416B2" w:rsidRPr="00385F7A" w:rsidRDefault="00A416B2" w:rsidP="00A416B2">
      <w:pPr>
        <w:pStyle w:val="norm"/>
        <w:rPr>
          <w:i/>
        </w:rPr>
      </w:pPr>
      <w:r w:rsidRPr="00385F7A">
        <w:rPr>
          <w:i/>
        </w:rPr>
        <w:t>Pour le calcul de la balise d’emprunts, reprendre le tableau suivant:</w:t>
      </w:r>
    </w:p>
    <w:tbl>
      <w:tblPr>
        <w:tblW w:w="5000" w:type="pct"/>
        <w:jc w:val="center"/>
        <w:tblCellMar>
          <w:left w:w="70" w:type="dxa"/>
          <w:right w:w="70" w:type="dxa"/>
        </w:tblCellMar>
        <w:tblLook w:val="04A0" w:firstRow="1" w:lastRow="0" w:firstColumn="1" w:lastColumn="0" w:noHBand="0" w:noVBand="1"/>
      </w:tblPr>
      <w:tblGrid>
        <w:gridCol w:w="4732"/>
        <w:gridCol w:w="721"/>
        <w:gridCol w:w="721"/>
        <w:gridCol w:w="721"/>
        <w:gridCol w:w="721"/>
        <w:gridCol w:w="594"/>
        <w:gridCol w:w="850"/>
      </w:tblGrid>
      <w:tr w:rsidR="00A416B2" w:rsidRPr="00385F7A" w:rsidTr="009C3DF9">
        <w:trPr>
          <w:cantSplit/>
          <w:trHeight w:val="340"/>
          <w:tblHeader/>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993366"/>
            <w:noWrap/>
            <w:vAlign w:val="center"/>
          </w:tcPr>
          <w:p w:rsidR="00A416B2" w:rsidRPr="00385F7A" w:rsidRDefault="00A416B2" w:rsidP="00A416B2">
            <w:pPr>
              <w:jc w:val="center"/>
              <w:rPr>
                <w:b/>
                <w:bCs/>
                <w:color w:val="FFFFFF" w:themeColor="background1"/>
                <w:sz w:val="14"/>
                <w:szCs w:val="14"/>
                <w:lang w:eastAsia="fr-BE"/>
              </w:rPr>
            </w:pPr>
            <w:r w:rsidRPr="00385F7A">
              <w:rPr>
                <w:b/>
                <w:bCs/>
                <w:color w:val="FFFFFF" w:themeColor="background1"/>
                <w:sz w:val="14"/>
                <w:szCs w:val="14"/>
                <w:lang w:eastAsia="fr-BE"/>
              </w:rPr>
              <w:t xml:space="preserve">Balise </w:t>
            </w:r>
            <w:r w:rsidR="00791BFB">
              <w:rPr>
                <w:b/>
                <w:bCs/>
                <w:color w:val="FFFFFF"/>
                <w:sz w:val="14"/>
                <w:szCs w:val="14"/>
                <w:lang w:eastAsia="fr-BE"/>
              </w:rPr>
              <w:t>N-N+5</w:t>
            </w:r>
          </w:p>
        </w:tc>
      </w:tr>
      <w:tr w:rsidR="00A416B2" w:rsidRPr="00385F7A" w:rsidTr="009C3DF9">
        <w:trPr>
          <w:cantSplit/>
          <w:trHeight w:val="283"/>
          <w:tblHeader/>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16B2" w:rsidRPr="00385F7A" w:rsidRDefault="00385F7A" w:rsidP="00A416B2">
            <w:pPr>
              <w:jc w:val="center"/>
              <w:rPr>
                <w:b/>
                <w:bCs/>
                <w:color w:val="000000"/>
                <w:sz w:val="14"/>
                <w:szCs w:val="14"/>
                <w:u w:val="single"/>
                <w:lang w:eastAsia="fr-BE"/>
              </w:rPr>
            </w:pPr>
            <w:r w:rsidRPr="00385F7A">
              <w:rPr>
                <w:b/>
                <w:bCs/>
                <w:color w:val="000000"/>
                <w:sz w:val="14"/>
                <w:szCs w:val="14"/>
                <w:u w:val="single"/>
                <w:lang w:eastAsia="fr-BE"/>
              </w:rPr>
              <w:t>Province</w:t>
            </w:r>
            <w:r w:rsidR="00A416B2" w:rsidRPr="00385F7A">
              <w:rPr>
                <w:b/>
                <w:bCs/>
                <w:color w:val="000000"/>
                <w:sz w:val="14"/>
                <w:szCs w:val="14"/>
                <w:u w:val="single"/>
                <w:lang w:eastAsia="fr-BE"/>
              </w:rPr>
              <w:t xml:space="preserve"> de XX</w:t>
            </w:r>
          </w:p>
        </w:tc>
      </w:tr>
      <w:tr w:rsidR="00A416B2" w:rsidRPr="00385F7A" w:rsidTr="00385F7A">
        <w:trPr>
          <w:cantSplit/>
          <w:trHeight w:val="340"/>
          <w:tblHeader/>
          <w:jc w:val="center"/>
        </w:trPr>
        <w:tc>
          <w:tcPr>
            <w:tcW w:w="2611" w:type="pct"/>
            <w:tcBorders>
              <w:top w:val="nil"/>
              <w:left w:val="single" w:sz="4" w:space="0" w:color="auto"/>
              <w:bottom w:val="single" w:sz="4" w:space="0" w:color="auto"/>
              <w:right w:val="single" w:sz="4" w:space="0" w:color="auto"/>
            </w:tcBorders>
            <w:shd w:val="clear" w:color="auto" w:fill="993366"/>
            <w:vAlign w:val="center"/>
            <w:hideMark/>
          </w:tcPr>
          <w:p w:rsidR="00A416B2" w:rsidRPr="00385F7A" w:rsidRDefault="00A416B2" w:rsidP="00A416B2">
            <w:pPr>
              <w:jc w:val="center"/>
              <w:rPr>
                <w:b/>
                <w:bCs/>
                <w:color w:val="FFFFFF"/>
                <w:sz w:val="14"/>
                <w:szCs w:val="14"/>
                <w:lang w:eastAsia="fr-BE"/>
              </w:rPr>
            </w:pPr>
            <w:r w:rsidRPr="00385F7A">
              <w:rPr>
                <w:b/>
                <w:bCs/>
                <w:color w:val="FFFFFF"/>
                <w:sz w:val="14"/>
                <w:szCs w:val="14"/>
                <w:lang w:eastAsia="fr-BE"/>
              </w:rPr>
              <w:t>Montants investissements par emprunts : respect balise d'emprunts</w:t>
            </w:r>
          </w:p>
        </w:tc>
        <w:tc>
          <w:tcPr>
            <w:tcW w:w="398" w:type="pct"/>
            <w:tcBorders>
              <w:top w:val="nil"/>
              <w:left w:val="nil"/>
              <w:bottom w:val="single" w:sz="4" w:space="0" w:color="auto"/>
              <w:right w:val="single" w:sz="4" w:space="0" w:color="auto"/>
            </w:tcBorders>
            <w:shd w:val="clear" w:color="auto" w:fill="993366"/>
            <w:vAlign w:val="center"/>
            <w:hideMark/>
          </w:tcPr>
          <w:p w:rsidR="00A416B2" w:rsidRPr="00385F7A" w:rsidRDefault="00A416B2" w:rsidP="00385F7A">
            <w:pPr>
              <w:jc w:val="center"/>
              <w:rPr>
                <w:b/>
                <w:bCs/>
                <w:color w:val="FFFFFF"/>
                <w:sz w:val="14"/>
                <w:szCs w:val="14"/>
                <w:lang w:eastAsia="fr-BE"/>
              </w:rPr>
            </w:pPr>
            <w:r w:rsidRPr="00385F7A">
              <w:rPr>
                <w:b/>
                <w:bCs/>
                <w:color w:val="FFFFFF"/>
                <w:sz w:val="14"/>
                <w:szCs w:val="14"/>
                <w:lang w:eastAsia="fr-BE"/>
              </w:rPr>
              <w:t xml:space="preserve"> </w:t>
            </w:r>
            <w:r w:rsidR="00385F7A">
              <w:rPr>
                <w:b/>
                <w:bCs/>
                <w:color w:val="FFFFFF"/>
                <w:sz w:val="14"/>
                <w:szCs w:val="14"/>
                <w:lang w:eastAsia="fr-BE"/>
              </w:rPr>
              <w:t>N</w:t>
            </w:r>
          </w:p>
        </w:tc>
        <w:tc>
          <w:tcPr>
            <w:tcW w:w="398" w:type="pct"/>
            <w:tcBorders>
              <w:top w:val="nil"/>
              <w:left w:val="nil"/>
              <w:bottom w:val="single" w:sz="4" w:space="0" w:color="auto"/>
              <w:right w:val="single" w:sz="4" w:space="0" w:color="auto"/>
            </w:tcBorders>
            <w:shd w:val="clear" w:color="auto" w:fill="993366"/>
            <w:vAlign w:val="center"/>
            <w:hideMark/>
          </w:tcPr>
          <w:p w:rsidR="00A416B2" w:rsidRPr="00385F7A" w:rsidRDefault="00791BFB" w:rsidP="00385F7A">
            <w:pPr>
              <w:jc w:val="center"/>
              <w:rPr>
                <w:b/>
                <w:bCs/>
                <w:color w:val="FFFFFF"/>
                <w:sz w:val="14"/>
                <w:szCs w:val="14"/>
                <w:lang w:eastAsia="fr-BE"/>
              </w:rPr>
            </w:pPr>
            <w:r>
              <w:rPr>
                <w:b/>
                <w:bCs/>
                <w:color w:val="FFFFFF"/>
                <w:sz w:val="14"/>
                <w:szCs w:val="14"/>
                <w:lang w:eastAsia="fr-BE"/>
              </w:rPr>
              <w:t>N+1</w:t>
            </w:r>
          </w:p>
        </w:tc>
        <w:tc>
          <w:tcPr>
            <w:tcW w:w="398" w:type="pct"/>
            <w:tcBorders>
              <w:top w:val="nil"/>
              <w:left w:val="nil"/>
              <w:bottom w:val="single" w:sz="4" w:space="0" w:color="auto"/>
              <w:right w:val="single" w:sz="4" w:space="0" w:color="auto"/>
            </w:tcBorders>
            <w:shd w:val="clear" w:color="auto" w:fill="993366"/>
            <w:vAlign w:val="center"/>
            <w:hideMark/>
          </w:tcPr>
          <w:p w:rsidR="00A416B2" w:rsidRPr="00385F7A" w:rsidRDefault="00791BFB" w:rsidP="00385F7A">
            <w:pPr>
              <w:jc w:val="center"/>
              <w:rPr>
                <w:b/>
                <w:bCs/>
                <w:color w:val="FFFFFF"/>
                <w:sz w:val="14"/>
                <w:szCs w:val="14"/>
                <w:lang w:eastAsia="fr-BE"/>
              </w:rPr>
            </w:pPr>
            <w:r>
              <w:rPr>
                <w:b/>
                <w:bCs/>
                <w:color w:val="FFFFFF"/>
                <w:sz w:val="14"/>
                <w:szCs w:val="14"/>
                <w:lang w:eastAsia="fr-BE"/>
              </w:rPr>
              <w:t>N+2</w:t>
            </w:r>
          </w:p>
        </w:tc>
        <w:tc>
          <w:tcPr>
            <w:tcW w:w="398" w:type="pct"/>
            <w:tcBorders>
              <w:top w:val="nil"/>
              <w:left w:val="nil"/>
              <w:bottom w:val="single" w:sz="4" w:space="0" w:color="auto"/>
              <w:right w:val="single" w:sz="4" w:space="0" w:color="auto"/>
            </w:tcBorders>
            <w:shd w:val="clear" w:color="auto" w:fill="993366"/>
            <w:vAlign w:val="center"/>
            <w:hideMark/>
          </w:tcPr>
          <w:p w:rsidR="00A416B2" w:rsidRPr="00385F7A" w:rsidRDefault="00791BFB" w:rsidP="00385F7A">
            <w:pPr>
              <w:jc w:val="center"/>
              <w:rPr>
                <w:b/>
                <w:bCs/>
                <w:color w:val="FFFFFF"/>
                <w:sz w:val="14"/>
                <w:szCs w:val="14"/>
                <w:lang w:eastAsia="fr-BE"/>
              </w:rPr>
            </w:pPr>
            <w:r>
              <w:rPr>
                <w:b/>
                <w:bCs/>
                <w:color w:val="FFFFFF"/>
                <w:sz w:val="14"/>
                <w:szCs w:val="14"/>
                <w:lang w:eastAsia="fr-BE"/>
              </w:rPr>
              <w:t>N+3</w:t>
            </w:r>
          </w:p>
        </w:tc>
        <w:tc>
          <w:tcPr>
            <w:tcW w:w="328" w:type="pct"/>
            <w:tcBorders>
              <w:top w:val="nil"/>
              <w:left w:val="nil"/>
              <w:bottom w:val="single" w:sz="4" w:space="0" w:color="auto"/>
              <w:right w:val="single" w:sz="4" w:space="0" w:color="auto"/>
            </w:tcBorders>
            <w:shd w:val="clear" w:color="auto" w:fill="993366"/>
            <w:vAlign w:val="center"/>
            <w:hideMark/>
          </w:tcPr>
          <w:p w:rsidR="00A416B2" w:rsidRPr="00385F7A" w:rsidRDefault="00791BFB" w:rsidP="00385F7A">
            <w:pPr>
              <w:jc w:val="center"/>
              <w:rPr>
                <w:b/>
                <w:bCs/>
                <w:color w:val="FFFFFF"/>
                <w:sz w:val="14"/>
                <w:szCs w:val="14"/>
                <w:lang w:eastAsia="fr-BE"/>
              </w:rPr>
            </w:pPr>
            <w:r w:rsidRPr="00791BFB">
              <w:rPr>
                <w:b/>
                <w:bCs/>
                <w:color w:val="FFFFFF"/>
                <w:sz w:val="14"/>
                <w:szCs w:val="14"/>
                <w:lang w:eastAsia="fr-BE"/>
              </w:rPr>
              <w:t>N+</w:t>
            </w:r>
            <w:r>
              <w:rPr>
                <w:b/>
                <w:bCs/>
                <w:color w:val="FFFFFF"/>
                <w:sz w:val="14"/>
                <w:szCs w:val="14"/>
                <w:lang w:eastAsia="fr-BE"/>
              </w:rPr>
              <w:t>4</w:t>
            </w:r>
          </w:p>
        </w:tc>
        <w:tc>
          <w:tcPr>
            <w:tcW w:w="469" w:type="pct"/>
            <w:tcBorders>
              <w:top w:val="nil"/>
              <w:left w:val="nil"/>
              <w:bottom w:val="single" w:sz="4" w:space="0" w:color="auto"/>
              <w:right w:val="single" w:sz="4" w:space="0" w:color="auto"/>
            </w:tcBorders>
            <w:shd w:val="clear" w:color="auto" w:fill="993366"/>
            <w:vAlign w:val="center"/>
            <w:hideMark/>
          </w:tcPr>
          <w:p w:rsidR="00A416B2" w:rsidRPr="00385F7A" w:rsidRDefault="00791BFB" w:rsidP="00385F7A">
            <w:pPr>
              <w:jc w:val="center"/>
              <w:rPr>
                <w:b/>
                <w:bCs/>
                <w:color w:val="FFFFFF"/>
                <w:sz w:val="14"/>
                <w:szCs w:val="14"/>
                <w:lang w:eastAsia="fr-BE"/>
              </w:rPr>
            </w:pPr>
            <w:r w:rsidRPr="00791BFB">
              <w:rPr>
                <w:b/>
                <w:bCs/>
                <w:color w:val="FFFFFF"/>
                <w:sz w:val="14"/>
                <w:szCs w:val="14"/>
                <w:lang w:eastAsia="fr-BE"/>
              </w:rPr>
              <w:t>N+</w:t>
            </w:r>
            <w:r>
              <w:rPr>
                <w:b/>
                <w:bCs/>
                <w:color w:val="FFFFFF"/>
                <w:sz w:val="14"/>
                <w:szCs w:val="14"/>
                <w:lang w:eastAsia="fr-BE"/>
              </w:rPr>
              <w:t>5</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A416B2" w:rsidRPr="00385F7A" w:rsidRDefault="00A416B2" w:rsidP="00A416B2">
            <w:pPr>
              <w:rPr>
                <w:color w:val="000000"/>
                <w:sz w:val="14"/>
                <w:szCs w:val="14"/>
                <w:lang w:eastAsia="fr-BE"/>
              </w:rPr>
            </w:pPr>
            <w:r w:rsidRPr="00385F7A">
              <w:rPr>
                <w:color w:val="000000"/>
                <w:sz w:val="14"/>
                <w:szCs w:val="14"/>
                <w:lang w:eastAsia="fr-BE"/>
              </w:rPr>
              <w:t>Province</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2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469"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A416B2" w:rsidRPr="00385F7A" w:rsidRDefault="00A416B2" w:rsidP="00385F7A">
            <w:pPr>
              <w:rPr>
                <w:color w:val="000000"/>
                <w:sz w:val="14"/>
                <w:szCs w:val="14"/>
                <w:lang w:eastAsia="fr-BE"/>
              </w:rPr>
            </w:pPr>
            <w:r w:rsidRPr="00385F7A">
              <w:rPr>
                <w:color w:val="000000"/>
                <w:sz w:val="14"/>
                <w:szCs w:val="14"/>
                <w:lang w:eastAsia="fr-BE"/>
              </w:rPr>
              <w:t xml:space="preserve">Hors balise </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2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469"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000000" w:fill="D9D9D9"/>
            <w:vAlign w:val="center"/>
            <w:hideMark/>
          </w:tcPr>
          <w:p w:rsidR="00A416B2" w:rsidRPr="00385F7A" w:rsidRDefault="00A416B2" w:rsidP="00385F7A">
            <w:pPr>
              <w:jc w:val="center"/>
              <w:rPr>
                <w:b/>
                <w:bCs/>
                <w:color w:val="000000"/>
                <w:sz w:val="14"/>
                <w:szCs w:val="14"/>
                <w:lang w:eastAsia="fr-BE"/>
              </w:rPr>
            </w:pPr>
            <w:r w:rsidRPr="00385F7A">
              <w:rPr>
                <w:b/>
                <w:bCs/>
                <w:color w:val="000000"/>
                <w:sz w:val="14"/>
                <w:szCs w:val="14"/>
                <w:lang w:eastAsia="fr-BE"/>
              </w:rPr>
              <w:t xml:space="preserve">Total </w:t>
            </w:r>
            <w:r w:rsidR="00385F7A" w:rsidRPr="00385F7A">
              <w:rPr>
                <w:b/>
                <w:bCs/>
                <w:color w:val="000000"/>
                <w:sz w:val="14"/>
                <w:szCs w:val="14"/>
                <w:lang w:eastAsia="fr-BE"/>
              </w:rPr>
              <w:t>Province</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2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469"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A416B2" w:rsidRPr="00385F7A" w:rsidRDefault="00A0516C" w:rsidP="00A416B2">
            <w:pPr>
              <w:rPr>
                <w:color w:val="000000"/>
                <w:sz w:val="14"/>
                <w:szCs w:val="14"/>
                <w:lang w:eastAsia="fr-BE"/>
              </w:rPr>
            </w:pPr>
            <w:proofErr w:type="spellStart"/>
            <w:r w:rsidRPr="00385F7A">
              <w:rPr>
                <w:color w:val="000000"/>
                <w:sz w:val="14"/>
                <w:szCs w:val="14"/>
                <w:lang w:eastAsia="fr-BE"/>
              </w:rPr>
              <w:t>RPA</w:t>
            </w:r>
            <w:proofErr w:type="spellEnd"/>
            <w:r w:rsidRPr="00385F7A">
              <w:rPr>
                <w:color w:val="000000"/>
                <w:sz w:val="14"/>
                <w:szCs w:val="14"/>
                <w:lang w:eastAsia="fr-BE"/>
              </w:rPr>
              <w:t xml:space="preserve"> - </w:t>
            </w:r>
            <w:proofErr w:type="spellStart"/>
            <w:r w:rsidRPr="00385F7A">
              <w:rPr>
                <w:color w:val="000000"/>
                <w:sz w:val="14"/>
                <w:szCs w:val="14"/>
                <w:lang w:eastAsia="fr-BE"/>
              </w:rPr>
              <w:t>RP</w:t>
            </w:r>
            <w:r w:rsidR="00A416B2" w:rsidRPr="00385F7A">
              <w:rPr>
                <w:color w:val="000000"/>
                <w:sz w:val="14"/>
                <w:szCs w:val="14"/>
                <w:lang w:eastAsia="fr-BE"/>
              </w:rPr>
              <w:t>O</w:t>
            </w:r>
            <w:proofErr w:type="spellEnd"/>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2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469"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A416B2" w:rsidRPr="00385F7A" w:rsidRDefault="00A416B2" w:rsidP="00A416B2">
            <w:pPr>
              <w:rPr>
                <w:color w:val="000000"/>
                <w:sz w:val="14"/>
                <w:szCs w:val="14"/>
                <w:lang w:eastAsia="fr-BE"/>
              </w:rPr>
            </w:pPr>
            <w:r w:rsidRPr="00385F7A">
              <w:rPr>
                <w:color w:val="000000"/>
                <w:sz w:val="14"/>
                <w:szCs w:val="14"/>
                <w:lang w:eastAsia="fr-BE"/>
              </w:rPr>
              <w:t xml:space="preserve">Hors balise (productifs et mises aux normes) </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2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469"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000000" w:fill="D9D9D9"/>
            <w:vAlign w:val="center"/>
            <w:hideMark/>
          </w:tcPr>
          <w:p w:rsidR="00A416B2" w:rsidRPr="00385F7A" w:rsidRDefault="00A416B2" w:rsidP="00A416B2">
            <w:pPr>
              <w:jc w:val="center"/>
              <w:rPr>
                <w:b/>
                <w:bCs/>
                <w:color w:val="000000"/>
                <w:sz w:val="14"/>
                <w:szCs w:val="14"/>
                <w:lang w:eastAsia="fr-BE"/>
              </w:rPr>
            </w:pPr>
            <w:r w:rsidRPr="00385F7A">
              <w:rPr>
                <w:b/>
                <w:bCs/>
                <w:color w:val="000000"/>
                <w:sz w:val="14"/>
                <w:szCs w:val="14"/>
                <w:lang w:eastAsia="fr-BE"/>
              </w:rPr>
              <w:t xml:space="preserve">Total </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2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469"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A416B2" w:rsidRPr="00385F7A" w:rsidRDefault="00A416B2" w:rsidP="00A416B2">
            <w:pPr>
              <w:rPr>
                <w:color w:val="000000"/>
                <w:sz w:val="14"/>
                <w:szCs w:val="14"/>
                <w:lang w:eastAsia="fr-BE"/>
              </w:rPr>
            </w:pPr>
            <w:r w:rsidRPr="00385F7A">
              <w:rPr>
                <w:color w:val="000000"/>
                <w:sz w:val="14"/>
                <w:szCs w:val="14"/>
                <w:lang w:eastAsia="fr-BE"/>
              </w:rPr>
              <w:t xml:space="preserve">autre institution </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2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469"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A416B2" w:rsidRPr="00385F7A" w:rsidRDefault="00A416B2" w:rsidP="00A416B2">
            <w:pPr>
              <w:rPr>
                <w:color w:val="000000"/>
                <w:sz w:val="14"/>
                <w:szCs w:val="14"/>
                <w:lang w:eastAsia="fr-BE"/>
              </w:rPr>
            </w:pPr>
            <w:r w:rsidRPr="00385F7A">
              <w:rPr>
                <w:color w:val="000000"/>
                <w:sz w:val="14"/>
                <w:szCs w:val="14"/>
                <w:lang w:eastAsia="fr-BE"/>
              </w:rPr>
              <w:t xml:space="preserve">Hors balise (productifs et mises aux normes) </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2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469"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000000" w:fill="D9D9D9"/>
            <w:vAlign w:val="center"/>
            <w:hideMark/>
          </w:tcPr>
          <w:p w:rsidR="00A416B2" w:rsidRPr="00385F7A" w:rsidRDefault="00A416B2" w:rsidP="00A416B2">
            <w:pPr>
              <w:jc w:val="center"/>
              <w:rPr>
                <w:b/>
                <w:bCs/>
                <w:color w:val="000000"/>
                <w:sz w:val="14"/>
                <w:szCs w:val="14"/>
                <w:lang w:eastAsia="fr-BE"/>
              </w:rPr>
            </w:pPr>
            <w:r w:rsidRPr="00385F7A">
              <w:rPr>
                <w:b/>
                <w:bCs/>
                <w:color w:val="000000"/>
                <w:sz w:val="14"/>
                <w:szCs w:val="14"/>
                <w:lang w:eastAsia="fr-BE"/>
              </w:rPr>
              <w:t xml:space="preserve">Total </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9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328"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c>
          <w:tcPr>
            <w:tcW w:w="469" w:type="pct"/>
            <w:tcBorders>
              <w:top w:val="nil"/>
              <w:left w:val="nil"/>
              <w:bottom w:val="single" w:sz="4" w:space="0" w:color="auto"/>
              <w:right w:val="single" w:sz="4" w:space="0" w:color="auto"/>
            </w:tcBorders>
            <w:shd w:val="clear" w:color="000000" w:fill="D9D9D9"/>
            <w:noWrap/>
            <w:vAlign w:val="center"/>
            <w:hideMark/>
          </w:tcPr>
          <w:p w:rsidR="00A416B2" w:rsidRPr="00385F7A" w:rsidRDefault="00A416B2" w:rsidP="00A416B2">
            <w:pPr>
              <w:jc w:val="right"/>
              <w:rPr>
                <w:b/>
                <w:bCs/>
                <w:color w:val="000000"/>
                <w:sz w:val="14"/>
                <w:szCs w:val="14"/>
                <w:lang w:eastAsia="fr-BE"/>
              </w:rPr>
            </w:pPr>
            <w:r w:rsidRPr="00385F7A">
              <w:rPr>
                <w:b/>
                <w:bCs/>
                <w:color w:val="000000"/>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993366"/>
            <w:noWrap/>
            <w:vAlign w:val="center"/>
            <w:hideMark/>
          </w:tcPr>
          <w:p w:rsidR="00A416B2" w:rsidRPr="00385F7A" w:rsidRDefault="00A416B2" w:rsidP="00A416B2">
            <w:pPr>
              <w:jc w:val="center"/>
              <w:rPr>
                <w:b/>
                <w:bCs/>
                <w:color w:val="FFFFFF"/>
                <w:sz w:val="14"/>
                <w:szCs w:val="14"/>
                <w:lang w:eastAsia="fr-BE"/>
              </w:rPr>
            </w:pPr>
            <w:r w:rsidRPr="00385F7A">
              <w:rPr>
                <w:b/>
                <w:bCs/>
                <w:color w:val="FFFFFF"/>
                <w:sz w:val="14"/>
                <w:szCs w:val="14"/>
                <w:lang w:eastAsia="fr-BE"/>
              </w:rPr>
              <w:t>Total investissements par emprunts en €</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0,00</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0,00</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0,00</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0,00</w:t>
            </w:r>
          </w:p>
        </w:tc>
        <w:tc>
          <w:tcPr>
            <w:tcW w:w="32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0,00</w:t>
            </w:r>
          </w:p>
        </w:tc>
        <w:tc>
          <w:tcPr>
            <w:tcW w:w="469"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0,00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993366"/>
            <w:noWrap/>
            <w:vAlign w:val="center"/>
            <w:hideMark/>
          </w:tcPr>
          <w:p w:rsidR="00A416B2" w:rsidRPr="00385F7A" w:rsidRDefault="002E067F" w:rsidP="00A416B2">
            <w:pPr>
              <w:jc w:val="center"/>
              <w:rPr>
                <w:b/>
                <w:bCs/>
                <w:color w:val="FFFFFF"/>
                <w:sz w:val="14"/>
                <w:szCs w:val="14"/>
                <w:lang w:eastAsia="fr-BE"/>
              </w:rPr>
            </w:pPr>
            <w:r w:rsidRPr="00385F7A">
              <w:rPr>
                <w:rFonts w:asciiTheme="minorHAnsi" w:eastAsiaTheme="minorHAnsi" w:hAnsiTheme="minorHAnsi" w:cstheme="minorBidi"/>
                <w:noProof/>
                <w:sz w:val="14"/>
                <w:szCs w:val="14"/>
                <w:lang w:val="fr-BE" w:eastAsia="fr-BE"/>
              </w:rPr>
              <mc:AlternateContent>
                <mc:Choice Requires="wps">
                  <w:drawing>
                    <wp:anchor distT="0" distB="0" distL="114300" distR="114300" simplePos="0" relativeHeight="251661312" behindDoc="0" locked="0" layoutInCell="1" allowOverlap="1">
                      <wp:simplePos x="0" y="0"/>
                      <wp:positionH relativeFrom="column">
                        <wp:posOffset>-149225</wp:posOffset>
                      </wp:positionH>
                      <wp:positionV relativeFrom="paragraph">
                        <wp:posOffset>27305</wp:posOffset>
                      </wp:positionV>
                      <wp:extent cx="600075" cy="9525"/>
                      <wp:effectExtent l="0" t="57150" r="28575" b="85725"/>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9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79C4E67" id="_x0000_t32" coordsize="21600,21600" o:spt="32" o:oned="t" path="m,l21600,21600e" filled="f">
                      <v:path arrowok="t" fillok="f" o:connecttype="none"/>
                      <o:lock v:ext="edit" shapetype="t"/>
                    </v:shapetype>
                    <v:shape id="Connecteur droit avec flèche 10" o:spid="_x0000_s1026" type="#_x0000_t32" style="position:absolute;margin-left:-11.75pt;margin-top:2.15pt;width:47.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" strokecolor="red">
                      <v:stroke endarrow="block"/>
                      <o:lock v:ext="edit" shapetype="f"/>
                    </v:shape>
                  </w:pict>
                </mc:Fallback>
              </mc:AlternateContent>
            </w:r>
            <w:r w:rsidR="00A416B2" w:rsidRPr="00385F7A">
              <w:rPr>
                <w:b/>
                <w:bCs/>
                <w:color w:val="FFFFFF"/>
                <w:sz w:val="14"/>
                <w:szCs w:val="14"/>
                <w:lang w:eastAsia="fr-BE"/>
              </w:rPr>
              <w:t>Nombre d'habitants</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x</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x</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x</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x</w:t>
            </w:r>
          </w:p>
        </w:tc>
        <w:tc>
          <w:tcPr>
            <w:tcW w:w="32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x</w:t>
            </w:r>
          </w:p>
        </w:tc>
        <w:tc>
          <w:tcPr>
            <w:tcW w:w="469"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jc w:val="right"/>
              <w:rPr>
                <w:b/>
                <w:bCs/>
                <w:color w:val="FFFFFF"/>
                <w:sz w:val="14"/>
                <w:szCs w:val="14"/>
                <w:lang w:eastAsia="fr-BE"/>
              </w:rPr>
            </w:pPr>
            <w:r w:rsidRPr="00385F7A">
              <w:rPr>
                <w:b/>
                <w:bCs/>
                <w:color w:val="FFFFFF"/>
                <w:sz w:val="14"/>
                <w:szCs w:val="14"/>
                <w:lang w:eastAsia="fr-BE"/>
              </w:rPr>
              <w:t>x</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993366"/>
            <w:noWrap/>
            <w:vAlign w:val="center"/>
            <w:hideMark/>
          </w:tcPr>
          <w:p w:rsidR="00A416B2" w:rsidRPr="00385F7A" w:rsidRDefault="00A416B2" w:rsidP="00A416B2">
            <w:pPr>
              <w:jc w:val="center"/>
              <w:rPr>
                <w:b/>
                <w:bCs/>
                <w:color w:val="FFFFFF"/>
                <w:sz w:val="14"/>
                <w:szCs w:val="14"/>
                <w:lang w:eastAsia="fr-BE"/>
              </w:rPr>
            </w:pPr>
            <w:r w:rsidRPr="00385F7A">
              <w:rPr>
                <w:b/>
                <w:bCs/>
                <w:color w:val="FFFFFF"/>
                <w:sz w:val="14"/>
                <w:szCs w:val="14"/>
                <w:lang w:eastAsia="fr-BE"/>
              </w:rPr>
              <w:t>Total investissements par emprunts en €/hab</w:t>
            </w:r>
          </w:p>
        </w:tc>
        <w:tc>
          <w:tcPr>
            <w:tcW w:w="398"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c>
          <w:tcPr>
            <w:tcW w:w="398"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c>
          <w:tcPr>
            <w:tcW w:w="398"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c>
          <w:tcPr>
            <w:tcW w:w="398"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c>
          <w:tcPr>
            <w:tcW w:w="328"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c>
          <w:tcPr>
            <w:tcW w:w="469"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993366"/>
            <w:noWrap/>
            <w:vAlign w:val="center"/>
            <w:hideMark/>
          </w:tcPr>
          <w:p w:rsidR="00A416B2" w:rsidRPr="00385F7A" w:rsidRDefault="00A416B2" w:rsidP="00A416B2">
            <w:pPr>
              <w:jc w:val="center"/>
              <w:rPr>
                <w:b/>
                <w:bCs/>
                <w:color w:val="FFFFFF"/>
                <w:sz w:val="14"/>
                <w:szCs w:val="14"/>
                <w:lang w:eastAsia="fr-BE"/>
              </w:rPr>
            </w:pP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rPr>
                <w:b/>
                <w:bCs/>
                <w:color w:val="FFFFFF"/>
                <w:sz w:val="14"/>
                <w:szCs w:val="14"/>
                <w:lang w:eastAsia="fr-BE"/>
              </w:rPr>
            </w:pP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rPr>
                <w:b/>
                <w:bCs/>
                <w:color w:val="FFFFFF"/>
                <w:sz w:val="14"/>
                <w:szCs w:val="14"/>
                <w:lang w:eastAsia="fr-BE"/>
              </w:rPr>
            </w:pP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rPr>
                <w:b/>
                <w:bCs/>
                <w:color w:val="FFFFFF"/>
                <w:sz w:val="14"/>
                <w:szCs w:val="14"/>
                <w:lang w:eastAsia="fr-BE"/>
              </w:rPr>
            </w:pP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rPr>
                <w:b/>
                <w:bCs/>
                <w:color w:val="FFFFFF"/>
                <w:sz w:val="14"/>
                <w:szCs w:val="14"/>
                <w:lang w:eastAsia="fr-BE"/>
              </w:rPr>
            </w:pPr>
          </w:p>
        </w:tc>
        <w:tc>
          <w:tcPr>
            <w:tcW w:w="328"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rPr>
                <w:b/>
                <w:bCs/>
                <w:color w:val="FFFFFF"/>
                <w:sz w:val="14"/>
                <w:szCs w:val="14"/>
                <w:lang w:eastAsia="fr-BE"/>
              </w:rPr>
            </w:pPr>
          </w:p>
        </w:tc>
        <w:tc>
          <w:tcPr>
            <w:tcW w:w="469" w:type="pct"/>
            <w:tcBorders>
              <w:top w:val="nil"/>
              <w:left w:val="nil"/>
              <w:bottom w:val="single" w:sz="4" w:space="0" w:color="auto"/>
              <w:right w:val="single" w:sz="4" w:space="0" w:color="auto"/>
            </w:tcBorders>
            <w:shd w:val="clear" w:color="auto" w:fill="993366"/>
            <w:noWrap/>
            <w:vAlign w:val="center"/>
            <w:hideMark/>
          </w:tcPr>
          <w:p w:rsidR="00A416B2" w:rsidRPr="00385F7A" w:rsidRDefault="00A416B2" w:rsidP="00A416B2">
            <w:pPr>
              <w:rPr>
                <w:b/>
                <w:bCs/>
                <w:color w:val="FFFFFF"/>
                <w:sz w:val="14"/>
                <w:szCs w:val="14"/>
                <w:lang w:eastAsia="fr-BE"/>
              </w:rPr>
            </w:pP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993366"/>
            <w:noWrap/>
            <w:vAlign w:val="center"/>
            <w:hideMark/>
          </w:tcPr>
          <w:p w:rsidR="00A416B2" w:rsidRPr="00385F7A" w:rsidRDefault="00A416B2" w:rsidP="00A416B2">
            <w:pPr>
              <w:jc w:val="center"/>
              <w:rPr>
                <w:b/>
                <w:bCs/>
                <w:color w:val="FFFFFF"/>
                <w:sz w:val="14"/>
                <w:szCs w:val="14"/>
                <w:lang w:eastAsia="fr-BE"/>
              </w:rPr>
            </w:pPr>
            <w:r w:rsidRPr="00385F7A">
              <w:rPr>
                <w:b/>
                <w:bCs/>
                <w:color w:val="FFFFFF"/>
                <w:sz w:val="14"/>
                <w:szCs w:val="14"/>
                <w:lang w:eastAsia="fr-BE"/>
              </w:rPr>
              <w:t>Balise d'emprunts</w:t>
            </w:r>
          </w:p>
        </w:tc>
        <w:tc>
          <w:tcPr>
            <w:tcW w:w="398" w:type="pct"/>
            <w:tcBorders>
              <w:top w:val="nil"/>
              <w:left w:val="nil"/>
              <w:bottom w:val="single" w:sz="4" w:space="0" w:color="auto"/>
              <w:right w:val="single" w:sz="4" w:space="0" w:color="auto"/>
            </w:tcBorders>
            <w:shd w:val="clear" w:color="auto" w:fill="FF0000"/>
            <w:noWrap/>
            <w:vAlign w:val="center"/>
            <w:hideMark/>
          </w:tcPr>
          <w:p w:rsidR="00A416B2" w:rsidRPr="00385F7A" w:rsidRDefault="00A416B2" w:rsidP="00A416B2">
            <w:pPr>
              <w:jc w:val="center"/>
              <w:rPr>
                <w:b/>
                <w:bCs/>
                <w:color w:val="FFFFFF"/>
                <w:sz w:val="14"/>
                <w:szCs w:val="14"/>
                <w:lang w:eastAsia="fr-BE"/>
              </w:rPr>
            </w:pPr>
            <w:r w:rsidRPr="00385F7A">
              <w:rPr>
                <w:b/>
                <w:bCs/>
                <w:color w:val="FFFFFF"/>
                <w:sz w:val="14"/>
                <w:szCs w:val="14"/>
                <w:lang w:eastAsia="fr-BE"/>
              </w:rPr>
              <w:t>******</w:t>
            </w:r>
          </w:p>
        </w:tc>
        <w:tc>
          <w:tcPr>
            <w:tcW w:w="398"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c>
          <w:tcPr>
            <w:tcW w:w="398"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c>
          <w:tcPr>
            <w:tcW w:w="398"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c>
          <w:tcPr>
            <w:tcW w:w="328"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c>
          <w:tcPr>
            <w:tcW w:w="469" w:type="pct"/>
            <w:tcBorders>
              <w:top w:val="nil"/>
              <w:left w:val="nil"/>
              <w:bottom w:val="single" w:sz="4" w:space="0" w:color="auto"/>
              <w:right w:val="single" w:sz="4" w:space="0" w:color="auto"/>
            </w:tcBorders>
            <w:shd w:val="clear" w:color="auto" w:fill="993366"/>
            <w:noWrap/>
            <w:vAlign w:val="center"/>
          </w:tcPr>
          <w:p w:rsidR="00A416B2" w:rsidRPr="00385F7A" w:rsidRDefault="00A416B2" w:rsidP="00A416B2">
            <w:pPr>
              <w:jc w:val="center"/>
              <w:rPr>
                <w:b/>
                <w:bCs/>
                <w:color w:val="FFFFFF"/>
                <w:sz w:val="14"/>
                <w:szCs w:val="14"/>
                <w:lang w:eastAsia="fr-BE"/>
              </w:rPr>
            </w:pP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993366"/>
            <w:noWrap/>
            <w:vAlign w:val="center"/>
            <w:hideMark/>
          </w:tcPr>
          <w:p w:rsidR="00A416B2" w:rsidRPr="00385F7A" w:rsidRDefault="002E067F" w:rsidP="00A416B2">
            <w:pPr>
              <w:jc w:val="center"/>
              <w:rPr>
                <w:b/>
                <w:bCs/>
                <w:color w:val="FFFFFF"/>
                <w:sz w:val="14"/>
                <w:szCs w:val="14"/>
                <w:lang w:eastAsia="fr-BE"/>
              </w:rPr>
            </w:pPr>
            <w:r w:rsidRPr="00385F7A">
              <w:rPr>
                <w:rFonts w:asciiTheme="minorHAnsi" w:eastAsiaTheme="minorHAnsi" w:hAnsiTheme="minorHAnsi" w:cstheme="minorBidi"/>
                <w:noProof/>
                <w:sz w:val="14"/>
                <w:szCs w:val="14"/>
                <w:lang w:val="fr-BE" w:eastAsia="fr-BE"/>
              </w:rPr>
              <mc:AlternateContent>
                <mc:Choice Requires="wps">
                  <w:drawing>
                    <wp:anchor distT="4294967295" distB="4294967295" distL="114300" distR="114300" simplePos="0" relativeHeight="251660288" behindDoc="0" locked="0" layoutInCell="1" allowOverlap="1">
                      <wp:simplePos x="0" y="0"/>
                      <wp:positionH relativeFrom="column">
                        <wp:posOffset>-142875</wp:posOffset>
                      </wp:positionH>
                      <wp:positionV relativeFrom="paragraph">
                        <wp:posOffset>45084</wp:posOffset>
                      </wp:positionV>
                      <wp:extent cx="552450" cy="0"/>
                      <wp:effectExtent l="0" t="76200" r="19050" b="9525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BDA565" id="Connecteur droit avec flèche 9" o:spid="_x0000_s1026" type="#_x0000_t32" style="position:absolute;margin-left:-11.25pt;margin-top:3.55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" strokecolor="red">
                      <v:stroke endarrow="block"/>
                      <o:lock v:ext="edit" shapetype="f"/>
                    </v:shape>
                  </w:pict>
                </mc:Fallback>
              </mc:AlternateContent>
            </w:r>
            <w:r w:rsidR="00A416B2" w:rsidRPr="00385F7A">
              <w:rPr>
                <w:b/>
                <w:bCs/>
                <w:color w:val="FFFFFF"/>
                <w:sz w:val="14"/>
                <w:szCs w:val="14"/>
                <w:lang w:eastAsia="fr-BE"/>
              </w:rPr>
              <w:t xml:space="preserve">Balise d'emprunts en €/hab </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615360" w:rsidP="00A416B2">
            <w:pPr>
              <w:jc w:val="right"/>
              <w:rPr>
                <w:b/>
                <w:bCs/>
                <w:color w:val="FFFFFF"/>
                <w:sz w:val="14"/>
                <w:szCs w:val="14"/>
                <w:lang w:eastAsia="fr-BE"/>
              </w:rPr>
            </w:pPr>
            <w:r>
              <w:rPr>
                <w:b/>
                <w:bCs/>
                <w:color w:val="FFFFFF"/>
                <w:sz w:val="14"/>
                <w:szCs w:val="14"/>
                <w:lang w:eastAsia="fr-BE"/>
              </w:rPr>
              <w:t>35</w:t>
            </w:r>
            <w:r w:rsidR="00A416B2" w:rsidRPr="00385F7A">
              <w:rPr>
                <w:b/>
                <w:bCs/>
                <w:color w:val="FFFFFF"/>
                <w:sz w:val="14"/>
                <w:szCs w:val="14"/>
                <w:lang w:eastAsia="fr-BE"/>
              </w:rPr>
              <w:t>,00</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615360" w:rsidP="00A416B2">
            <w:pPr>
              <w:jc w:val="right"/>
              <w:rPr>
                <w:b/>
                <w:bCs/>
                <w:color w:val="FFFFFF"/>
                <w:sz w:val="14"/>
                <w:szCs w:val="14"/>
                <w:lang w:eastAsia="fr-BE"/>
              </w:rPr>
            </w:pPr>
            <w:r>
              <w:rPr>
                <w:b/>
                <w:bCs/>
                <w:color w:val="FFFFFF"/>
                <w:sz w:val="14"/>
                <w:szCs w:val="14"/>
                <w:lang w:eastAsia="fr-BE"/>
              </w:rPr>
              <w:t>35</w:t>
            </w:r>
            <w:r w:rsidR="00A416B2" w:rsidRPr="00385F7A">
              <w:rPr>
                <w:b/>
                <w:bCs/>
                <w:color w:val="FFFFFF"/>
                <w:sz w:val="14"/>
                <w:szCs w:val="14"/>
                <w:lang w:eastAsia="fr-BE"/>
              </w:rPr>
              <w:t>,00</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615360" w:rsidP="00A416B2">
            <w:pPr>
              <w:jc w:val="right"/>
              <w:rPr>
                <w:b/>
                <w:bCs/>
                <w:color w:val="FFFFFF"/>
                <w:sz w:val="14"/>
                <w:szCs w:val="14"/>
                <w:lang w:eastAsia="fr-BE"/>
              </w:rPr>
            </w:pPr>
            <w:r>
              <w:rPr>
                <w:b/>
                <w:bCs/>
                <w:color w:val="FFFFFF"/>
                <w:sz w:val="14"/>
                <w:szCs w:val="14"/>
                <w:lang w:eastAsia="fr-BE"/>
              </w:rPr>
              <w:t>35</w:t>
            </w:r>
            <w:r w:rsidR="00A416B2" w:rsidRPr="00385F7A">
              <w:rPr>
                <w:b/>
                <w:bCs/>
                <w:color w:val="FFFFFF"/>
                <w:sz w:val="14"/>
                <w:szCs w:val="14"/>
                <w:lang w:eastAsia="fr-BE"/>
              </w:rPr>
              <w:t>,00</w:t>
            </w:r>
          </w:p>
        </w:tc>
        <w:tc>
          <w:tcPr>
            <w:tcW w:w="398" w:type="pct"/>
            <w:tcBorders>
              <w:top w:val="nil"/>
              <w:left w:val="nil"/>
              <w:bottom w:val="single" w:sz="4" w:space="0" w:color="auto"/>
              <w:right w:val="single" w:sz="4" w:space="0" w:color="auto"/>
            </w:tcBorders>
            <w:shd w:val="clear" w:color="auto" w:fill="993366"/>
            <w:noWrap/>
            <w:vAlign w:val="center"/>
            <w:hideMark/>
          </w:tcPr>
          <w:p w:rsidR="00A416B2" w:rsidRPr="00385F7A" w:rsidRDefault="00615360" w:rsidP="00A416B2">
            <w:pPr>
              <w:jc w:val="right"/>
              <w:rPr>
                <w:b/>
                <w:bCs/>
                <w:color w:val="FFFFFF"/>
                <w:sz w:val="14"/>
                <w:szCs w:val="14"/>
                <w:lang w:eastAsia="fr-BE"/>
              </w:rPr>
            </w:pPr>
            <w:r>
              <w:rPr>
                <w:b/>
                <w:bCs/>
                <w:color w:val="FFFFFF"/>
                <w:sz w:val="14"/>
                <w:szCs w:val="14"/>
                <w:lang w:eastAsia="fr-BE"/>
              </w:rPr>
              <w:t>35</w:t>
            </w:r>
            <w:r w:rsidR="00A416B2" w:rsidRPr="00385F7A">
              <w:rPr>
                <w:b/>
                <w:bCs/>
                <w:color w:val="FFFFFF"/>
                <w:sz w:val="14"/>
                <w:szCs w:val="14"/>
                <w:lang w:eastAsia="fr-BE"/>
              </w:rPr>
              <w:t>,00</w:t>
            </w:r>
          </w:p>
        </w:tc>
        <w:tc>
          <w:tcPr>
            <w:tcW w:w="328" w:type="pct"/>
            <w:tcBorders>
              <w:top w:val="nil"/>
              <w:left w:val="nil"/>
              <w:bottom w:val="single" w:sz="4" w:space="0" w:color="auto"/>
              <w:right w:val="single" w:sz="4" w:space="0" w:color="auto"/>
            </w:tcBorders>
            <w:shd w:val="clear" w:color="auto" w:fill="993366"/>
            <w:noWrap/>
            <w:vAlign w:val="center"/>
            <w:hideMark/>
          </w:tcPr>
          <w:p w:rsidR="00A416B2" w:rsidRPr="00385F7A" w:rsidRDefault="00615360" w:rsidP="00615360">
            <w:pPr>
              <w:jc w:val="right"/>
              <w:rPr>
                <w:b/>
                <w:bCs/>
                <w:color w:val="FFFFFF"/>
                <w:sz w:val="14"/>
                <w:szCs w:val="14"/>
                <w:lang w:eastAsia="fr-BE"/>
              </w:rPr>
            </w:pPr>
            <w:r>
              <w:rPr>
                <w:b/>
                <w:bCs/>
                <w:color w:val="FFFFFF"/>
                <w:sz w:val="14"/>
                <w:szCs w:val="14"/>
                <w:lang w:eastAsia="fr-BE"/>
              </w:rPr>
              <w:t>35</w:t>
            </w:r>
            <w:r w:rsidR="00A416B2" w:rsidRPr="00385F7A">
              <w:rPr>
                <w:b/>
                <w:bCs/>
                <w:color w:val="FFFFFF"/>
                <w:sz w:val="14"/>
                <w:szCs w:val="14"/>
                <w:lang w:eastAsia="fr-BE"/>
              </w:rPr>
              <w:t>,00</w:t>
            </w:r>
          </w:p>
        </w:tc>
        <w:tc>
          <w:tcPr>
            <w:tcW w:w="469" w:type="pct"/>
            <w:tcBorders>
              <w:top w:val="nil"/>
              <w:left w:val="nil"/>
              <w:bottom w:val="single" w:sz="4" w:space="0" w:color="auto"/>
              <w:right w:val="single" w:sz="4" w:space="0" w:color="auto"/>
            </w:tcBorders>
            <w:shd w:val="clear" w:color="auto" w:fill="993366"/>
            <w:noWrap/>
            <w:vAlign w:val="center"/>
            <w:hideMark/>
          </w:tcPr>
          <w:p w:rsidR="00A416B2" w:rsidRPr="00385F7A" w:rsidRDefault="00615360" w:rsidP="00A416B2">
            <w:pPr>
              <w:jc w:val="right"/>
              <w:rPr>
                <w:b/>
                <w:bCs/>
                <w:color w:val="FFFFFF"/>
                <w:sz w:val="14"/>
                <w:szCs w:val="14"/>
                <w:lang w:eastAsia="fr-BE"/>
              </w:rPr>
            </w:pPr>
            <w:r>
              <w:rPr>
                <w:b/>
                <w:bCs/>
                <w:color w:val="FFFFFF"/>
                <w:sz w:val="14"/>
                <w:szCs w:val="14"/>
                <w:lang w:eastAsia="fr-BE"/>
              </w:rPr>
              <w:t>35</w:t>
            </w:r>
            <w:r w:rsidR="00A416B2" w:rsidRPr="00385F7A">
              <w:rPr>
                <w:b/>
                <w:bCs/>
                <w:color w:val="FFFFFF"/>
                <w:sz w:val="14"/>
                <w:szCs w:val="14"/>
                <w:lang w:eastAsia="fr-BE"/>
              </w:rPr>
              <w:t>,00</w:t>
            </w:r>
          </w:p>
        </w:tc>
      </w:tr>
      <w:tr w:rsidR="00A416B2" w:rsidRPr="00385F7A" w:rsidTr="00385F7A">
        <w:trPr>
          <w:cantSplit/>
          <w:jc w:val="center"/>
        </w:trPr>
        <w:tc>
          <w:tcPr>
            <w:tcW w:w="2611" w:type="pct"/>
            <w:tcBorders>
              <w:top w:val="nil"/>
              <w:left w:val="single" w:sz="4" w:space="0" w:color="auto"/>
              <w:bottom w:val="single" w:sz="4" w:space="0" w:color="auto"/>
              <w:right w:val="single" w:sz="4" w:space="0" w:color="auto"/>
            </w:tcBorders>
            <w:shd w:val="clear" w:color="auto" w:fill="993366"/>
            <w:noWrap/>
            <w:vAlign w:val="center"/>
            <w:hideMark/>
          </w:tcPr>
          <w:p w:rsidR="00A416B2" w:rsidRPr="00385F7A" w:rsidRDefault="00A416B2" w:rsidP="00A416B2">
            <w:pPr>
              <w:jc w:val="center"/>
              <w:rPr>
                <w:b/>
                <w:bCs/>
                <w:color w:val="FFFFFF"/>
                <w:sz w:val="14"/>
                <w:szCs w:val="14"/>
                <w:lang w:eastAsia="fr-BE"/>
              </w:rPr>
            </w:pPr>
            <w:r w:rsidRPr="00385F7A">
              <w:rPr>
                <w:b/>
                <w:bCs/>
                <w:color w:val="FFFFFF"/>
                <w:sz w:val="14"/>
                <w:szCs w:val="14"/>
                <w:lang w:eastAsia="fr-BE"/>
              </w:rPr>
              <w:t>Solde de la balise</w:t>
            </w:r>
          </w:p>
        </w:tc>
        <w:tc>
          <w:tcPr>
            <w:tcW w:w="39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39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39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39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32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469"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r>
      <w:tr w:rsidR="00A416B2" w:rsidRPr="00385F7A" w:rsidTr="00385F7A">
        <w:trPr>
          <w:cantSplit/>
          <w:jc w:val="center"/>
        </w:trPr>
        <w:tc>
          <w:tcPr>
            <w:tcW w:w="26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416B2" w:rsidRPr="00385F7A" w:rsidRDefault="00A416B2" w:rsidP="00A416B2">
            <w:pPr>
              <w:jc w:val="center"/>
              <w:rPr>
                <w:b/>
                <w:bCs/>
                <w:color w:val="000000"/>
                <w:sz w:val="14"/>
                <w:szCs w:val="14"/>
                <w:lang w:eastAsia="fr-BE"/>
              </w:rPr>
            </w:pPr>
            <w:r w:rsidRPr="00385F7A">
              <w:rPr>
                <w:b/>
                <w:bCs/>
                <w:color w:val="000000"/>
                <w:sz w:val="14"/>
                <w:szCs w:val="14"/>
                <w:lang w:eastAsia="fr-BE"/>
              </w:rPr>
              <w:t>Utilisation</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9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328"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c>
          <w:tcPr>
            <w:tcW w:w="469" w:type="pct"/>
            <w:tcBorders>
              <w:top w:val="nil"/>
              <w:left w:val="nil"/>
              <w:bottom w:val="single" w:sz="4" w:space="0" w:color="auto"/>
              <w:right w:val="single" w:sz="4" w:space="0" w:color="auto"/>
            </w:tcBorders>
            <w:shd w:val="clear" w:color="auto" w:fill="auto"/>
            <w:noWrap/>
            <w:vAlign w:val="center"/>
            <w:hideMark/>
          </w:tcPr>
          <w:p w:rsidR="00A416B2" w:rsidRPr="00385F7A" w:rsidRDefault="00A416B2" w:rsidP="00A416B2">
            <w:pPr>
              <w:jc w:val="right"/>
              <w:rPr>
                <w:color w:val="000000"/>
                <w:sz w:val="14"/>
                <w:szCs w:val="14"/>
                <w:lang w:eastAsia="fr-BE"/>
              </w:rPr>
            </w:pPr>
            <w:r w:rsidRPr="00385F7A">
              <w:rPr>
                <w:color w:val="000000"/>
                <w:sz w:val="14"/>
                <w:szCs w:val="14"/>
                <w:lang w:eastAsia="fr-BE"/>
              </w:rPr>
              <w:t>0,00</w:t>
            </w:r>
          </w:p>
        </w:tc>
      </w:tr>
      <w:tr w:rsidR="00A416B2" w:rsidRPr="00385F7A" w:rsidTr="00385F7A">
        <w:trPr>
          <w:cantSplit/>
          <w:jc w:val="center"/>
        </w:trPr>
        <w:tc>
          <w:tcPr>
            <w:tcW w:w="2611" w:type="pct"/>
            <w:vMerge/>
            <w:tcBorders>
              <w:top w:val="nil"/>
              <w:left w:val="single" w:sz="4" w:space="0" w:color="auto"/>
              <w:bottom w:val="single" w:sz="4" w:space="0" w:color="000000"/>
              <w:right w:val="single" w:sz="4" w:space="0" w:color="auto"/>
            </w:tcBorders>
            <w:vAlign w:val="center"/>
            <w:hideMark/>
          </w:tcPr>
          <w:p w:rsidR="00A416B2" w:rsidRPr="00385F7A" w:rsidRDefault="00A416B2" w:rsidP="00A416B2">
            <w:pPr>
              <w:rPr>
                <w:b/>
                <w:bCs/>
                <w:color w:val="000000"/>
                <w:sz w:val="14"/>
                <w:szCs w:val="14"/>
                <w:lang w:eastAsia="fr-BE"/>
              </w:rPr>
            </w:pPr>
          </w:p>
        </w:tc>
        <w:tc>
          <w:tcPr>
            <w:tcW w:w="39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39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39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39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328"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c>
          <w:tcPr>
            <w:tcW w:w="469" w:type="pct"/>
            <w:tcBorders>
              <w:top w:val="nil"/>
              <w:left w:val="nil"/>
              <w:bottom w:val="single" w:sz="4" w:space="0" w:color="auto"/>
              <w:right w:val="single" w:sz="4" w:space="0" w:color="auto"/>
            </w:tcBorders>
            <w:shd w:val="clear" w:color="auto" w:fill="auto"/>
            <w:noWrap/>
            <w:vAlign w:val="center"/>
          </w:tcPr>
          <w:p w:rsidR="00A416B2" w:rsidRPr="00385F7A" w:rsidRDefault="00A416B2" w:rsidP="00A416B2">
            <w:pPr>
              <w:jc w:val="center"/>
              <w:rPr>
                <w:color w:val="000000"/>
                <w:sz w:val="14"/>
                <w:szCs w:val="14"/>
                <w:lang w:eastAsia="fr-BE"/>
              </w:rPr>
            </w:pPr>
          </w:p>
        </w:tc>
      </w:tr>
    </w:tbl>
    <w:p w:rsidR="005C57DC" w:rsidRPr="00DE100A" w:rsidRDefault="00A416B2" w:rsidP="00552690">
      <w:pPr>
        <w:pStyle w:val="a"/>
        <w:rPr>
          <w:i w:val="0"/>
          <w:highlight w:val="yellow"/>
        </w:rPr>
      </w:pPr>
      <w:r w:rsidRPr="00DE100A">
        <w:rPr>
          <w:i w:val="0"/>
          <w:highlight w:val="yellow"/>
        </w:rPr>
        <w:t>Les investissements prévus par emprunt dans les comptes/budgets des entités consolidées doivent aussi être repris dans ladite balise d'</w:t>
      </w:r>
      <w:r w:rsidR="00153800" w:rsidRPr="00DE100A">
        <w:rPr>
          <w:i w:val="0"/>
          <w:highlight w:val="yellow"/>
        </w:rPr>
        <w:t xml:space="preserve">emprunts </w:t>
      </w:r>
      <w:r w:rsidRPr="00DE100A">
        <w:rPr>
          <w:i w:val="0"/>
          <w:highlight w:val="yellow"/>
        </w:rPr>
        <w:t>qui doit reprendre tous les investissements financés par emprunts des exercices concernés (exercice propre).</w:t>
      </w:r>
    </w:p>
    <w:p w:rsidR="00B936C4" w:rsidRPr="00385F7A" w:rsidRDefault="005C57DC" w:rsidP="00902989">
      <w:pPr>
        <w:pStyle w:val="titrenum"/>
      </w:pPr>
      <w:bookmarkStart w:id="35" w:name="_Toc22733382"/>
      <w:r w:rsidRPr="00385F7A">
        <w:t xml:space="preserve">Emprunts pouvant être considérés </w:t>
      </w:r>
      <w:r w:rsidR="00C807B1">
        <w:t xml:space="preserve">automatiquement </w:t>
      </w:r>
      <w:r w:rsidRPr="00385F7A">
        <w:t>comme «hors balise»</w:t>
      </w:r>
      <w:bookmarkEnd w:id="35"/>
      <w:r w:rsidRPr="00385F7A">
        <w:rPr>
          <w:rStyle w:val="Appelnotedebasdep"/>
          <w:b/>
        </w:rPr>
        <w:t xml:space="preserve"> </w:t>
      </w:r>
    </w:p>
    <w:p w:rsidR="00C807B1" w:rsidRPr="00C807B1" w:rsidRDefault="00C807B1" w:rsidP="00902989">
      <w:pPr>
        <w:pStyle w:val="titrenum"/>
        <w:numPr>
          <w:ilvl w:val="0"/>
          <w:numId w:val="0"/>
        </w:numPr>
        <w:rPr>
          <w:lang w:eastAsia="zh-CN"/>
        </w:rPr>
      </w:pPr>
      <w:bookmarkStart w:id="36" w:name="_Toc22733383"/>
      <w:r>
        <w:rPr>
          <w:lang w:eastAsia="zh-CN"/>
        </w:rPr>
        <w:t>L</w:t>
      </w:r>
      <w:r w:rsidRPr="00C807B1">
        <w:rPr>
          <w:lang w:eastAsia="zh-CN"/>
        </w:rPr>
        <w:t>es emprunts liés</w:t>
      </w:r>
      <w:r>
        <w:rPr>
          <w:lang w:eastAsia="zh-CN"/>
        </w:rPr>
        <w:t xml:space="preserve"> à des projets antérieurs à 2019</w:t>
      </w:r>
      <w:r w:rsidRPr="00C807B1">
        <w:rPr>
          <w:lang w:eastAsia="zh-CN"/>
        </w:rPr>
        <w:t xml:space="preserve"> ne sont pas comptabilisés dans l</w:t>
      </w:r>
      <w:r>
        <w:rPr>
          <w:lang w:eastAsia="zh-CN"/>
        </w:rPr>
        <w:t>e calcul de la balise d’emprunt.</w:t>
      </w:r>
      <w:bookmarkEnd w:id="36"/>
    </w:p>
    <w:p w:rsidR="00C807B1" w:rsidRPr="00385F7A" w:rsidRDefault="00C807B1" w:rsidP="00902989">
      <w:pPr>
        <w:pStyle w:val="titrenum"/>
      </w:pPr>
      <w:bookmarkStart w:id="37" w:name="_Toc22733384"/>
      <w:r w:rsidRPr="00385F7A">
        <w:t>Emprunts pouvant être considérés comme «hors balise»</w:t>
      </w:r>
      <w:bookmarkEnd w:id="37"/>
      <w:r w:rsidRPr="00385F7A">
        <w:rPr>
          <w:rStyle w:val="Appelnotedebasdep"/>
          <w:b/>
        </w:rPr>
        <w:t xml:space="preserve"> </w:t>
      </w:r>
    </w:p>
    <w:p w:rsidR="00A416B2" w:rsidRPr="00385F7A" w:rsidRDefault="008A46B0" w:rsidP="00385F7A">
      <w:pPr>
        <w:pStyle w:val="12-6"/>
      </w:pPr>
      <w:r w:rsidRPr="00385F7A">
        <w:t xml:space="preserve">Certains </w:t>
      </w:r>
      <w:r w:rsidR="00A416B2" w:rsidRPr="00385F7A">
        <w:t xml:space="preserve">investissements </w:t>
      </w:r>
      <w:r w:rsidRPr="00385F7A">
        <w:t xml:space="preserve">peuvent néanmoins être considérés comme «hors balise» moyennant l’autorisation </w:t>
      </w:r>
      <w:r w:rsidR="00A416B2" w:rsidRPr="00385F7A">
        <w:rPr>
          <w:u w:val="single"/>
        </w:rPr>
        <w:t>préalable</w:t>
      </w:r>
      <w:r w:rsidR="00A416B2" w:rsidRPr="00385F7A">
        <w:t xml:space="preserve"> (c’est-à-dire avant l’inscription de l’investissement dans les travaux budgétaires) du Ministre des Pouvoirs locaux </w:t>
      </w:r>
      <w:r w:rsidR="00C807B1">
        <w:t>sur base d’</w:t>
      </w:r>
      <w:r w:rsidR="00C807B1" w:rsidRPr="00385F7A">
        <w:t>une demande</w:t>
      </w:r>
      <w:r w:rsidR="00C807B1">
        <w:rPr>
          <w:rStyle w:val="Appelnotedebasdep"/>
        </w:rPr>
        <w:footnoteReference w:id="6"/>
      </w:r>
      <w:r w:rsidR="00C807B1" w:rsidRPr="00385F7A">
        <w:t xml:space="preserve"> </w:t>
      </w:r>
      <w:r w:rsidR="00C807B1">
        <w:t>lui adressée</w:t>
      </w:r>
      <w:r w:rsidR="00C807B1" w:rsidRPr="00385F7A">
        <w:t xml:space="preserve"> </w:t>
      </w:r>
      <w:r w:rsidR="00A416B2" w:rsidRPr="00385F7A">
        <w:t>avec copie au Centre qui est chargé d’effectuer une analyse de cette derniè</w:t>
      </w:r>
      <w:r w:rsidRPr="00385F7A">
        <w:t>re et de rendre un avis au Minis</w:t>
      </w:r>
      <w:r w:rsidR="00A416B2" w:rsidRPr="00385F7A">
        <w:t>tre</w:t>
      </w:r>
      <w:r w:rsidR="00C807B1" w:rsidRPr="00385F7A">
        <w:rPr>
          <w:rStyle w:val="Appelnotedebasdep"/>
        </w:rPr>
        <w:footnoteReference w:id="7"/>
      </w:r>
      <w:r w:rsidR="00A416B2" w:rsidRPr="00385F7A">
        <w:t xml:space="preserve">. </w:t>
      </w:r>
    </w:p>
    <w:p w:rsidR="00C807B1" w:rsidRDefault="00385F7A" w:rsidP="007D05D7">
      <w:pPr>
        <w:pStyle w:val="12-6"/>
      </w:pPr>
      <w:r>
        <w:lastRenderedPageBreak/>
        <w:t>Exemples</w:t>
      </w:r>
      <w:r>
        <w:rPr>
          <w:rStyle w:val="Appelnotedebasdep"/>
        </w:rPr>
        <w:footnoteReference w:id="8"/>
      </w:r>
      <w:r>
        <w:t xml:space="preserve">: </w:t>
      </w:r>
    </w:p>
    <w:p w:rsidR="00C807B1" w:rsidRDefault="00A416B2" w:rsidP="007D05D7">
      <w:pPr>
        <w:pStyle w:val="tirets"/>
      </w:pPr>
      <w:r w:rsidRPr="00385F7A">
        <w:t>les investissements productifs et rentables, l’avis sera rendu sur base d’un plan financier élaboré par le Pouvoir local et a</w:t>
      </w:r>
      <w:r w:rsidR="00C807B1">
        <w:t>utres justificatifs à l’appui;</w:t>
      </w:r>
    </w:p>
    <w:p w:rsidR="00C807B1" w:rsidRDefault="00A416B2" w:rsidP="007D05D7">
      <w:pPr>
        <w:pStyle w:val="tirets"/>
      </w:pPr>
      <w:r w:rsidRPr="00385F7A">
        <w:t>les investissements de mise aux normes de sécurité et d’hygiène, la demande devra être complétée du courrier de l'Administration concernée (externe à la Commune) attestant de</w:t>
      </w:r>
      <w:r w:rsidR="00C807B1">
        <w:t xml:space="preserve"> l’obligation d’investissement;</w:t>
      </w:r>
    </w:p>
    <w:p w:rsidR="00A416B2" w:rsidRPr="00385F7A" w:rsidRDefault="00A416B2" w:rsidP="007D05D7">
      <w:pPr>
        <w:pStyle w:val="tirets"/>
      </w:pPr>
      <w:r w:rsidRPr="00385F7A">
        <w:t xml:space="preserve">les projets dits « subventionnés » (ex.: UREBA, …) et les projets cofinancés par l’Union Européenne (FEDER, FSE, …), la preuve de l’octroi du subside devra être fournie par les Autorités </w:t>
      </w:r>
      <w:r w:rsidR="00481568" w:rsidRPr="00385F7A">
        <w:t>provincial</w:t>
      </w:r>
      <w:r w:rsidRPr="00385F7A">
        <w:t>es.</w:t>
      </w:r>
    </w:p>
    <w:p w:rsidR="00A416B2" w:rsidRPr="00385F7A" w:rsidRDefault="00A416B2" w:rsidP="00A416B2">
      <w:pPr>
        <w:pStyle w:val="norm"/>
        <w:rPr>
          <w:kern w:val="1"/>
          <w:lang w:eastAsia="zh-CN"/>
        </w:rPr>
      </w:pPr>
      <w:r w:rsidRPr="00385F7A">
        <w:t>En l’absence de l’introduction d’une demande de dérogation préalable, lesdits emprunts seront intégrés dans la balise.</w:t>
      </w:r>
    </w:p>
    <w:p w:rsidR="005C57DC" w:rsidRPr="00CA43C3" w:rsidRDefault="00CA43C3" w:rsidP="007810BC">
      <w:pPr>
        <w:pStyle w:val="Paragraphedeliste"/>
        <w:spacing w:before="240" w:after="240"/>
        <w:ind w:left="0"/>
        <w:contextualSpacing w:val="0"/>
        <w:jc w:val="both"/>
        <w:rPr>
          <w:u w:val="single"/>
          <w:lang w:val="fr-BE"/>
        </w:rPr>
      </w:pPr>
      <w:r w:rsidRPr="00CA43C3">
        <w:rPr>
          <w:u w:val="single"/>
          <w:lang w:val="fr-BE"/>
        </w:rPr>
        <w:t>I</w:t>
      </w:r>
      <w:r w:rsidR="005C57DC" w:rsidRPr="00CA43C3">
        <w:rPr>
          <w:u w:val="single"/>
          <w:lang w:val="fr-BE"/>
        </w:rPr>
        <w:t>nvestissement</w:t>
      </w:r>
      <w:r>
        <w:rPr>
          <w:u w:val="single"/>
          <w:lang w:val="fr-BE"/>
        </w:rPr>
        <w:t>s</w:t>
      </w:r>
      <w:r w:rsidR="005C57DC" w:rsidRPr="00CA43C3">
        <w:rPr>
          <w:u w:val="single"/>
          <w:lang w:val="fr-BE"/>
        </w:rPr>
        <w:t xml:space="preserve"> ayant reçu un avis favorab</w:t>
      </w:r>
      <w:r w:rsidRPr="00CA43C3">
        <w:rPr>
          <w:u w:val="single"/>
          <w:lang w:val="fr-BE"/>
        </w:rPr>
        <w:t>le quant à la mise hors balise:</w:t>
      </w:r>
    </w:p>
    <w:tbl>
      <w:tblPr>
        <w:tblW w:w="5000" w:type="pct"/>
        <w:tblCellMar>
          <w:left w:w="30" w:type="dxa"/>
          <w:right w:w="30" w:type="dxa"/>
        </w:tblCellMar>
        <w:tblLook w:val="0000" w:firstRow="0" w:lastRow="0" w:firstColumn="0" w:lastColumn="0" w:noHBand="0" w:noVBand="0"/>
      </w:tblPr>
      <w:tblGrid>
        <w:gridCol w:w="1564"/>
        <w:gridCol w:w="3104"/>
        <w:gridCol w:w="2323"/>
        <w:gridCol w:w="2063"/>
      </w:tblGrid>
      <w:tr w:rsidR="00385F7A" w:rsidRPr="00385F7A" w:rsidTr="00CA43C3">
        <w:trPr>
          <w:trHeight w:val="290"/>
        </w:trPr>
        <w:tc>
          <w:tcPr>
            <w:tcW w:w="864" w:type="pct"/>
            <w:tcBorders>
              <w:top w:val="single" w:sz="6" w:space="0" w:color="auto"/>
              <w:left w:val="single" w:sz="6" w:space="0" w:color="auto"/>
              <w:bottom w:val="single" w:sz="6" w:space="0" w:color="auto"/>
              <w:right w:val="single" w:sz="6" w:space="0" w:color="auto"/>
            </w:tcBorders>
            <w:shd w:val="solid" w:color="993366" w:fill="auto"/>
            <w:vAlign w:val="center"/>
          </w:tcPr>
          <w:p w:rsidR="00385F7A" w:rsidRPr="00385F7A" w:rsidRDefault="00385F7A">
            <w:pPr>
              <w:autoSpaceDE w:val="0"/>
              <w:autoSpaceDN w:val="0"/>
              <w:adjustRightInd w:val="0"/>
              <w:jc w:val="center"/>
              <w:rPr>
                <w:color w:val="FFFFFF" w:themeColor="background1"/>
                <w:sz w:val="14"/>
                <w:szCs w:val="14"/>
                <w:lang w:val="fr-BE" w:eastAsia="fr-BE"/>
              </w:rPr>
            </w:pPr>
            <w:r w:rsidRPr="00385F7A">
              <w:rPr>
                <w:color w:val="FFFFFF" w:themeColor="background1"/>
                <w:sz w:val="14"/>
                <w:szCs w:val="14"/>
                <w:lang w:val="fr-BE" w:eastAsia="fr-BE"/>
              </w:rPr>
              <w:t>N° de projet</w:t>
            </w:r>
          </w:p>
        </w:tc>
        <w:tc>
          <w:tcPr>
            <w:tcW w:w="1714" w:type="pct"/>
            <w:tcBorders>
              <w:top w:val="single" w:sz="6" w:space="0" w:color="auto"/>
              <w:left w:val="single" w:sz="6" w:space="0" w:color="auto"/>
              <w:bottom w:val="single" w:sz="6" w:space="0" w:color="auto"/>
              <w:right w:val="single" w:sz="6" w:space="0" w:color="auto"/>
            </w:tcBorders>
            <w:shd w:val="solid" w:color="993366" w:fill="auto"/>
            <w:vAlign w:val="center"/>
          </w:tcPr>
          <w:p w:rsidR="00385F7A" w:rsidRPr="00385F7A" w:rsidRDefault="00CA43C3">
            <w:pPr>
              <w:autoSpaceDE w:val="0"/>
              <w:autoSpaceDN w:val="0"/>
              <w:adjustRightInd w:val="0"/>
              <w:jc w:val="center"/>
              <w:rPr>
                <w:color w:val="FFFFFF" w:themeColor="background1"/>
                <w:sz w:val="14"/>
                <w:szCs w:val="14"/>
                <w:lang w:val="fr-BE" w:eastAsia="fr-BE"/>
              </w:rPr>
            </w:pPr>
            <w:r>
              <w:rPr>
                <w:color w:val="FFFFFF" w:themeColor="background1"/>
                <w:sz w:val="14"/>
                <w:szCs w:val="14"/>
                <w:lang w:val="fr-BE" w:eastAsia="fr-BE"/>
              </w:rPr>
              <w:t>Libellé</w:t>
            </w:r>
          </w:p>
        </w:tc>
        <w:tc>
          <w:tcPr>
            <w:tcW w:w="1283" w:type="pct"/>
            <w:tcBorders>
              <w:top w:val="single" w:sz="6" w:space="0" w:color="auto"/>
              <w:left w:val="single" w:sz="6" w:space="0" w:color="auto"/>
              <w:bottom w:val="single" w:sz="6" w:space="0" w:color="auto"/>
              <w:right w:val="single" w:sz="6" w:space="0" w:color="auto"/>
            </w:tcBorders>
            <w:shd w:val="solid" w:color="993366" w:fill="auto"/>
            <w:vAlign w:val="center"/>
          </w:tcPr>
          <w:p w:rsidR="00385F7A" w:rsidRPr="00385F7A" w:rsidRDefault="00CA43C3">
            <w:pPr>
              <w:autoSpaceDE w:val="0"/>
              <w:autoSpaceDN w:val="0"/>
              <w:adjustRightInd w:val="0"/>
              <w:jc w:val="center"/>
              <w:rPr>
                <w:color w:val="FFFFFF" w:themeColor="background1"/>
                <w:sz w:val="14"/>
                <w:szCs w:val="14"/>
                <w:lang w:val="fr-BE" w:eastAsia="fr-BE"/>
              </w:rPr>
            </w:pPr>
            <w:r>
              <w:rPr>
                <w:color w:val="FFFFFF" w:themeColor="background1"/>
                <w:sz w:val="14"/>
                <w:szCs w:val="14"/>
                <w:lang w:val="fr-BE" w:eastAsia="fr-BE"/>
              </w:rPr>
              <w:t>Montant</w:t>
            </w:r>
          </w:p>
        </w:tc>
        <w:tc>
          <w:tcPr>
            <w:tcW w:w="1140" w:type="pct"/>
            <w:tcBorders>
              <w:top w:val="single" w:sz="6" w:space="0" w:color="auto"/>
              <w:left w:val="single" w:sz="6" w:space="0" w:color="auto"/>
              <w:bottom w:val="single" w:sz="6" w:space="0" w:color="auto"/>
              <w:right w:val="single" w:sz="6" w:space="0" w:color="auto"/>
            </w:tcBorders>
            <w:shd w:val="solid" w:color="993366" w:fill="auto"/>
            <w:vAlign w:val="center"/>
          </w:tcPr>
          <w:p w:rsidR="00385F7A" w:rsidRPr="00385F7A" w:rsidRDefault="00385F7A">
            <w:pPr>
              <w:autoSpaceDE w:val="0"/>
              <w:autoSpaceDN w:val="0"/>
              <w:adjustRightInd w:val="0"/>
              <w:jc w:val="center"/>
              <w:rPr>
                <w:color w:val="FFFFFF" w:themeColor="background1"/>
                <w:sz w:val="14"/>
                <w:szCs w:val="14"/>
                <w:lang w:val="fr-BE" w:eastAsia="fr-BE"/>
              </w:rPr>
            </w:pPr>
            <w:r w:rsidRPr="00385F7A">
              <w:rPr>
                <w:color w:val="FFFFFF" w:themeColor="background1"/>
                <w:sz w:val="14"/>
                <w:szCs w:val="14"/>
                <w:lang w:val="fr-BE" w:eastAsia="fr-BE"/>
              </w:rPr>
              <w:t xml:space="preserve">Date accord du Ministre </w:t>
            </w:r>
          </w:p>
        </w:tc>
      </w:tr>
      <w:tr w:rsidR="00385F7A" w:rsidRPr="00385F7A" w:rsidTr="00CA43C3">
        <w:trPr>
          <w:trHeight w:val="170"/>
        </w:trPr>
        <w:tc>
          <w:tcPr>
            <w:tcW w:w="86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71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283"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140"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r>
      <w:tr w:rsidR="00385F7A" w:rsidRPr="00385F7A" w:rsidTr="00CA43C3">
        <w:trPr>
          <w:trHeight w:val="170"/>
        </w:trPr>
        <w:tc>
          <w:tcPr>
            <w:tcW w:w="86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71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283"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140"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r>
      <w:tr w:rsidR="00385F7A" w:rsidRPr="00385F7A" w:rsidTr="00CA43C3">
        <w:trPr>
          <w:trHeight w:val="170"/>
        </w:trPr>
        <w:tc>
          <w:tcPr>
            <w:tcW w:w="86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71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283"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140"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r>
      <w:tr w:rsidR="00385F7A" w:rsidRPr="00385F7A" w:rsidTr="00CA43C3">
        <w:trPr>
          <w:trHeight w:val="170"/>
        </w:trPr>
        <w:tc>
          <w:tcPr>
            <w:tcW w:w="86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71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283"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140"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r>
      <w:tr w:rsidR="00385F7A" w:rsidRPr="00385F7A" w:rsidTr="00CA43C3">
        <w:trPr>
          <w:trHeight w:val="170"/>
        </w:trPr>
        <w:tc>
          <w:tcPr>
            <w:tcW w:w="86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714"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283"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c>
          <w:tcPr>
            <w:tcW w:w="1140" w:type="pct"/>
            <w:tcBorders>
              <w:top w:val="single" w:sz="6" w:space="0" w:color="auto"/>
              <w:left w:val="single" w:sz="6" w:space="0" w:color="auto"/>
              <w:bottom w:val="single" w:sz="6" w:space="0" w:color="auto"/>
              <w:right w:val="single" w:sz="6" w:space="0" w:color="auto"/>
            </w:tcBorders>
            <w:vAlign w:val="center"/>
          </w:tcPr>
          <w:p w:rsidR="00385F7A" w:rsidRPr="00385F7A" w:rsidRDefault="00385F7A">
            <w:pPr>
              <w:autoSpaceDE w:val="0"/>
              <w:autoSpaceDN w:val="0"/>
              <w:adjustRightInd w:val="0"/>
              <w:jc w:val="right"/>
              <w:rPr>
                <w:color w:val="FFFFFF" w:themeColor="background1"/>
                <w:sz w:val="14"/>
                <w:szCs w:val="14"/>
                <w:lang w:val="fr-BE" w:eastAsia="fr-BE"/>
              </w:rPr>
            </w:pPr>
          </w:p>
        </w:tc>
      </w:tr>
    </w:tbl>
    <w:p w:rsidR="00D7412A" w:rsidRPr="00385F7A" w:rsidRDefault="00D7412A" w:rsidP="00902989">
      <w:pPr>
        <w:pStyle w:val="titrenum"/>
      </w:pPr>
      <w:bookmarkStart w:id="38" w:name="_Toc22733385"/>
      <w:r w:rsidRPr="00385F7A">
        <w:t>Evolution de la charge de dette</w:t>
      </w:r>
      <w:bookmarkEnd w:id="38"/>
    </w:p>
    <w:tbl>
      <w:tblPr>
        <w:tblW w:w="5000" w:type="pct"/>
        <w:tblCellMar>
          <w:left w:w="70" w:type="dxa"/>
          <w:right w:w="70" w:type="dxa"/>
        </w:tblCellMar>
        <w:tblLook w:val="04A0" w:firstRow="1" w:lastRow="0" w:firstColumn="1" w:lastColumn="0" w:noHBand="0" w:noVBand="1"/>
      </w:tblPr>
      <w:tblGrid>
        <w:gridCol w:w="2760"/>
        <w:gridCol w:w="1316"/>
        <w:gridCol w:w="1294"/>
        <w:gridCol w:w="1272"/>
        <w:gridCol w:w="1209"/>
        <w:gridCol w:w="1209"/>
      </w:tblGrid>
      <w:tr w:rsidR="003D081C" w:rsidRPr="00385F7A" w:rsidTr="00C96172">
        <w:trPr>
          <w:trHeight w:val="170"/>
        </w:trPr>
        <w:tc>
          <w:tcPr>
            <w:tcW w:w="1524" w:type="pct"/>
            <w:tcBorders>
              <w:top w:val="single" w:sz="4" w:space="0" w:color="auto"/>
              <w:left w:val="single" w:sz="4" w:space="0" w:color="auto"/>
              <w:bottom w:val="single" w:sz="4" w:space="0" w:color="auto"/>
              <w:right w:val="single" w:sz="4" w:space="0" w:color="auto"/>
            </w:tcBorders>
            <w:shd w:val="clear" w:color="auto" w:fill="993366"/>
            <w:vAlign w:val="center"/>
            <w:hideMark/>
          </w:tcPr>
          <w:p w:rsidR="003D081C" w:rsidRPr="00385F7A" w:rsidRDefault="003D081C" w:rsidP="003D081C">
            <w:pPr>
              <w:rPr>
                <w:b/>
                <w:bCs/>
                <w:color w:val="FFFFFF"/>
                <w:sz w:val="14"/>
                <w:szCs w:val="14"/>
              </w:rPr>
            </w:pPr>
            <w:r w:rsidRPr="00385F7A">
              <w:rPr>
                <w:b/>
                <w:bCs/>
                <w:color w:val="FFFFFF"/>
                <w:sz w:val="14"/>
                <w:szCs w:val="14"/>
              </w:rPr>
              <w:t>Charge de la dette</w:t>
            </w:r>
          </w:p>
        </w:tc>
        <w:tc>
          <w:tcPr>
            <w:tcW w:w="726" w:type="pct"/>
            <w:tcBorders>
              <w:top w:val="single" w:sz="4" w:space="0" w:color="auto"/>
              <w:left w:val="nil"/>
              <w:bottom w:val="single" w:sz="4" w:space="0" w:color="auto"/>
              <w:right w:val="single" w:sz="4" w:space="0" w:color="auto"/>
            </w:tcBorders>
            <w:shd w:val="clear" w:color="000000" w:fill="993366"/>
            <w:vAlign w:val="center"/>
            <w:hideMark/>
          </w:tcPr>
          <w:p w:rsidR="003D081C" w:rsidRPr="00385F7A" w:rsidRDefault="00DB6E72" w:rsidP="003D081C">
            <w:pPr>
              <w:jc w:val="center"/>
              <w:rPr>
                <w:b/>
                <w:bCs/>
                <w:color w:val="FFFFFF"/>
                <w:sz w:val="14"/>
                <w:szCs w:val="14"/>
              </w:rPr>
            </w:pPr>
            <w:r w:rsidRPr="00385F7A">
              <w:rPr>
                <w:b/>
                <w:bCs/>
                <w:color w:val="FFFFFF"/>
                <w:sz w:val="14"/>
                <w:szCs w:val="14"/>
              </w:rPr>
              <w:t>N</w:t>
            </w:r>
            <w:r w:rsidR="003D081C" w:rsidRPr="00385F7A">
              <w:rPr>
                <w:b/>
                <w:bCs/>
                <w:color w:val="FFFFFF"/>
                <w:sz w:val="14"/>
                <w:szCs w:val="14"/>
              </w:rPr>
              <w:t>-4</w:t>
            </w:r>
          </w:p>
        </w:tc>
        <w:tc>
          <w:tcPr>
            <w:tcW w:w="714" w:type="pct"/>
            <w:tcBorders>
              <w:top w:val="single" w:sz="4" w:space="0" w:color="auto"/>
              <w:left w:val="nil"/>
              <w:bottom w:val="single" w:sz="4" w:space="0" w:color="auto"/>
              <w:right w:val="single" w:sz="4" w:space="0" w:color="auto"/>
            </w:tcBorders>
            <w:shd w:val="clear" w:color="000000" w:fill="993366"/>
            <w:vAlign w:val="center"/>
            <w:hideMark/>
          </w:tcPr>
          <w:p w:rsidR="003D081C" w:rsidRPr="00385F7A" w:rsidRDefault="00DB6E72" w:rsidP="003D081C">
            <w:pPr>
              <w:jc w:val="center"/>
              <w:rPr>
                <w:b/>
                <w:bCs/>
                <w:color w:val="FFFFFF"/>
                <w:sz w:val="14"/>
                <w:szCs w:val="14"/>
              </w:rPr>
            </w:pPr>
            <w:r w:rsidRPr="00385F7A">
              <w:rPr>
                <w:b/>
                <w:bCs/>
                <w:color w:val="FFFFFF"/>
                <w:sz w:val="14"/>
                <w:szCs w:val="14"/>
              </w:rPr>
              <w:t>N</w:t>
            </w:r>
            <w:r w:rsidR="003D081C" w:rsidRPr="00385F7A">
              <w:rPr>
                <w:b/>
                <w:bCs/>
                <w:color w:val="FFFFFF"/>
                <w:sz w:val="14"/>
                <w:szCs w:val="14"/>
              </w:rPr>
              <w:t>-3</w:t>
            </w:r>
          </w:p>
        </w:tc>
        <w:tc>
          <w:tcPr>
            <w:tcW w:w="702" w:type="pct"/>
            <w:tcBorders>
              <w:top w:val="single" w:sz="4" w:space="0" w:color="auto"/>
              <w:left w:val="nil"/>
              <w:bottom w:val="single" w:sz="4" w:space="0" w:color="auto"/>
              <w:right w:val="single" w:sz="4" w:space="0" w:color="auto"/>
            </w:tcBorders>
            <w:shd w:val="clear" w:color="000000" w:fill="993366"/>
            <w:vAlign w:val="center"/>
            <w:hideMark/>
          </w:tcPr>
          <w:p w:rsidR="003D081C" w:rsidRPr="00385F7A" w:rsidRDefault="00DB6E72" w:rsidP="003D081C">
            <w:pPr>
              <w:jc w:val="center"/>
              <w:rPr>
                <w:b/>
                <w:bCs/>
                <w:color w:val="FFFFFF"/>
                <w:sz w:val="14"/>
                <w:szCs w:val="14"/>
              </w:rPr>
            </w:pPr>
            <w:r w:rsidRPr="00385F7A">
              <w:rPr>
                <w:b/>
                <w:bCs/>
                <w:color w:val="FFFFFF"/>
                <w:sz w:val="14"/>
                <w:szCs w:val="14"/>
              </w:rPr>
              <w:t>N-2</w:t>
            </w:r>
          </w:p>
        </w:tc>
        <w:tc>
          <w:tcPr>
            <w:tcW w:w="667" w:type="pct"/>
            <w:tcBorders>
              <w:top w:val="single" w:sz="4" w:space="0" w:color="auto"/>
              <w:left w:val="nil"/>
              <w:bottom w:val="single" w:sz="4" w:space="0" w:color="auto"/>
              <w:right w:val="single" w:sz="4" w:space="0" w:color="auto"/>
            </w:tcBorders>
            <w:shd w:val="clear" w:color="000000" w:fill="993366"/>
            <w:vAlign w:val="center"/>
            <w:hideMark/>
          </w:tcPr>
          <w:p w:rsidR="003D081C" w:rsidRPr="00385F7A" w:rsidRDefault="00DB6E72" w:rsidP="003D081C">
            <w:pPr>
              <w:jc w:val="center"/>
              <w:rPr>
                <w:b/>
                <w:bCs/>
                <w:color w:val="FFFFFF"/>
                <w:sz w:val="14"/>
                <w:szCs w:val="14"/>
              </w:rPr>
            </w:pPr>
            <w:r w:rsidRPr="00385F7A">
              <w:rPr>
                <w:b/>
                <w:bCs/>
                <w:color w:val="FFFFFF"/>
                <w:sz w:val="14"/>
                <w:szCs w:val="14"/>
              </w:rPr>
              <w:t>N-1</w:t>
            </w:r>
          </w:p>
        </w:tc>
        <w:tc>
          <w:tcPr>
            <w:tcW w:w="667" w:type="pct"/>
            <w:tcBorders>
              <w:top w:val="single" w:sz="4" w:space="0" w:color="auto"/>
              <w:left w:val="nil"/>
              <w:bottom w:val="single" w:sz="4" w:space="0" w:color="auto"/>
              <w:right w:val="single" w:sz="4" w:space="0" w:color="auto"/>
            </w:tcBorders>
            <w:shd w:val="clear" w:color="000000" w:fill="993366"/>
            <w:vAlign w:val="center"/>
            <w:hideMark/>
          </w:tcPr>
          <w:p w:rsidR="003D081C" w:rsidRPr="00385F7A" w:rsidRDefault="00DB6E72" w:rsidP="003D081C">
            <w:pPr>
              <w:jc w:val="center"/>
              <w:rPr>
                <w:b/>
                <w:bCs/>
                <w:color w:val="FFFFFF"/>
                <w:sz w:val="14"/>
                <w:szCs w:val="14"/>
              </w:rPr>
            </w:pPr>
            <w:r w:rsidRPr="00385F7A">
              <w:rPr>
                <w:b/>
                <w:bCs/>
                <w:color w:val="FFFFFF"/>
                <w:sz w:val="14"/>
                <w:szCs w:val="14"/>
              </w:rPr>
              <w:t>BI/MB N</w:t>
            </w:r>
          </w:p>
        </w:tc>
      </w:tr>
      <w:tr w:rsidR="003D081C" w:rsidRPr="00385F7A" w:rsidTr="003D081C">
        <w:trPr>
          <w:trHeight w:val="170"/>
        </w:trPr>
        <w:tc>
          <w:tcPr>
            <w:tcW w:w="1524" w:type="pct"/>
            <w:tcBorders>
              <w:top w:val="nil"/>
              <w:left w:val="single" w:sz="4" w:space="0" w:color="auto"/>
              <w:bottom w:val="single" w:sz="4" w:space="0" w:color="auto"/>
              <w:right w:val="single" w:sz="4" w:space="0" w:color="auto"/>
            </w:tcBorders>
            <w:shd w:val="clear" w:color="000000" w:fill="993366"/>
            <w:vAlign w:val="center"/>
            <w:hideMark/>
          </w:tcPr>
          <w:p w:rsidR="003D081C" w:rsidRPr="00385F7A" w:rsidRDefault="003D081C" w:rsidP="003D081C">
            <w:pPr>
              <w:rPr>
                <w:color w:val="FFFFFF"/>
                <w:sz w:val="14"/>
                <w:szCs w:val="14"/>
              </w:rPr>
            </w:pPr>
            <w:r w:rsidRPr="00385F7A">
              <w:rPr>
                <w:color w:val="FFFFFF"/>
                <w:sz w:val="14"/>
                <w:szCs w:val="14"/>
              </w:rPr>
              <w:t>Total des dépenses ordinaires hors prélèvements</w:t>
            </w:r>
          </w:p>
        </w:tc>
        <w:tc>
          <w:tcPr>
            <w:tcW w:w="726"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714"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702"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667"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667"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r>
      <w:tr w:rsidR="003D081C" w:rsidRPr="00385F7A" w:rsidTr="003D081C">
        <w:trPr>
          <w:trHeight w:val="170"/>
        </w:trPr>
        <w:tc>
          <w:tcPr>
            <w:tcW w:w="1524" w:type="pct"/>
            <w:tcBorders>
              <w:top w:val="nil"/>
              <w:left w:val="single" w:sz="4" w:space="0" w:color="auto"/>
              <w:bottom w:val="single" w:sz="4" w:space="0" w:color="auto"/>
              <w:right w:val="single" w:sz="4" w:space="0" w:color="auto"/>
            </w:tcBorders>
            <w:shd w:val="clear" w:color="000000" w:fill="993366"/>
            <w:vAlign w:val="center"/>
            <w:hideMark/>
          </w:tcPr>
          <w:p w:rsidR="003D081C" w:rsidRPr="00385F7A" w:rsidRDefault="003D081C" w:rsidP="003D081C">
            <w:pPr>
              <w:rPr>
                <w:color w:val="FFFFFF"/>
                <w:sz w:val="14"/>
                <w:szCs w:val="14"/>
              </w:rPr>
            </w:pPr>
            <w:r w:rsidRPr="00385F7A">
              <w:rPr>
                <w:color w:val="FFFFFF"/>
                <w:sz w:val="14"/>
                <w:szCs w:val="14"/>
              </w:rPr>
              <w:t>Le total des dépenses de dette</w:t>
            </w:r>
          </w:p>
        </w:tc>
        <w:tc>
          <w:tcPr>
            <w:tcW w:w="726"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714"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702"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667"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667"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r>
      <w:tr w:rsidR="003D081C" w:rsidRPr="00385F7A" w:rsidTr="003D081C">
        <w:trPr>
          <w:trHeight w:val="170"/>
        </w:trPr>
        <w:tc>
          <w:tcPr>
            <w:tcW w:w="1524" w:type="pct"/>
            <w:tcBorders>
              <w:top w:val="nil"/>
              <w:left w:val="single" w:sz="4" w:space="0" w:color="auto"/>
              <w:bottom w:val="single" w:sz="4" w:space="0" w:color="auto"/>
              <w:right w:val="single" w:sz="4" w:space="0" w:color="auto"/>
            </w:tcBorders>
            <w:shd w:val="clear" w:color="000000" w:fill="993366"/>
            <w:vAlign w:val="center"/>
            <w:hideMark/>
          </w:tcPr>
          <w:p w:rsidR="003D081C" w:rsidRPr="00385F7A" w:rsidRDefault="003D081C" w:rsidP="003D081C">
            <w:pPr>
              <w:rPr>
                <w:b/>
                <w:bCs/>
                <w:color w:val="FFFFFF"/>
                <w:sz w:val="14"/>
                <w:szCs w:val="14"/>
              </w:rPr>
            </w:pPr>
            <w:r w:rsidRPr="00385F7A">
              <w:rPr>
                <w:b/>
                <w:bCs/>
                <w:color w:val="FFFFFF"/>
                <w:sz w:val="14"/>
                <w:szCs w:val="14"/>
              </w:rPr>
              <w:t>Evolution en €</w:t>
            </w:r>
          </w:p>
        </w:tc>
        <w:tc>
          <w:tcPr>
            <w:tcW w:w="726"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c>
          <w:tcPr>
            <w:tcW w:w="714"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c>
          <w:tcPr>
            <w:tcW w:w="702"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c>
          <w:tcPr>
            <w:tcW w:w="667"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c>
          <w:tcPr>
            <w:tcW w:w="667"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r>
      <w:tr w:rsidR="003D081C" w:rsidRPr="00385F7A" w:rsidTr="003D081C">
        <w:trPr>
          <w:trHeight w:val="170"/>
        </w:trPr>
        <w:tc>
          <w:tcPr>
            <w:tcW w:w="1524" w:type="pct"/>
            <w:tcBorders>
              <w:top w:val="nil"/>
              <w:left w:val="single" w:sz="4" w:space="0" w:color="auto"/>
              <w:bottom w:val="single" w:sz="4" w:space="0" w:color="auto"/>
              <w:right w:val="single" w:sz="4" w:space="0" w:color="auto"/>
            </w:tcBorders>
            <w:shd w:val="clear" w:color="000000" w:fill="993366"/>
            <w:vAlign w:val="center"/>
            <w:hideMark/>
          </w:tcPr>
          <w:p w:rsidR="003D081C" w:rsidRPr="00385F7A" w:rsidRDefault="003D081C" w:rsidP="003D081C">
            <w:pPr>
              <w:rPr>
                <w:b/>
                <w:bCs/>
                <w:color w:val="FFFFFF"/>
                <w:sz w:val="14"/>
                <w:szCs w:val="14"/>
              </w:rPr>
            </w:pPr>
            <w:r w:rsidRPr="00385F7A">
              <w:rPr>
                <w:b/>
                <w:bCs/>
                <w:color w:val="FFFFFF"/>
                <w:sz w:val="14"/>
                <w:szCs w:val="14"/>
              </w:rPr>
              <w:t>Evolution en %</w:t>
            </w:r>
          </w:p>
        </w:tc>
        <w:tc>
          <w:tcPr>
            <w:tcW w:w="726"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c>
          <w:tcPr>
            <w:tcW w:w="714"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c>
          <w:tcPr>
            <w:tcW w:w="702"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c>
          <w:tcPr>
            <w:tcW w:w="667"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c>
          <w:tcPr>
            <w:tcW w:w="667" w:type="pct"/>
            <w:tcBorders>
              <w:top w:val="nil"/>
              <w:left w:val="nil"/>
              <w:bottom w:val="single" w:sz="4" w:space="0" w:color="auto"/>
              <w:right w:val="single" w:sz="4" w:space="0" w:color="auto"/>
            </w:tcBorders>
            <w:shd w:val="clear" w:color="000000" w:fill="993366"/>
            <w:noWrap/>
            <w:vAlign w:val="center"/>
            <w:hideMark/>
          </w:tcPr>
          <w:p w:rsidR="003D081C" w:rsidRPr="00385F7A" w:rsidRDefault="003D081C" w:rsidP="003D081C">
            <w:pPr>
              <w:jc w:val="right"/>
              <w:rPr>
                <w:color w:val="FFFFFF"/>
                <w:sz w:val="14"/>
                <w:szCs w:val="14"/>
              </w:rPr>
            </w:pPr>
          </w:p>
        </w:tc>
      </w:tr>
      <w:tr w:rsidR="003D081C" w:rsidRPr="00481568" w:rsidTr="003D081C">
        <w:trPr>
          <w:trHeight w:val="170"/>
        </w:trPr>
        <w:tc>
          <w:tcPr>
            <w:tcW w:w="1524" w:type="pct"/>
            <w:tcBorders>
              <w:top w:val="nil"/>
              <w:left w:val="single" w:sz="4" w:space="0" w:color="auto"/>
              <w:bottom w:val="single" w:sz="4" w:space="0" w:color="auto"/>
              <w:right w:val="single" w:sz="4" w:space="0" w:color="auto"/>
            </w:tcBorders>
            <w:shd w:val="clear" w:color="000000" w:fill="993366"/>
            <w:vAlign w:val="center"/>
            <w:hideMark/>
          </w:tcPr>
          <w:p w:rsidR="003D081C" w:rsidRPr="00385F7A" w:rsidRDefault="003D081C" w:rsidP="003D081C">
            <w:pPr>
              <w:rPr>
                <w:color w:val="FFFFFF"/>
                <w:sz w:val="14"/>
                <w:szCs w:val="14"/>
              </w:rPr>
            </w:pPr>
            <w:r w:rsidRPr="00385F7A">
              <w:rPr>
                <w:color w:val="FFFFFF"/>
                <w:sz w:val="14"/>
                <w:szCs w:val="14"/>
              </w:rPr>
              <w:t>Le total des dépenses de dette en % des dépenses totales</w:t>
            </w:r>
          </w:p>
        </w:tc>
        <w:tc>
          <w:tcPr>
            <w:tcW w:w="726"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714"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702"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667"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c>
          <w:tcPr>
            <w:tcW w:w="667" w:type="pct"/>
            <w:tcBorders>
              <w:top w:val="nil"/>
              <w:left w:val="nil"/>
              <w:bottom w:val="single" w:sz="4" w:space="0" w:color="auto"/>
              <w:right w:val="single" w:sz="4" w:space="0" w:color="auto"/>
            </w:tcBorders>
            <w:shd w:val="clear" w:color="000000" w:fill="FFFFFF"/>
            <w:noWrap/>
            <w:vAlign w:val="center"/>
            <w:hideMark/>
          </w:tcPr>
          <w:p w:rsidR="003D081C" w:rsidRPr="00385F7A" w:rsidRDefault="003D081C" w:rsidP="003D081C">
            <w:pPr>
              <w:jc w:val="right"/>
              <w:rPr>
                <w:color w:val="000000"/>
                <w:sz w:val="14"/>
                <w:szCs w:val="14"/>
              </w:rPr>
            </w:pPr>
          </w:p>
        </w:tc>
      </w:tr>
    </w:tbl>
    <w:p w:rsidR="00153800" w:rsidRPr="00E3338D" w:rsidRDefault="00153800" w:rsidP="00B73B16">
      <w:pPr>
        <w:pStyle w:val="norm"/>
        <w:rPr>
          <w:i/>
        </w:rPr>
      </w:pPr>
      <w:bookmarkStart w:id="39" w:name="_Toc508628683"/>
      <w:bookmarkStart w:id="40" w:name="_Toc508887280"/>
      <w:r w:rsidRPr="00E3338D">
        <w:rPr>
          <w:i/>
        </w:rPr>
        <w:t>Constats.</w:t>
      </w:r>
      <w:bookmarkEnd w:id="39"/>
      <w:bookmarkEnd w:id="40"/>
    </w:p>
    <w:p w:rsidR="005C57DC" w:rsidRPr="00F751B3" w:rsidRDefault="005C57DC" w:rsidP="00356FA4">
      <w:pPr>
        <w:pStyle w:val="Titre4"/>
        <w:numPr>
          <w:ilvl w:val="0"/>
          <w:numId w:val="7"/>
        </w:numPr>
        <w:ind w:left="851" w:hanging="851"/>
      </w:pPr>
      <w:bookmarkStart w:id="41" w:name="_Toc22733386"/>
      <w:r w:rsidRPr="00F751B3">
        <w:t>Investissements sur fonds propres</w:t>
      </w:r>
      <w:r w:rsidR="00C76F9C" w:rsidRPr="00F751B3">
        <w:t xml:space="preserve"> et règle d’utilisation des fonds propres</w:t>
      </w:r>
      <w:bookmarkEnd w:id="41"/>
    </w:p>
    <w:p w:rsidR="00C76F9C" w:rsidRPr="00F751B3" w:rsidRDefault="00C76F9C" w:rsidP="007D05D7">
      <w:pPr>
        <w:pStyle w:val="12-6"/>
      </w:pPr>
      <w:r w:rsidRPr="00F751B3">
        <w:t>Les fonds propres</w:t>
      </w:r>
      <w:r w:rsidRPr="00F751B3">
        <w:rPr>
          <w:vertAlign w:val="superscript"/>
        </w:rPr>
        <w:footnoteReference w:id="9"/>
      </w:r>
      <w:r w:rsidRPr="00F751B3">
        <w:t xml:space="preserve"> doivent prioritairement être affectés au remboursement anticipé des emprunts obtenus au travers du Compte CRAC LT. Des investissements sur fonds propres peuvent néanmoins être réalisés moyennant le respect des montants dérogatoires suivants:</w:t>
      </w:r>
    </w:p>
    <w:p w:rsidR="00C76F9C" w:rsidRPr="00F751B3" w:rsidRDefault="00C76F9C" w:rsidP="00C76F9C">
      <w:pPr>
        <w:pStyle w:val="num"/>
        <w:spacing w:before="40" w:after="40"/>
      </w:pPr>
      <w:r w:rsidRPr="00F751B3">
        <w:t xml:space="preserve">le montant total de l’investissement financé via fonds propres ne dépasse pas 40.000,00 € à l’indice pivot 138,01 ou sa durée d’amortissements est de </w:t>
      </w:r>
      <w:r w:rsidRPr="00F751B3">
        <w:br/>
        <w:t>5 ans maximum;</w:t>
      </w:r>
    </w:p>
    <w:p w:rsidR="00C76F9C" w:rsidRPr="00F751B3" w:rsidRDefault="00C76F9C" w:rsidP="00C76F9C">
      <w:pPr>
        <w:pStyle w:val="num"/>
        <w:spacing w:before="40" w:after="40"/>
      </w:pPr>
      <w:r w:rsidRPr="00F751B3">
        <w:t xml:space="preserve">pour les Communes/Provinces qui ont effectué un remboursement anticipé d’une partie des </w:t>
      </w:r>
      <w:r w:rsidR="007E02F4" w:rsidRPr="00F751B3">
        <w:t>crédit</w:t>
      </w:r>
      <w:r w:rsidRPr="00F751B3">
        <w:t xml:space="preserve">s octroyés, le montant maximum de l’investissement financé via fonds propres est fixé à 75.000,00 € à l’indice pivot 138,01 et son amortissement est porté à un maximum de 10 ans. </w:t>
      </w:r>
    </w:p>
    <w:p w:rsidR="007E338B" w:rsidRPr="00F751B3" w:rsidRDefault="00C76F9C" w:rsidP="009037A4">
      <w:pPr>
        <w:pStyle w:val="norm"/>
        <w:spacing w:before="200" w:after="200"/>
        <w:rPr>
          <w:lang w:eastAsia="fr-BE"/>
        </w:rPr>
      </w:pPr>
      <w:r w:rsidRPr="00F751B3">
        <w:rPr>
          <w:lang w:eastAsia="fr-BE"/>
        </w:rPr>
        <w:lastRenderedPageBreak/>
        <w:t>Il est toutefois possible de déroger à cette règle moyennant une demande de dérogation (préalablement à l’inscription budgétaire), pour les investissements considérés comme productifs ou rentables et/ou de mises en conformité aux normes</w:t>
      </w:r>
      <w:r w:rsidR="003829EF" w:rsidRPr="00F751B3">
        <w:rPr>
          <w:lang w:eastAsia="fr-BE"/>
        </w:rPr>
        <w:t>;</w:t>
      </w:r>
      <w:r w:rsidRPr="00F751B3">
        <w:rPr>
          <w:lang w:eastAsia="fr-BE"/>
        </w:rPr>
        <w:t xml:space="preserve"> </w:t>
      </w:r>
      <w:r w:rsidR="00163692" w:rsidRPr="00F751B3">
        <w:rPr>
          <w:lang w:eastAsia="fr-BE"/>
        </w:rPr>
        <w:t xml:space="preserve">il en va de même pour la </w:t>
      </w:r>
      <w:r w:rsidR="00FC2160">
        <w:rPr>
          <w:lang w:eastAsia="fr-BE"/>
        </w:rPr>
        <w:t xml:space="preserve"> </w:t>
      </w:r>
      <w:proofErr w:type="spellStart"/>
      <w:r w:rsidR="00163692" w:rsidRPr="00F751B3">
        <w:rPr>
          <w:lang w:eastAsia="fr-BE"/>
        </w:rPr>
        <w:t>consitution</w:t>
      </w:r>
      <w:proofErr w:type="spellEnd"/>
      <w:r w:rsidR="00163692" w:rsidRPr="00F751B3">
        <w:rPr>
          <w:lang w:eastAsia="fr-BE"/>
        </w:rPr>
        <w:t xml:space="preserve"> de fonds de pensions, pour des investissements susceptibles d’induire</w:t>
      </w:r>
      <w:r w:rsidRPr="00F751B3">
        <w:rPr>
          <w:lang w:eastAsia="fr-BE"/>
        </w:rPr>
        <w:t xml:space="preserve"> des impacts positifs sur les recettes et/ou dépenses ordinaires (sur base d’une analyse réalisée par le Centre du plan financier réalisé par l’entité concernée et annexé à sa demande) et à condition que </w:t>
      </w:r>
      <w:r w:rsidR="003829EF" w:rsidRPr="00F751B3">
        <w:rPr>
          <w:lang w:eastAsia="fr-BE"/>
        </w:rPr>
        <w:t>l</w:t>
      </w:r>
      <w:r w:rsidRPr="00F751B3">
        <w:rPr>
          <w:lang w:eastAsia="fr-BE"/>
        </w:rPr>
        <w:t xml:space="preserve">a trésorerie n’en soit </w:t>
      </w:r>
      <w:r w:rsidR="008A46B0" w:rsidRPr="00F751B3">
        <w:rPr>
          <w:lang w:eastAsia="fr-BE"/>
        </w:rPr>
        <w:t>pas affectée de manière durable.</w:t>
      </w:r>
    </w:p>
    <w:p w:rsidR="00FA52EF" w:rsidRPr="00F751B3" w:rsidRDefault="005C57DC" w:rsidP="00356FA4">
      <w:pPr>
        <w:pStyle w:val="Titre4"/>
        <w:numPr>
          <w:ilvl w:val="0"/>
          <w:numId w:val="7"/>
        </w:numPr>
        <w:ind w:left="851" w:hanging="851"/>
      </w:pPr>
      <w:bookmarkStart w:id="42" w:name="_Toc22733387"/>
      <w:r w:rsidRPr="00F751B3">
        <w:t>Boni extraordinaire</w:t>
      </w:r>
      <w:bookmarkEnd w:id="42"/>
    </w:p>
    <w:p w:rsidR="00FA52EF" w:rsidRPr="00A0516C" w:rsidRDefault="00FF5DFA" w:rsidP="00B73B16">
      <w:pPr>
        <w:pStyle w:val="norm"/>
        <w:rPr>
          <w:i/>
        </w:rPr>
      </w:pPr>
      <w:bookmarkStart w:id="43" w:name="_Toc508628686"/>
      <w:bookmarkStart w:id="44" w:name="_Toc508887283"/>
      <w:r w:rsidRPr="00A0516C">
        <w:rPr>
          <w:i/>
        </w:rPr>
        <w:t>Composition.</w:t>
      </w:r>
      <w:bookmarkEnd w:id="43"/>
      <w:bookmarkEnd w:id="44"/>
    </w:p>
    <w:p w:rsidR="005C57DC" w:rsidRPr="00A0516C" w:rsidRDefault="005C57DC" w:rsidP="00356FA4">
      <w:pPr>
        <w:pStyle w:val="Titre4"/>
        <w:numPr>
          <w:ilvl w:val="0"/>
          <w:numId w:val="7"/>
        </w:numPr>
        <w:ind w:left="851" w:hanging="851"/>
      </w:pPr>
      <w:bookmarkStart w:id="45" w:name="_Toc22733388"/>
      <w:r w:rsidRPr="00A0516C">
        <w:t>Profil de la dette – gestion active de la dette</w:t>
      </w:r>
      <w:bookmarkEnd w:id="45"/>
    </w:p>
    <w:p w:rsidR="00D7412A" w:rsidRPr="00A0516C" w:rsidRDefault="00D7412A" w:rsidP="009A300D">
      <w:pPr>
        <w:pStyle w:val="Titre2"/>
      </w:pPr>
      <w:bookmarkStart w:id="46" w:name="_Toc22733389"/>
      <w:r w:rsidRPr="00A0516C">
        <w:t xml:space="preserve">Patrimoine de la </w:t>
      </w:r>
      <w:r w:rsidR="00A0516C" w:rsidRPr="00A0516C">
        <w:t>Province</w:t>
      </w:r>
      <w:bookmarkEnd w:id="46"/>
    </w:p>
    <w:p w:rsidR="005C57DC" w:rsidRPr="00A0516C" w:rsidRDefault="005C57DC" w:rsidP="00902989">
      <w:pPr>
        <w:pStyle w:val="titrenum"/>
      </w:pPr>
      <w:bookmarkStart w:id="47" w:name="_Toc22733390"/>
      <w:r w:rsidRPr="00A0516C">
        <w:t>Inventai</w:t>
      </w:r>
      <w:r w:rsidR="00CF0912">
        <w:t>re du patrimoine immobilisé du P</w:t>
      </w:r>
      <w:r w:rsidRPr="00A0516C">
        <w:t>ouvoir local</w:t>
      </w:r>
      <w:bookmarkEnd w:id="47"/>
    </w:p>
    <w:p w:rsidR="00356FA4" w:rsidRPr="004B7CB7" w:rsidRDefault="00356FA4" w:rsidP="00356FA4">
      <w:pPr>
        <w:jc w:val="both"/>
        <w:rPr>
          <w:i/>
          <w:lang w:val="fr-BE"/>
        </w:rPr>
      </w:pPr>
      <w:r w:rsidRPr="00A0516C">
        <w:rPr>
          <w:i/>
        </w:rPr>
        <w:t xml:space="preserve">Dresser l’inventaire des biens immobiliers susceptibles de dégager des recettes </w:t>
      </w:r>
      <w:r w:rsidRPr="004B7CB7">
        <w:rPr>
          <w:i/>
        </w:rPr>
        <w:t xml:space="preserve">ordinaires et/ou extraordinaires pour la </w:t>
      </w:r>
      <w:r w:rsidR="00A0516C" w:rsidRPr="004B7CB7">
        <w:rPr>
          <w:i/>
        </w:rPr>
        <w:t>Province</w:t>
      </w:r>
      <w:r w:rsidRPr="004B7CB7">
        <w:rPr>
          <w:i/>
        </w:rPr>
        <w:t>.</w:t>
      </w:r>
    </w:p>
    <w:p w:rsidR="00356FA4" w:rsidRPr="004B7CB7" w:rsidRDefault="00356FA4" w:rsidP="005C57DC">
      <w:pPr>
        <w:jc w:val="both"/>
        <w:rPr>
          <w:i/>
          <w:lang w:val="fr-BE"/>
        </w:rPr>
      </w:pPr>
    </w:p>
    <w:p w:rsidR="005C57DC" w:rsidRPr="004B7CB7" w:rsidRDefault="005C57DC" w:rsidP="005C57DC">
      <w:pPr>
        <w:jc w:val="both"/>
        <w:rPr>
          <w:i/>
          <w:lang w:val="fr-BE"/>
        </w:rPr>
      </w:pPr>
      <w:r w:rsidRPr="004B7CB7">
        <w:rPr>
          <w:i/>
          <w:lang w:val="fr-BE"/>
        </w:rPr>
        <w:t>Distinguer si</w:t>
      </w:r>
      <w:r w:rsidR="00A0516C" w:rsidRPr="004B7CB7">
        <w:rPr>
          <w:i/>
          <w:lang w:val="fr-BE"/>
        </w:rPr>
        <w:t xml:space="preserve"> affectation publique ou privée et</w:t>
      </w:r>
      <w:r w:rsidRPr="004B7CB7">
        <w:rPr>
          <w:i/>
          <w:lang w:val="fr-BE"/>
        </w:rPr>
        <w:t xml:space="preserve"> utilisation du bâtiment</w:t>
      </w:r>
    </w:p>
    <w:p w:rsidR="005C57DC" w:rsidRPr="00481568" w:rsidRDefault="005C57DC" w:rsidP="005C57DC">
      <w:pPr>
        <w:jc w:val="both"/>
        <w:rPr>
          <w:highlight w:val="yellow"/>
          <w:lang w:val="fr-BE"/>
        </w:rPr>
      </w:pPr>
    </w:p>
    <w:tbl>
      <w:tblPr>
        <w:tblW w:w="5000" w:type="pct"/>
        <w:tblCellMar>
          <w:left w:w="70" w:type="dxa"/>
          <w:right w:w="70" w:type="dxa"/>
        </w:tblCellMar>
        <w:tblLook w:val="04A0" w:firstRow="1" w:lastRow="0" w:firstColumn="1" w:lastColumn="0" w:noHBand="0" w:noVBand="1"/>
      </w:tblPr>
      <w:tblGrid>
        <w:gridCol w:w="1812"/>
        <w:gridCol w:w="1812"/>
        <w:gridCol w:w="1812"/>
        <w:gridCol w:w="1812"/>
        <w:gridCol w:w="1812"/>
      </w:tblGrid>
      <w:tr w:rsidR="00FC3350" w:rsidRPr="004B7CB7" w:rsidTr="00FC3350">
        <w:trPr>
          <w:trHeight w:val="570"/>
        </w:trPr>
        <w:tc>
          <w:tcPr>
            <w:tcW w:w="1000" w:type="pct"/>
            <w:tcBorders>
              <w:top w:val="single" w:sz="4" w:space="0" w:color="auto"/>
              <w:left w:val="single" w:sz="4" w:space="0" w:color="auto"/>
              <w:bottom w:val="single" w:sz="4" w:space="0" w:color="auto"/>
              <w:right w:val="single" w:sz="4" w:space="0" w:color="auto"/>
            </w:tcBorders>
            <w:shd w:val="clear" w:color="000000" w:fill="993366"/>
            <w:vAlign w:val="center"/>
            <w:hideMark/>
          </w:tcPr>
          <w:p w:rsidR="00FC3350" w:rsidRPr="004B7CB7" w:rsidRDefault="00FC3350" w:rsidP="00FC3350">
            <w:pPr>
              <w:jc w:val="center"/>
              <w:rPr>
                <w:b/>
                <w:color w:val="FFFFFF"/>
                <w:sz w:val="16"/>
                <w:szCs w:val="14"/>
                <w:lang w:val="fr-BE" w:eastAsia="fr-BE"/>
              </w:rPr>
            </w:pPr>
            <w:r w:rsidRPr="004B7CB7">
              <w:rPr>
                <w:b/>
                <w:color w:val="FFFFFF"/>
                <w:sz w:val="16"/>
                <w:szCs w:val="14"/>
                <w:lang w:val="fr-BE" w:eastAsia="fr-BE"/>
              </w:rPr>
              <w:t>Bâtiment/ Terrain</w:t>
            </w:r>
          </w:p>
        </w:tc>
        <w:tc>
          <w:tcPr>
            <w:tcW w:w="1000" w:type="pct"/>
            <w:tcBorders>
              <w:top w:val="single" w:sz="4" w:space="0" w:color="auto"/>
              <w:left w:val="nil"/>
              <w:bottom w:val="single" w:sz="4" w:space="0" w:color="auto"/>
              <w:right w:val="single" w:sz="4" w:space="0" w:color="auto"/>
            </w:tcBorders>
            <w:shd w:val="clear" w:color="000000" w:fill="993366"/>
            <w:noWrap/>
            <w:vAlign w:val="center"/>
            <w:hideMark/>
          </w:tcPr>
          <w:p w:rsidR="00FC3350" w:rsidRPr="004B7CB7" w:rsidRDefault="00FC3350" w:rsidP="00FC3350">
            <w:pPr>
              <w:jc w:val="center"/>
              <w:rPr>
                <w:b/>
                <w:color w:val="FFFFFF"/>
                <w:sz w:val="16"/>
                <w:szCs w:val="14"/>
                <w:lang w:val="fr-BE" w:eastAsia="fr-BE"/>
              </w:rPr>
            </w:pPr>
            <w:r w:rsidRPr="004B7CB7">
              <w:rPr>
                <w:b/>
                <w:color w:val="FFFFFF"/>
                <w:sz w:val="16"/>
                <w:szCs w:val="14"/>
                <w:lang w:val="fr-BE" w:eastAsia="fr-BE"/>
              </w:rPr>
              <w:t>Affectation publique</w:t>
            </w:r>
          </w:p>
        </w:tc>
        <w:tc>
          <w:tcPr>
            <w:tcW w:w="1000" w:type="pct"/>
            <w:tcBorders>
              <w:top w:val="single" w:sz="4" w:space="0" w:color="auto"/>
              <w:left w:val="nil"/>
              <w:bottom w:val="single" w:sz="4" w:space="0" w:color="auto"/>
              <w:right w:val="single" w:sz="4" w:space="0" w:color="auto"/>
            </w:tcBorders>
            <w:shd w:val="clear" w:color="000000" w:fill="993366"/>
            <w:noWrap/>
            <w:vAlign w:val="center"/>
            <w:hideMark/>
          </w:tcPr>
          <w:p w:rsidR="00FC3350" w:rsidRPr="004B7CB7" w:rsidRDefault="00FC3350" w:rsidP="00FC3350">
            <w:pPr>
              <w:jc w:val="center"/>
              <w:rPr>
                <w:b/>
                <w:color w:val="FFFFFF"/>
                <w:sz w:val="16"/>
                <w:szCs w:val="14"/>
                <w:lang w:val="fr-BE" w:eastAsia="fr-BE"/>
              </w:rPr>
            </w:pPr>
            <w:r w:rsidRPr="004B7CB7">
              <w:rPr>
                <w:b/>
                <w:color w:val="FFFFFF"/>
                <w:sz w:val="16"/>
                <w:szCs w:val="14"/>
                <w:lang w:val="fr-BE" w:eastAsia="fr-BE"/>
              </w:rPr>
              <w:t>Affectation privée</w:t>
            </w:r>
          </w:p>
        </w:tc>
        <w:tc>
          <w:tcPr>
            <w:tcW w:w="1000" w:type="pct"/>
            <w:tcBorders>
              <w:top w:val="single" w:sz="4" w:space="0" w:color="auto"/>
              <w:left w:val="nil"/>
              <w:bottom w:val="single" w:sz="4" w:space="0" w:color="auto"/>
              <w:right w:val="single" w:sz="4" w:space="0" w:color="auto"/>
            </w:tcBorders>
            <w:shd w:val="clear" w:color="000000" w:fill="993366"/>
            <w:noWrap/>
            <w:vAlign w:val="center"/>
            <w:hideMark/>
          </w:tcPr>
          <w:p w:rsidR="00FC3350" w:rsidRPr="004B7CB7" w:rsidRDefault="00FC3350" w:rsidP="00FC3350">
            <w:pPr>
              <w:jc w:val="center"/>
              <w:rPr>
                <w:b/>
                <w:color w:val="FFFFFF"/>
                <w:sz w:val="16"/>
                <w:szCs w:val="14"/>
                <w:lang w:val="fr-BE" w:eastAsia="fr-BE"/>
              </w:rPr>
            </w:pPr>
            <w:r w:rsidRPr="004B7CB7">
              <w:rPr>
                <w:b/>
                <w:color w:val="FFFFFF"/>
                <w:sz w:val="16"/>
                <w:szCs w:val="14"/>
                <w:lang w:val="fr-BE" w:eastAsia="fr-BE"/>
              </w:rPr>
              <w:t>Utilisation</w:t>
            </w:r>
          </w:p>
        </w:tc>
        <w:tc>
          <w:tcPr>
            <w:tcW w:w="1000" w:type="pct"/>
            <w:tcBorders>
              <w:top w:val="single" w:sz="4" w:space="0" w:color="auto"/>
              <w:left w:val="nil"/>
              <w:bottom w:val="single" w:sz="4" w:space="0" w:color="auto"/>
              <w:right w:val="single" w:sz="4" w:space="0" w:color="auto"/>
            </w:tcBorders>
            <w:shd w:val="clear" w:color="000000" w:fill="993366"/>
            <w:noWrap/>
            <w:vAlign w:val="center"/>
            <w:hideMark/>
          </w:tcPr>
          <w:p w:rsidR="00FC3350" w:rsidRPr="004B7CB7" w:rsidRDefault="00FC3350" w:rsidP="00FC3350">
            <w:pPr>
              <w:jc w:val="center"/>
              <w:rPr>
                <w:b/>
                <w:color w:val="FFFFFF"/>
                <w:sz w:val="16"/>
                <w:szCs w:val="14"/>
                <w:lang w:val="fr-BE" w:eastAsia="fr-BE"/>
              </w:rPr>
            </w:pPr>
            <w:r w:rsidRPr="004B7CB7">
              <w:rPr>
                <w:b/>
                <w:color w:val="FFFFFF"/>
                <w:sz w:val="16"/>
                <w:szCs w:val="14"/>
                <w:lang w:val="fr-BE" w:eastAsia="fr-BE"/>
              </w:rPr>
              <w:t>Recette</w:t>
            </w:r>
          </w:p>
        </w:tc>
      </w:tr>
      <w:tr w:rsidR="00FC3350" w:rsidRPr="004B7CB7" w:rsidTr="00FC3350">
        <w:trPr>
          <w:trHeight w:val="28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FC3350" w:rsidRPr="004B7CB7" w:rsidRDefault="00FC3350" w:rsidP="00FC3350">
            <w:pPr>
              <w:rPr>
                <w:color w:val="000000"/>
                <w:sz w:val="16"/>
                <w:szCs w:val="14"/>
                <w:lang w:val="fr-BE" w:eastAsia="fr-BE"/>
              </w:rPr>
            </w:pPr>
          </w:p>
        </w:tc>
        <w:tc>
          <w:tcPr>
            <w:tcW w:w="1000" w:type="pct"/>
            <w:tcBorders>
              <w:top w:val="nil"/>
              <w:left w:val="nil"/>
              <w:bottom w:val="single" w:sz="4" w:space="0" w:color="auto"/>
              <w:right w:val="single" w:sz="4" w:space="0" w:color="auto"/>
            </w:tcBorders>
            <w:shd w:val="clear" w:color="auto" w:fill="auto"/>
            <w:noWrap/>
            <w:vAlign w:val="center"/>
            <w:hideMark/>
          </w:tcPr>
          <w:p w:rsidR="00FC3350" w:rsidRPr="004B7CB7" w:rsidRDefault="00FC3350" w:rsidP="00FC3350">
            <w:pPr>
              <w:rPr>
                <w:color w:val="000000"/>
                <w:sz w:val="16"/>
                <w:szCs w:val="14"/>
                <w:lang w:val="fr-BE" w:eastAsia="fr-BE"/>
              </w:rPr>
            </w:pPr>
          </w:p>
        </w:tc>
        <w:tc>
          <w:tcPr>
            <w:tcW w:w="1000" w:type="pct"/>
            <w:tcBorders>
              <w:top w:val="nil"/>
              <w:left w:val="nil"/>
              <w:bottom w:val="single" w:sz="4" w:space="0" w:color="auto"/>
              <w:right w:val="single" w:sz="4" w:space="0" w:color="auto"/>
            </w:tcBorders>
            <w:shd w:val="clear" w:color="auto" w:fill="auto"/>
            <w:noWrap/>
            <w:vAlign w:val="center"/>
            <w:hideMark/>
          </w:tcPr>
          <w:p w:rsidR="00FC3350" w:rsidRPr="004B7CB7" w:rsidRDefault="00FC3350" w:rsidP="00FC3350">
            <w:pPr>
              <w:rPr>
                <w:color w:val="000000"/>
                <w:sz w:val="16"/>
                <w:szCs w:val="14"/>
                <w:lang w:val="fr-BE" w:eastAsia="fr-BE"/>
              </w:rPr>
            </w:pPr>
          </w:p>
        </w:tc>
        <w:tc>
          <w:tcPr>
            <w:tcW w:w="1000" w:type="pct"/>
            <w:tcBorders>
              <w:top w:val="nil"/>
              <w:left w:val="nil"/>
              <w:bottom w:val="single" w:sz="4" w:space="0" w:color="auto"/>
              <w:right w:val="single" w:sz="4" w:space="0" w:color="auto"/>
            </w:tcBorders>
            <w:shd w:val="clear" w:color="auto" w:fill="auto"/>
            <w:noWrap/>
            <w:vAlign w:val="center"/>
            <w:hideMark/>
          </w:tcPr>
          <w:p w:rsidR="00FC3350" w:rsidRPr="004B7CB7" w:rsidRDefault="00FC3350" w:rsidP="00FC3350">
            <w:pPr>
              <w:rPr>
                <w:color w:val="000000"/>
                <w:sz w:val="16"/>
                <w:szCs w:val="14"/>
                <w:lang w:val="fr-BE" w:eastAsia="fr-BE"/>
              </w:rPr>
            </w:pPr>
          </w:p>
        </w:tc>
        <w:tc>
          <w:tcPr>
            <w:tcW w:w="1000" w:type="pct"/>
            <w:tcBorders>
              <w:top w:val="nil"/>
              <w:left w:val="nil"/>
              <w:bottom w:val="single" w:sz="4" w:space="0" w:color="auto"/>
              <w:right w:val="single" w:sz="4" w:space="0" w:color="auto"/>
            </w:tcBorders>
            <w:shd w:val="clear" w:color="auto" w:fill="auto"/>
            <w:noWrap/>
            <w:vAlign w:val="center"/>
            <w:hideMark/>
          </w:tcPr>
          <w:p w:rsidR="00FC3350" w:rsidRPr="004B7CB7" w:rsidRDefault="00FC3350" w:rsidP="00FC3350">
            <w:pPr>
              <w:rPr>
                <w:color w:val="000000"/>
                <w:sz w:val="16"/>
                <w:szCs w:val="14"/>
                <w:lang w:val="fr-BE" w:eastAsia="fr-BE"/>
              </w:rPr>
            </w:pPr>
          </w:p>
        </w:tc>
      </w:tr>
    </w:tbl>
    <w:p w:rsidR="00FC3350" w:rsidRPr="00481568" w:rsidRDefault="00FC3350" w:rsidP="005C57DC">
      <w:pPr>
        <w:jc w:val="both"/>
        <w:rPr>
          <w:highlight w:val="yellow"/>
          <w:lang w:val="fr-BE"/>
        </w:rPr>
      </w:pPr>
    </w:p>
    <w:p w:rsidR="00356FA4" w:rsidRPr="004B7CB7" w:rsidRDefault="005C57DC" w:rsidP="00356FA4">
      <w:pPr>
        <w:spacing w:before="60" w:after="60"/>
        <w:jc w:val="both"/>
        <w:rPr>
          <w:lang w:val="fr-BE"/>
        </w:rPr>
      </w:pPr>
      <w:r w:rsidRPr="004B7CB7">
        <w:rPr>
          <w:lang w:val="fr-BE"/>
        </w:rPr>
        <w:sym w:font="Symbol" w:char="F0DE"/>
      </w:r>
      <w:r w:rsidRPr="004B7CB7">
        <w:rPr>
          <w:lang w:val="fr-BE"/>
        </w:rPr>
        <w:tab/>
      </w:r>
      <w:proofErr w:type="gramStart"/>
      <w:r w:rsidR="00356FA4" w:rsidRPr="004B7CB7">
        <w:rPr>
          <w:lang w:val="fr-BE"/>
        </w:rPr>
        <w:t>gestion</w:t>
      </w:r>
      <w:proofErr w:type="gramEnd"/>
      <w:r w:rsidR="00356FA4" w:rsidRPr="004B7CB7">
        <w:rPr>
          <w:lang w:val="fr-BE"/>
        </w:rPr>
        <w:t xml:space="preserve"> globalisée du patrimoine;</w:t>
      </w:r>
    </w:p>
    <w:p w:rsidR="00356FA4" w:rsidRPr="004B7CB7" w:rsidRDefault="00356FA4" w:rsidP="00356FA4">
      <w:pPr>
        <w:spacing w:before="60" w:after="60"/>
        <w:jc w:val="both"/>
        <w:rPr>
          <w:lang w:val="fr-BE"/>
        </w:rPr>
      </w:pPr>
      <w:r w:rsidRPr="004B7CB7">
        <w:rPr>
          <w:lang w:val="fr-BE"/>
        </w:rPr>
        <w:sym w:font="Symbol" w:char="F0DE"/>
      </w:r>
      <w:r w:rsidRPr="004B7CB7">
        <w:rPr>
          <w:lang w:val="fr-BE"/>
        </w:rPr>
        <w:t xml:space="preserve">       </w:t>
      </w:r>
      <w:proofErr w:type="gramStart"/>
      <w:r w:rsidR="005C57DC" w:rsidRPr="004B7CB7">
        <w:rPr>
          <w:lang w:val="fr-BE"/>
        </w:rPr>
        <w:t>montant</w:t>
      </w:r>
      <w:proofErr w:type="gramEnd"/>
      <w:r w:rsidR="005C57DC" w:rsidRPr="004B7CB7">
        <w:rPr>
          <w:lang w:val="fr-BE"/>
        </w:rPr>
        <w:t xml:space="preserve"> des recettes induites par le patrimoine et critères d'évolution;</w:t>
      </w:r>
    </w:p>
    <w:p w:rsidR="005C57DC" w:rsidRPr="004B7CB7" w:rsidRDefault="005C57DC" w:rsidP="00FC3350">
      <w:pPr>
        <w:spacing w:before="60" w:after="60"/>
        <w:ind w:left="709" w:hanging="709"/>
        <w:jc w:val="both"/>
        <w:rPr>
          <w:lang w:val="fr-BE"/>
        </w:rPr>
      </w:pPr>
      <w:r w:rsidRPr="004B7CB7">
        <w:rPr>
          <w:lang w:val="fr-BE"/>
        </w:rPr>
        <w:sym w:font="Symbol" w:char="F0DE"/>
      </w:r>
      <w:r w:rsidRPr="004B7CB7">
        <w:rPr>
          <w:lang w:val="fr-BE"/>
        </w:rPr>
        <w:tab/>
      </w:r>
      <w:proofErr w:type="gramStart"/>
      <w:r w:rsidRPr="004B7CB7">
        <w:rPr>
          <w:lang w:val="fr-BE"/>
        </w:rPr>
        <w:t>étude</w:t>
      </w:r>
      <w:proofErr w:type="gramEnd"/>
      <w:r w:rsidRPr="004B7CB7">
        <w:rPr>
          <w:lang w:val="fr-BE"/>
        </w:rPr>
        <w:t xml:space="preserve"> sur la rationalisation et l'optimalisation de l'utilisation des bâtiments et/ou de l'amélioration de leur performance;</w:t>
      </w:r>
    </w:p>
    <w:p w:rsidR="005C57DC" w:rsidRPr="004B7CB7" w:rsidRDefault="005C57DC" w:rsidP="00FC3350">
      <w:pPr>
        <w:spacing w:before="60" w:after="60"/>
        <w:jc w:val="both"/>
        <w:rPr>
          <w:lang w:val="fr-BE"/>
        </w:rPr>
      </w:pPr>
      <w:r w:rsidRPr="004B7CB7">
        <w:rPr>
          <w:lang w:val="fr-BE"/>
        </w:rPr>
        <w:sym w:font="Symbol" w:char="F0DE"/>
      </w:r>
      <w:r w:rsidRPr="004B7CB7">
        <w:rPr>
          <w:lang w:val="fr-BE"/>
        </w:rPr>
        <w:tab/>
      </w:r>
      <w:proofErr w:type="gramStart"/>
      <w:r w:rsidRPr="004B7CB7">
        <w:rPr>
          <w:lang w:val="fr-BE"/>
        </w:rPr>
        <w:t>politique</w:t>
      </w:r>
      <w:proofErr w:type="gramEnd"/>
      <w:r w:rsidRPr="004B7CB7">
        <w:rPr>
          <w:lang w:val="fr-BE"/>
        </w:rPr>
        <w:t xml:space="preserve"> d'indexation des loyers (bâtiment – affectation et recettes);</w:t>
      </w:r>
    </w:p>
    <w:p w:rsidR="005C57DC" w:rsidRPr="004B7CB7" w:rsidRDefault="005C57DC" w:rsidP="00FC3350">
      <w:pPr>
        <w:spacing w:before="60" w:after="60"/>
        <w:jc w:val="both"/>
        <w:rPr>
          <w:lang w:val="fr-BE"/>
        </w:rPr>
      </w:pPr>
      <w:r w:rsidRPr="004B7CB7">
        <w:rPr>
          <w:lang w:val="fr-BE"/>
        </w:rPr>
        <w:sym w:font="Symbol" w:char="F0DE"/>
      </w:r>
      <w:r w:rsidRPr="004B7CB7">
        <w:rPr>
          <w:lang w:val="fr-BE"/>
        </w:rPr>
        <w:tab/>
      </w:r>
      <w:proofErr w:type="gramStart"/>
      <w:r w:rsidRPr="004B7CB7">
        <w:rPr>
          <w:lang w:val="fr-BE"/>
        </w:rPr>
        <w:t>politique</w:t>
      </w:r>
      <w:proofErr w:type="gramEnd"/>
      <w:r w:rsidRPr="004B7CB7">
        <w:rPr>
          <w:lang w:val="fr-BE"/>
        </w:rPr>
        <w:t xml:space="preserve"> de vente (calendrier).</w:t>
      </w:r>
    </w:p>
    <w:p w:rsidR="00EA1C5C" w:rsidRPr="00CA43C3" w:rsidRDefault="005C57DC" w:rsidP="00902989">
      <w:pPr>
        <w:pStyle w:val="titrenum"/>
      </w:pPr>
      <w:bookmarkStart w:id="48" w:name="_Toc22733391"/>
      <w:r w:rsidRPr="004B7CB7">
        <w:t>Charroi (composition – utilisation – contrôle)</w:t>
      </w:r>
      <w:bookmarkEnd w:id="48"/>
    </w:p>
    <w:p w:rsidR="00D7412A" w:rsidRDefault="00D7412A" w:rsidP="009A300D">
      <w:pPr>
        <w:pStyle w:val="Titre2"/>
      </w:pPr>
      <w:bookmarkStart w:id="49" w:name="_Toc22733392"/>
      <w:r w:rsidRPr="004B7CB7">
        <w:t>Etat des fonds de réserves et provisions</w:t>
      </w:r>
      <w:bookmarkEnd w:id="49"/>
    </w:p>
    <w:tbl>
      <w:tblPr>
        <w:tblW w:w="5000" w:type="pct"/>
        <w:jc w:val="center"/>
        <w:tblCellMar>
          <w:left w:w="70" w:type="dxa"/>
          <w:right w:w="70" w:type="dxa"/>
        </w:tblCellMar>
        <w:tblLook w:val="04A0" w:firstRow="1" w:lastRow="0" w:firstColumn="1" w:lastColumn="0" w:noHBand="0" w:noVBand="1"/>
      </w:tblPr>
      <w:tblGrid>
        <w:gridCol w:w="1822"/>
        <w:gridCol w:w="1810"/>
        <w:gridCol w:w="1810"/>
        <w:gridCol w:w="1810"/>
        <w:gridCol w:w="1808"/>
      </w:tblGrid>
      <w:tr w:rsidR="00CA43C3" w:rsidRPr="00CD2761" w:rsidTr="00FC2160">
        <w:trPr>
          <w:trHeight w:val="20"/>
          <w:jc w:val="center"/>
        </w:trPr>
        <w:tc>
          <w:tcPr>
            <w:tcW w:w="1005" w:type="pct"/>
            <w:tcBorders>
              <w:top w:val="single" w:sz="4" w:space="0" w:color="auto"/>
              <w:left w:val="single" w:sz="4" w:space="0" w:color="auto"/>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Fonds de réserve ordinaire</w:t>
            </w:r>
          </w:p>
        </w:tc>
        <w:tc>
          <w:tcPr>
            <w:tcW w:w="999" w:type="pct"/>
            <w:tcBorders>
              <w:top w:val="single" w:sz="4" w:space="0" w:color="auto"/>
              <w:left w:val="nil"/>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Solde initial</w:t>
            </w:r>
            <w:r w:rsidR="006E7810">
              <w:rPr>
                <w:b/>
                <w:bCs/>
                <w:color w:val="FFFFFF"/>
                <w:sz w:val="16"/>
                <w:szCs w:val="16"/>
                <w:lang w:val="fr-BE" w:eastAsia="fr-BE"/>
              </w:rPr>
              <w:t xml:space="preserve"> (n-1)</w:t>
            </w:r>
          </w:p>
        </w:tc>
        <w:tc>
          <w:tcPr>
            <w:tcW w:w="999" w:type="pct"/>
            <w:tcBorders>
              <w:top w:val="single" w:sz="4" w:space="0" w:color="auto"/>
              <w:left w:val="nil"/>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Alimentation</w:t>
            </w:r>
          </w:p>
        </w:tc>
        <w:tc>
          <w:tcPr>
            <w:tcW w:w="999" w:type="pct"/>
            <w:tcBorders>
              <w:top w:val="single" w:sz="4" w:space="0" w:color="auto"/>
              <w:left w:val="nil"/>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Utilisation</w:t>
            </w:r>
          </w:p>
        </w:tc>
        <w:tc>
          <w:tcPr>
            <w:tcW w:w="999" w:type="pct"/>
            <w:tcBorders>
              <w:top w:val="single" w:sz="4" w:space="0" w:color="auto"/>
              <w:left w:val="nil"/>
              <w:bottom w:val="single" w:sz="4" w:space="0" w:color="auto"/>
              <w:right w:val="single" w:sz="4" w:space="0" w:color="auto"/>
            </w:tcBorders>
            <w:shd w:val="clear" w:color="000000" w:fill="993366"/>
            <w:vAlign w:val="center"/>
            <w:hideMark/>
          </w:tcPr>
          <w:p w:rsidR="00CA43C3" w:rsidRPr="00CD2761" w:rsidRDefault="006E7810" w:rsidP="00377B27">
            <w:pPr>
              <w:jc w:val="center"/>
              <w:rPr>
                <w:b/>
                <w:bCs/>
                <w:color w:val="FFFFFF"/>
                <w:sz w:val="16"/>
                <w:szCs w:val="16"/>
                <w:lang w:val="fr-BE" w:eastAsia="fr-BE"/>
              </w:rPr>
            </w:pPr>
            <w:r>
              <w:rPr>
                <w:b/>
                <w:bCs/>
                <w:color w:val="FFFFFF"/>
                <w:sz w:val="16"/>
                <w:szCs w:val="16"/>
                <w:lang w:val="fr-BE" w:eastAsia="fr-BE"/>
              </w:rPr>
              <w:t>Solde au 31/12</w:t>
            </w:r>
          </w:p>
        </w:tc>
      </w:tr>
      <w:tr w:rsidR="00CA43C3" w:rsidRPr="00FC2160" w:rsidTr="00FC2160">
        <w:trPr>
          <w:trHeight w:val="20"/>
          <w:jc w:val="center"/>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2017</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0,00</w:t>
            </w:r>
          </w:p>
        </w:tc>
        <w:tc>
          <w:tcPr>
            <w:tcW w:w="999" w:type="pct"/>
            <w:tcBorders>
              <w:top w:val="nil"/>
              <w:left w:val="nil"/>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0,00</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r>
      <w:tr w:rsidR="00CA43C3" w:rsidRPr="00FC2160" w:rsidTr="00FC2160">
        <w:trPr>
          <w:trHeight w:val="20"/>
          <w:jc w:val="center"/>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2018</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0,00</w:t>
            </w:r>
          </w:p>
        </w:tc>
        <w:tc>
          <w:tcPr>
            <w:tcW w:w="999" w:type="pct"/>
            <w:tcBorders>
              <w:top w:val="nil"/>
              <w:left w:val="nil"/>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0,00</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r>
      <w:tr w:rsidR="00CA43C3" w:rsidRPr="00FC2160" w:rsidTr="00FC2160">
        <w:trPr>
          <w:trHeight w:val="20"/>
          <w:jc w:val="center"/>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2019</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0,00</w:t>
            </w:r>
          </w:p>
        </w:tc>
        <w:tc>
          <w:tcPr>
            <w:tcW w:w="999" w:type="pct"/>
            <w:tcBorders>
              <w:top w:val="nil"/>
              <w:left w:val="nil"/>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0,00</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r>
      <w:tr w:rsidR="00CA43C3" w:rsidRPr="00CD2761" w:rsidTr="00FC2160">
        <w:trPr>
          <w:trHeight w:val="20"/>
          <w:jc w:val="center"/>
        </w:trPr>
        <w:tc>
          <w:tcPr>
            <w:tcW w:w="1005" w:type="pct"/>
            <w:tcBorders>
              <w:top w:val="nil"/>
              <w:left w:val="single" w:sz="4" w:space="0" w:color="auto"/>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Fonds de réserve extraordinaire</w:t>
            </w:r>
          </w:p>
        </w:tc>
        <w:tc>
          <w:tcPr>
            <w:tcW w:w="999" w:type="pct"/>
            <w:tcBorders>
              <w:top w:val="nil"/>
              <w:left w:val="nil"/>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Solde initial</w:t>
            </w:r>
            <w:r w:rsidR="006E7810">
              <w:rPr>
                <w:b/>
                <w:bCs/>
                <w:color w:val="FFFFFF"/>
                <w:sz w:val="16"/>
                <w:szCs w:val="16"/>
                <w:lang w:val="fr-BE" w:eastAsia="fr-BE"/>
              </w:rPr>
              <w:t xml:space="preserve"> (n-1)</w:t>
            </w:r>
          </w:p>
        </w:tc>
        <w:tc>
          <w:tcPr>
            <w:tcW w:w="999" w:type="pct"/>
            <w:tcBorders>
              <w:top w:val="nil"/>
              <w:left w:val="nil"/>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Alimentation</w:t>
            </w:r>
          </w:p>
        </w:tc>
        <w:tc>
          <w:tcPr>
            <w:tcW w:w="999" w:type="pct"/>
            <w:tcBorders>
              <w:top w:val="nil"/>
              <w:left w:val="nil"/>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Utilisation</w:t>
            </w:r>
          </w:p>
        </w:tc>
        <w:tc>
          <w:tcPr>
            <w:tcW w:w="999" w:type="pct"/>
            <w:tcBorders>
              <w:top w:val="nil"/>
              <w:left w:val="nil"/>
              <w:bottom w:val="single" w:sz="4" w:space="0" w:color="auto"/>
              <w:right w:val="single" w:sz="4" w:space="0" w:color="auto"/>
            </w:tcBorders>
            <w:shd w:val="clear" w:color="000000" w:fill="993366"/>
            <w:vAlign w:val="center"/>
            <w:hideMark/>
          </w:tcPr>
          <w:p w:rsidR="00CA43C3" w:rsidRPr="00CD2761" w:rsidRDefault="006E7810" w:rsidP="00377B27">
            <w:pPr>
              <w:jc w:val="center"/>
              <w:rPr>
                <w:b/>
                <w:bCs/>
                <w:color w:val="FFFFFF"/>
                <w:sz w:val="16"/>
                <w:szCs w:val="16"/>
                <w:lang w:val="fr-BE" w:eastAsia="fr-BE"/>
              </w:rPr>
            </w:pPr>
            <w:r>
              <w:rPr>
                <w:b/>
                <w:bCs/>
                <w:color w:val="FFFFFF"/>
                <w:sz w:val="16"/>
                <w:szCs w:val="16"/>
                <w:lang w:val="fr-BE" w:eastAsia="fr-BE"/>
              </w:rPr>
              <w:t>Solde au 31/12</w:t>
            </w:r>
          </w:p>
        </w:tc>
      </w:tr>
      <w:tr w:rsidR="00CA43C3" w:rsidRPr="00FC2160" w:rsidTr="00FC2160">
        <w:trPr>
          <w:trHeight w:val="20"/>
          <w:jc w:val="center"/>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2017</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r>
      <w:tr w:rsidR="00CA43C3" w:rsidRPr="00FC2160" w:rsidTr="00FC2160">
        <w:trPr>
          <w:trHeight w:val="20"/>
          <w:jc w:val="center"/>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2018</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r>
      <w:tr w:rsidR="00CA43C3" w:rsidRPr="00FC2160" w:rsidTr="00FC2160">
        <w:trPr>
          <w:trHeight w:val="20"/>
          <w:jc w:val="center"/>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2019</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r>
      <w:tr w:rsidR="00CA43C3" w:rsidRPr="00CD2761" w:rsidTr="00FC2160">
        <w:trPr>
          <w:trHeight w:val="20"/>
          <w:jc w:val="center"/>
        </w:trPr>
        <w:tc>
          <w:tcPr>
            <w:tcW w:w="1005" w:type="pct"/>
            <w:tcBorders>
              <w:top w:val="nil"/>
              <w:left w:val="single" w:sz="4" w:space="0" w:color="auto"/>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Provisions</w:t>
            </w:r>
          </w:p>
        </w:tc>
        <w:tc>
          <w:tcPr>
            <w:tcW w:w="999" w:type="pct"/>
            <w:tcBorders>
              <w:top w:val="nil"/>
              <w:left w:val="nil"/>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Solde initial</w:t>
            </w:r>
          </w:p>
        </w:tc>
        <w:tc>
          <w:tcPr>
            <w:tcW w:w="999" w:type="pct"/>
            <w:tcBorders>
              <w:top w:val="nil"/>
              <w:left w:val="nil"/>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Alimentation</w:t>
            </w:r>
          </w:p>
        </w:tc>
        <w:tc>
          <w:tcPr>
            <w:tcW w:w="999" w:type="pct"/>
            <w:tcBorders>
              <w:top w:val="nil"/>
              <w:left w:val="nil"/>
              <w:bottom w:val="single" w:sz="4" w:space="0" w:color="auto"/>
              <w:right w:val="single" w:sz="4" w:space="0" w:color="auto"/>
            </w:tcBorders>
            <w:shd w:val="clear" w:color="000000" w:fill="993366"/>
            <w:vAlign w:val="center"/>
            <w:hideMark/>
          </w:tcPr>
          <w:p w:rsidR="00CA43C3" w:rsidRPr="00CD2761" w:rsidRDefault="00CA43C3" w:rsidP="00377B27">
            <w:pPr>
              <w:jc w:val="center"/>
              <w:rPr>
                <w:b/>
                <w:bCs/>
                <w:color w:val="FFFFFF"/>
                <w:sz w:val="16"/>
                <w:szCs w:val="16"/>
                <w:lang w:val="fr-BE" w:eastAsia="fr-BE"/>
              </w:rPr>
            </w:pPr>
            <w:r w:rsidRPr="00CD2761">
              <w:rPr>
                <w:b/>
                <w:bCs/>
                <w:color w:val="FFFFFF"/>
                <w:sz w:val="16"/>
                <w:szCs w:val="16"/>
                <w:lang w:val="fr-BE" w:eastAsia="fr-BE"/>
              </w:rPr>
              <w:t>Utilisation</w:t>
            </w:r>
          </w:p>
        </w:tc>
        <w:tc>
          <w:tcPr>
            <w:tcW w:w="999" w:type="pct"/>
            <w:tcBorders>
              <w:top w:val="nil"/>
              <w:left w:val="nil"/>
              <w:bottom w:val="single" w:sz="4" w:space="0" w:color="auto"/>
              <w:right w:val="single" w:sz="4" w:space="0" w:color="auto"/>
            </w:tcBorders>
            <w:shd w:val="clear" w:color="000000" w:fill="993366"/>
            <w:vAlign w:val="center"/>
            <w:hideMark/>
          </w:tcPr>
          <w:p w:rsidR="00CA43C3" w:rsidRPr="00CD2761" w:rsidRDefault="006E7810" w:rsidP="00377B27">
            <w:pPr>
              <w:jc w:val="center"/>
              <w:rPr>
                <w:b/>
                <w:bCs/>
                <w:color w:val="FFFFFF"/>
                <w:sz w:val="16"/>
                <w:szCs w:val="16"/>
                <w:lang w:val="fr-BE" w:eastAsia="fr-BE"/>
              </w:rPr>
            </w:pPr>
            <w:r>
              <w:rPr>
                <w:b/>
                <w:bCs/>
                <w:color w:val="FFFFFF"/>
                <w:sz w:val="16"/>
                <w:szCs w:val="16"/>
                <w:lang w:val="fr-BE" w:eastAsia="fr-BE"/>
              </w:rPr>
              <w:t>Solde au 31/12</w:t>
            </w:r>
          </w:p>
        </w:tc>
      </w:tr>
      <w:tr w:rsidR="00CA43C3" w:rsidRPr="00FC2160" w:rsidTr="00FC2160">
        <w:trPr>
          <w:trHeight w:val="20"/>
          <w:jc w:val="center"/>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2017</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r>
      <w:tr w:rsidR="00CA43C3" w:rsidRPr="00FC2160" w:rsidTr="00FC2160">
        <w:trPr>
          <w:trHeight w:val="20"/>
          <w:jc w:val="center"/>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rsidR="00CA43C3" w:rsidRPr="00FC2160" w:rsidRDefault="00CA43C3" w:rsidP="00377B27">
            <w:pPr>
              <w:jc w:val="right"/>
              <w:rPr>
                <w:color w:val="000000"/>
                <w:sz w:val="14"/>
                <w:szCs w:val="16"/>
                <w:lang w:val="fr-BE" w:eastAsia="fr-BE"/>
              </w:rPr>
            </w:pPr>
            <w:r w:rsidRPr="00FC2160">
              <w:rPr>
                <w:color w:val="000000"/>
                <w:sz w:val="14"/>
                <w:szCs w:val="16"/>
                <w:lang w:val="fr-BE" w:eastAsia="fr-BE"/>
              </w:rPr>
              <w:t>2018</w:t>
            </w: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FC2160" w:rsidRDefault="00CA43C3" w:rsidP="00377B27">
            <w:pPr>
              <w:jc w:val="right"/>
              <w:rPr>
                <w:color w:val="000000"/>
                <w:sz w:val="14"/>
                <w:szCs w:val="16"/>
                <w:lang w:val="fr-BE" w:eastAsia="fr-BE"/>
              </w:rPr>
            </w:pPr>
          </w:p>
        </w:tc>
      </w:tr>
      <w:tr w:rsidR="00CA43C3" w:rsidRPr="00CD2761" w:rsidTr="00FC2160">
        <w:trPr>
          <w:trHeight w:val="20"/>
          <w:jc w:val="center"/>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rsidR="00CA43C3" w:rsidRPr="00CD2761" w:rsidRDefault="00CA43C3" w:rsidP="00377B27">
            <w:pPr>
              <w:jc w:val="right"/>
              <w:rPr>
                <w:color w:val="000000"/>
                <w:sz w:val="16"/>
                <w:szCs w:val="16"/>
                <w:lang w:val="fr-BE" w:eastAsia="fr-BE"/>
              </w:rPr>
            </w:pPr>
            <w:r>
              <w:rPr>
                <w:color w:val="000000"/>
                <w:sz w:val="16"/>
                <w:szCs w:val="16"/>
                <w:lang w:val="fr-BE" w:eastAsia="fr-BE"/>
              </w:rPr>
              <w:t>2019</w:t>
            </w:r>
          </w:p>
        </w:tc>
        <w:tc>
          <w:tcPr>
            <w:tcW w:w="999" w:type="pct"/>
            <w:tcBorders>
              <w:top w:val="nil"/>
              <w:left w:val="nil"/>
              <w:bottom w:val="single" w:sz="4" w:space="0" w:color="auto"/>
              <w:right w:val="single" w:sz="4" w:space="0" w:color="auto"/>
            </w:tcBorders>
            <w:shd w:val="clear" w:color="auto" w:fill="auto"/>
            <w:noWrap/>
            <w:vAlign w:val="center"/>
          </w:tcPr>
          <w:p w:rsidR="00CA43C3" w:rsidRPr="00CD2761" w:rsidRDefault="00CA43C3" w:rsidP="00377B27">
            <w:pPr>
              <w:jc w:val="right"/>
              <w:rPr>
                <w:color w:val="000000"/>
                <w:sz w:val="16"/>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CD2761" w:rsidRDefault="00CA43C3" w:rsidP="00377B27">
            <w:pPr>
              <w:jc w:val="right"/>
              <w:rPr>
                <w:color w:val="000000"/>
                <w:sz w:val="16"/>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CD2761" w:rsidRDefault="00CA43C3" w:rsidP="00377B27">
            <w:pPr>
              <w:jc w:val="right"/>
              <w:rPr>
                <w:color w:val="000000"/>
                <w:sz w:val="16"/>
                <w:szCs w:val="16"/>
                <w:lang w:val="fr-BE" w:eastAsia="fr-BE"/>
              </w:rPr>
            </w:pPr>
          </w:p>
        </w:tc>
        <w:tc>
          <w:tcPr>
            <w:tcW w:w="999" w:type="pct"/>
            <w:tcBorders>
              <w:top w:val="nil"/>
              <w:left w:val="nil"/>
              <w:bottom w:val="single" w:sz="4" w:space="0" w:color="auto"/>
              <w:right w:val="single" w:sz="4" w:space="0" w:color="auto"/>
            </w:tcBorders>
            <w:shd w:val="clear" w:color="auto" w:fill="auto"/>
            <w:noWrap/>
            <w:vAlign w:val="center"/>
          </w:tcPr>
          <w:p w:rsidR="00CA43C3" w:rsidRPr="00CD2761" w:rsidRDefault="00CA43C3" w:rsidP="00377B27">
            <w:pPr>
              <w:jc w:val="right"/>
              <w:rPr>
                <w:color w:val="000000"/>
                <w:sz w:val="16"/>
                <w:szCs w:val="16"/>
                <w:lang w:val="fr-BE" w:eastAsia="fr-BE"/>
              </w:rPr>
            </w:pPr>
          </w:p>
        </w:tc>
      </w:tr>
    </w:tbl>
    <w:p w:rsidR="00CA43C3" w:rsidRPr="00CA43C3" w:rsidRDefault="00902A66" w:rsidP="00CA43C3">
      <w:pPr>
        <w:spacing w:before="240"/>
        <w:rPr>
          <w:i/>
        </w:rPr>
      </w:pPr>
      <w:bookmarkStart w:id="50" w:name="_Toc508887289"/>
      <w:r w:rsidRPr="004B7CB7">
        <w:rPr>
          <w:i/>
        </w:rPr>
        <w:lastRenderedPageBreak/>
        <w:t>Constats.</w:t>
      </w:r>
      <w:bookmarkEnd w:id="50"/>
    </w:p>
    <w:p w:rsidR="00D7412A" w:rsidRPr="004B7CB7" w:rsidRDefault="00D7412A" w:rsidP="00197116">
      <w:pPr>
        <w:pStyle w:val="Titre2"/>
      </w:pPr>
      <w:bookmarkStart w:id="51" w:name="_Toc22733393"/>
      <w:r w:rsidRPr="004B7CB7">
        <w:t xml:space="preserve">Situation de la </w:t>
      </w:r>
      <w:r w:rsidRPr="00197116">
        <w:t>trésorerie</w:t>
      </w:r>
      <w:bookmarkEnd w:id="51"/>
    </w:p>
    <w:p w:rsidR="00D7412A" w:rsidRPr="004B7CB7" w:rsidRDefault="00D7412A" w:rsidP="00D7412A">
      <w:pPr>
        <w:spacing w:before="120" w:after="120"/>
        <w:jc w:val="both"/>
        <w:rPr>
          <w:i/>
        </w:rPr>
      </w:pPr>
      <w:r w:rsidRPr="004B7CB7">
        <w:rPr>
          <w:i/>
        </w:rPr>
        <w:t>Evolution par mois sur 2 ans :</w:t>
      </w:r>
    </w:p>
    <w:p w:rsidR="00D7412A" w:rsidRPr="004B7CB7" w:rsidRDefault="00D7412A" w:rsidP="00356FA4">
      <w:pPr>
        <w:pStyle w:val="Paragraphedeliste"/>
        <w:numPr>
          <w:ilvl w:val="0"/>
          <w:numId w:val="8"/>
        </w:numPr>
        <w:tabs>
          <w:tab w:val="clear" w:pos="720"/>
        </w:tabs>
        <w:spacing w:before="120" w:after="120"/>
        <w:ind w:left="1418" w:hanging="567"/>
        <w:contextualSpacing w:val="0"/>
        <w:jc w:val="both"/>
        <w:rPr>
          <w:i/>
        </w:rPr>
      </w:pPr>
      <w:r w:rsidRPr="004B7CB7">
        <w:rPr>
          <w:i/>
        </w:rPr>
        <w:t xml:space="preserve">Voir quand elle est au plus mal </w:t>
      </w:r>
    </w:p>
    <w:p w:rsidR="00D7412A" w:rsidRPr="004B7CB7" w:rsidRDefault="00D7412A" w:rsidP="00356FA4">
      <w:pPr>
        <w:pStyle w:val="Paragraphedeliste"/>
        <w:numPr>
          <w:ilvl w:val="0"/>
          <w:numId w:val="8"/>
        </w:numPr>
        <w:tabs>
          <w:tab w:val="clear" w:pos="720"/>
        </w:tabs>
        <w:spacing w:before="120" w:after="120"/>
        <w:ind w:left="1418" w:hanging="567"/>
        <w:contextualSpacing w:val="0"/>
        <w:jc w:val="both"/>
        <w:rPr>
          <w:i/>
        </w:rPr>
      </w:pPr>
      <w:r w:rsidRPr="004B7CB7">
        <w:rPr>
          <w:i/>
        </w:rPr>
        <w:t xml:space="preserve">Voir quand elle est au mieux </w:t>
      </w:r>
    </w:p>
    <w:p w:rsidR="00D7412A" w:rsidRPr="004B7CB7" w:rsidRDefault="00D7412A" w:rsidP="00356FA4">
      <w:pPr>
        <w:pStyle w:val="Paragraphedeliste"/>
        <w:numPr>
          <w:ilvl w:val="0"/>
          <w:numId w:val="8"/>
        </w:numPr>
        <w:tabs>
          <w:tab w:val="clear" w:pos="720"/>
        </w:tabs>
        <w:spacing w:before="120" w:after="120"/>
        <w:ind w:left="1418" w:hanging="567"/>
        <w:contextualSpacing w:val="0"/>
        <w:jc w:val="both"/>
        <w:rPr>
          <w:i/>
        </w:rPr>
      </w:pPr>
      <w:r w:rsidRPr="004B7CB7">
        <w:rPr>
          <w:i/>
        </w:rPr>
        <w:t>Distinction entre SO et SE</w:t>
      </w:r>
    </w:p>
    <w:p w:rsidR="00C75DAA" w:rsidRPr="004B7CB7" w:rsidRDefault="00C75DAA" w:rsidP="00356FA4">
      <w:pPr>
        <w:pStyle w:val="Paragraphedeliste"/>
        <w:numPr>
          <w:ilvl w:val="0"/>
          <w:numId w:val="8"/>
        </w:numPr>
        <w:tabs>
          <w:tab w:val="clear" w:pos="720"/>
        </w:tabs>
        <w:spacing w:before="120" w:after="120"/>
        <w:ind w:left="1418" w:hanging="567"/>
        <w:contextualSpacing w:val="0"/>
        <w:jc w:val="both"/>
        <w:rPr>
          <w:i/>
        </w:rPr>
      </w:pPr>
      <w:r w:rsidRPr="004B7CB7">
        <w:rPr>
          <w:i/>
        </w:rPr>
        <w:t>Placement(s) de trésorerie?</w:t>
      </w:r>
    </w:p>
    <w:p w:rsidR="00D7412A" w:rsidRPr="004B7CB7" w:rsidRDefault="00D7412A" w:rsidP="00356FA4">
      <w:pPr>
        <w:pStyle w:val="Paragraphedeliste"/>
        <w:numPr>
          <w:ilvl w:val="0"/>
          <w:numId w:val="8"/>
        </w:numPr>
        <w:tabs>
          <w:tab w:val="clear" w:pos="720"/>
        </w:tabs>
        <w:spacing w:before="120" w:after="120"/>
        <w:ind w:left="1418" w:hanging="567"/>
        <w:contextualSpacing w:val="0"/>
        <w:jc w:val="both"/>
        <w:rPr>
          <w:i/>
        </w:rPr>
      </w:pPr>
      <w:r w:rsidRPr="004B7CB7">
        <w:rPr>
          <w:i/>
        </w:rPr>
        <w:t>Avances?</w:t>
      </w:r>
    </w:p>
    <w:p w:rsidR="00D7412A" w:rsidRPr="004B7CB7" w:rsidRDefault="00D7412A" w:rsidP="00356FA4">
      <w:pPr>
        <w:pStyle w:val="Paragraphedeliste"/>
        <w:numPr>
          <w:ilvl w:val="0"/>
          <w:numId w:val="8"/>
        </w:numPr>
        <w:tabs>
          <w:tab w:val="clear" w:pos="720"/>
        </w:tabs>
        <w:spacing w:before="120" w:after="120"/>
        <w:ind w:left="1418" w:hanging="567"/>
        <w:contextualSpacing w:val="0"/>
        <w:jc w:val="both"/>
        <w:rPr>
          <w:i/>
        </w:rPr>
      </w:pPr>
      <w:r w:rsidRPr="004B7CB7">
        <w:rPr>
          <w:i/>
        </w:rPr>
        <w:t xml:space="preserve">Recours </w:t>
      </w:r>
      <w:r w:rsidR="007E02F4" w:rsidRPr="004B7CB7">
        <w:rPr>
          <w:i/>
        </w:rPr>
        <w:t>crédit</w:t>
      </w:r>
      <w:r w:rsidRPr="004B7CB7">
        <w:rPr>
          <w:i/>
        </w:rPr>
        <w:t>s CT?</w:t>
      </w:r>
    </w:p>
    <w:p w:rsidR="00C75DAA" w:rsidRPr="004B7CB7" w:rsidRDefault="00C75DAA" w:rsidP="00356FA4">
      <w:pPr>
        <w:pStyle w:val="Paragraphedeliste"/>
        <w:numPr>
          <w:ilvl w:val="0"/>
          <w:numId w:val="8"/>
        </w:numPr>
        <w:tabs>
          <w:tab w:val="clear" w:pos="720"/>
        </w:tabs>
        <w:spacing w:before="120" w:after="120"/>
        <w:ind w:left="1418" w:hanging="567"/>
        <w:contextualSpacing w:val="0"/>
        <w:jc w:val="both"/>
        <w:rPr>
          <w:i/>
        </w:rPr>
      </w:pPr>
      <w:r w:rsidRPr="004B7CB7">
        <w:rPr>
          <w:i/>
        </w:rPr>
        <w:t>Conventions de trésorerie? (si oui, à annexer)</w:t>
      </w:r>
    </w:p>
    <w:p w:rsidR="00C75DAA" w:rsidRPr="004B7CB7" w:rsidRDefault="00C75DAA" w:rsidP="00356FA4">
      <w:pPr>
        <w:pStyle w:val="Paragraphedeliste"/>
        <w:numPr>
          <w:ilvl w:val="0"/>
          <w:numId w:val="8"/>
        </w:numPr>
        <w:tabs>
          <w:tab w:val="clear" w:pos="720"/>
        </w:tabs>
        <w:spacing w:before="120" w:after="120"/>
        <w:ind w:left="1418" w:hanging="567"/>
        <w:contextualSpacing w:val="0"/>
        <w:jc w:val="both"/>
        <w:rPr>
          <w:i/>
        </w:rPr>
      </w:pPr>
      <w:r w:rsidRPr="004B7CB7">
        <w:rPr>
          <w:i/>
        </w:rPr>
        <w:t>Calendrier du versement des différentes dotations?</w:t>
      </w:r>
    </w:p>
    <w:p w:rsidR="00FA52EF" w:rsidRPr="004B7CB7" w:rsidRDefault="00C75DAA" w:rsidP="00356FA4">
      <w:pPr>
        <w:pStyle w:val="Paragraphedeliste"/>
        <w:numPr>
          <w:ilvl w:val="0"/>
          <w:numId w:val="8"/>
        </w:numPr>
        <w:tabs>
          <w:tab w:val="clear" w:pos="720"/>
        </w:tabs>
        <w:spacing w:before="120" w:after="120"/>
        <w:ind w:left="1418" w:hanging="567"/>
        <w:contextualSpacing w:val="0"/>
        <w:jc w:val="both"/>
        <w:rPr>
          <w:i/>
        </w:rPr>
      </w:pPr>
      <w:r w:rsidRPr="004B7CB7">
        <w:rPr>
          <w:i/>
        </w:rPr>
        <w:t>Droits constatés encore à recouvrer?</w:t>
      </w:r>
    </w:p>
    <w:p w:rsidR="00F87D12" w:rsidRDefault="00F87D12" w:rsidP="00F87D12">
      <w:pPr>
        <w:spacing w:before="120" w:after="120"/>
        <w:jc w:val="both"/>
        <w:rPr>
          <w:i/>
        </w:rPr>
      </w:pPr>
      <w:r w:rsidRPr="004B7CB7">
        <w:rPr>
          <w:i/>
        </w:rPr>
        <w:t>+ Processus mis en place en vue d’en optimaliser la gestion en parallèle avec le versement des dotations.</w:t>
      </w:r>
    </w:p>
    <w:p w:rsidR="00E35CDE" w:rsidRDefault="00E35CDE" w:rsidP="00FC2160">
      <w:pPr>
        <w:pStyle w:val="Titre2"/>
        <w:spacing w:before="240"/>
      </w:pPr>
      <w:bookmarkStart w:id="52" w:name="_Toc22733394"/>
      <w:proofErr w:type="spellStart"/>
      <w:r>
        <w:t>Suppracommunalité</w:t>
      </w:r>
      <w:bookmarkEnd w:id="52"/>
      <w:proofErr w:type="spellEnd"/>
      <w:r>
        <w:t xml:space="preserve"> </w:t>
      </w:r>
    </w:p>
    <w:p w:rsidR="00355F3F" w:rsidRDefault="00197116" w:rsidP="00355F3F">
      <w:pPr>
        <w:pStyle w:val="Titre2"/>
        <w:numPr>
          <w:ilvl w:val="3"/>
          <w:numId w:val="16"/>
        </w:numPr>
        <w:spacing w:before="120" w:after="120"/>
        <w:rPr>
          <w:b w:val="0"/>
          <w:i w:val="0"/>
          <w:u w:val="none"/>
        </w:rPr>
      </w:pPr>
      <w:bookmarkStart w:id="53" w:name="_Toc22733395"/>
      <w:r>
        <w:rPr>
          <w:b w:val="0"/>
          <w:i w:val="0"/>
          <w:u w:val="none"/>
        </w:rPr>
        <w:t>Action</w:t>
      </w:r>
      <w:r w:rsidR="00925394">
        <w:rPr>
          <w:b w:val="0"/>
          <w:i w:val="0"/>
          <w:u w:val="none"/>
        </w:rPr>
        <w:t>s menées + estimation budgétaire</w:t>
      </w:r>
      <w:bookmarkEnd w:id="53"/>
    </w:p>
    <w:p w:rsidR="00925394" w:rsidRPr="00355F3F" w:rsidRDefault="00925394" w:rsidP="00355F3F">
      <w:pPr>
        <w:pStyle w:val="Titre2"/>
        <w:numPr>
          <w:ilvl w:val="3"/>
          <w:numId w:val="16"/>
        </w:numPr>
        <w:spacing w:before="120" w:after="120"/>
        <w:rPr>
          <w:b w:val="0"/>
          <w:i w:val="0"/>
          <w:u w:val="none"/>
        </w:rPr>
      </w:pPr>
      <w:bookmarkStart w:id="54" w:name="_Toc22733396"/>
      <w:r>
        <w:rPr>
          <w:b w:val="0"/>
          <w:i w:val="0"/>
          <w:u w:val="none"/>
        </w:rPr>
        <w:t>Actions à mener + estimation budgétaire</w:t>
      </w:r>
      <w:bookmarkEnd w:id="54"/>
    </w:p>
    <w:p w:rsidR="00675FBC" w:rsidRPr="004B7CB7" w:rsidRDefault="00675FBC" w:rsidP="00FC2160">
      <w:pPr>
        <w:pStyle w:val="Titre1"/>
        <w:spacing w:before="240"/>
      </w:pPr>
      <w:bookmarkStart w:id="55" w:name="_Toc22733397"/>
      <w:r w:rsidRPr="004B7CB7">
        <w:t xml:space="preserve">Elaboration/Actualisation du plan de gestion </w:t>
      </w:r>
      <w:r w:rsidR="009037A4" w:rsidRPr="004B7CB7">
        <w:t>N - N+5</w:t>
      </w:r>
      <w:bookmarkEnd w:id="55"/>
    </w:p>
    <w:p w:rsidR="009546AF" w:rsidRPr="004B7CB7" w:rsidRDefault="0051171A" w:rsidP="00FC2160">
      <w:pPr>
        <w:pStyle w:val="Titre2"/>
        <w:spacing w:before="240"/>
      </w:pPr>
      <w:bookmarkStart w:id="56" w:name="_Toc22733398"/>
      <w:r w:rsidRPr="004B7CB7">
        <w:t>Evaluation</w:t>
      </w:r>
      <w:r w:rsidR="00075598" w:rsidRPr="004B7CB7">
        <w:t xml:space="preserve"> de la mise en œuvre des mesures prévues en recettes et </w:t>
      </w:r>
      <w:r w:rsidR="007F7052" w:rsidRPr="004B7CB7">
        <w:t xml:space="preserve">en </w:t>
      </w:r>
      <w:r w:rsidR="00075598" w:rsidRPr="004B7CB7">
        <w:t>dépenses dans le</w:t>
      </w:r>
      <w:r w:rsidR="005B3840" w:rsidRPr="004B7CB7">
        <w:t xml:space="preserve"> </w:t>
      </w:r>
      <w:r w:rsidR="00075598" w:rsidRPr="004B7CB7">
        <w:t>précédent</w:t>
      </w:r>
      <w:r w:rsidR="005B3840" w:rsidRPr="004B7CB7">
        <w:t xml:space="preserve"> plan de gestion</w:t>
      </w:r>
      <w:bookmarkEnd w:id="56"/>
    </w:p>
    <w:tbl>
      <w:tblPr>
        <w:tblW w:w="5000" w:type="pct"/>
        <w:tblCellMar>
          <w:left w:w="70" w:type="dxa"/>
          <w:right w:w="70" w:type="dxa"/>
        </w:tblCellMar>
        <w:tblLook w:val="04A0" w:firstRow="1" w:lastRow="0" w:firstColumn="1" w:lastColumn="0" w:noHBand="0" w:noVBand="1"/>
      </w:tblPr>
      <w:tblGrid>
        <w:gridCol w:w="1293"/>
        <w:gridCol w:w="1293"/>
        <w:gridCol w:w="1294"/>
        <w:gridCol w:w="1296"/>
        <w:gridCol w:w="1294"/>
        <w:gridCol w:w="1294"/>
        <w:gridCol w:w="1296"/>
      </w:tblGrid>
      <w:tr w:rsidR="00C562E2" w:rsidRPr="0063551A" w:rsidTr="0063551A">
        <w:trPr>
          <w:trHeight w:val="397"/>
        </w:trPr>
        <w:tc>
          <w:tcPr>
            <w:tcW w:w="714" w:type="pct"/>
            <w:tcBorders>
              <w:top w:val="single" w:sz="4" w:space="0" w:color="auto"/>
              <w:left w:val="single" w:sz="4" w:space="0" w:color="auto"/>
              <w:bottom w:val="single" w:sz="4" w:space="0" w:color="auto"/>
              <w:right w:val="single" w:sz="4" w:space="0" w:color="auto"/>
            </w:tcBorders>
            <w:shd w:val="clear" w:color="000000" w:fill="993366"/>
            <w:vAlign w:val="center"/>
            <w:hideMark/>
          </w:tcPr>
          <w:p w:rsidR="00C562E2" w:rsidRPr="0063551A" w:rsidRDefault="00C562E2" w:rsidP="00C562E2">
            <w:pPr>
              <w:jc w:val="center"/>
              <w:rPr>
                <w:b/>
                <w:color w:val="FFFFFF"/>
                <w:sz w:val="16"/>
                <w:szCs w:val="14"/>
                <w:lang w:val="fr-BE" w:eastAsia="fr-BE"/>
              </w:rPr>
            </w:pPr>
            <w:bookmarkStart w:id="57" w:name="RANGE!A1"/>
            <w:r w:rsidRPr="0063551A">
              <w:rPr>
                <w:b/>
                <w:color w:val="FFFFFF"/>
                <w:sz w:val="16"/>
                <w:szCs w:val="14"/>
                <w:lang w:val="fr-BE" w:eastAsia="fr-BE"/>
              </w:rPr>
              <w:t>n° mesure</w:t>
            </w:r>
            <w:bookmarkEnd w:id="57"/>
          </w:p>
        </w:tc>
        <w:tc>
          <w:tcPr>
            <w:tcW w:w="714" w:type="pct"/>
            <w:tcBorders>
              <w:top w:val="single" w:sz="4" w:space="0" w:color="auto"/>
              <w:left w:val="nil"/>
              <w:bottom w:val="single" w:sz="4" w:space="0" w:color="auto"/>
              <w:right w:val="single" w:sz="4" w:space="0" w:color="auto"/>
            </w:tcBorders>
            <w:shd w:val="clear" w:color="000000" w:fill="993366"/>
            <w:vAlign w:val="center"/>
            <w:hideMark/>
          </w:tcPr>
          <w:p w:rsidR="00C562E2" w:rsidRPr="0063551A" w:rsidRDefault="00C562E2" w:rsidP="00C562E2">
            <w:pPr>
              <w:jc w:val="center"/>
              <w:rPr>
                <w:b/>
                <w:color w:val="FFFFFF"/>
                <w:sz w:val="16"/>
                <w:szCs w:val="14"/>
                <w:lang w:val="fr-BE" w:eastAsia="fr-BE"/>
              </w:rPr>
            </w:pPr>
            <w:r w:rsidRPr="0063551A">
              <w:rPr>
                <w:b/>
                <w:color w:val="FFFFFF"/>
                <w:sz w:val="16"/>
                <w:szCs w:val="14"/>
                <w:lang w:val="fr-BE" w:eastAsia="fr-BE"/>
              </w:rPr>
              <w:t>Page PG</w:t>
            </w:r>
          </w:p>
        </w:tc>
        <w:tc>
          <w:tcPr>
            <w:tcW w:w="714" w:type="pct"/>
            <w:tcBorders>
              <w:top w:val="single" w:sz="4" w:space="0" w:color="auto"/>
              <w:left w:val="nil"/>
              <w:bottom w:val="single" w:sz="4" w:space="0" w:color="auto"/>
              <w:right w:val="single" w:sz="4" w:space="0" w:color="auto"/>
            </w:tcBorders>
            <w:shd w:val="clear" w:color="000000" w:fill="993366"/>
            <w:vAlign w:val="center"/>
            <w:hideMark/>
          </w:tcPr>
          <w:p w:rsidR="00C562E2" w:rsidRPr="0063551A" w:rsidRDefault="00C562E2" w:rsidP="00C562E2">
            <w:pPr>
              <w:jc w:val="center"/>
              <w:rPr>
                <w:b/>
                <w:color w:val="FFFFFF"/>
                <w:sz w:val="16"/>
                <w:szCs w:val="14"/>
                <w:lang w:val="fr-BE" w:eastAsia="fr-BE"/>
              </w:rPr>
            </w:pPr>
            <w:r w:rsidRPr="0063551A">
              <w:rPr>
                <w:b/>
                <w:color w:val="FFFFFF"/>
                <w:sz w:val="16"/>
                <w:szCs w:val="14"/>
                <w:lang w:val="fr-BE" w:eastAsia="fr-BE"/>
              </w:rPr>
              <w:t>Nature de la mesure</w:t>
            </w:r>
          </w:p>
        </w:tc>
        <w:tc>
          <w:tcPr>
            <w:tcW w:w="715" w:type="pct"/>
            <w:tcBorders>
              <w:top w:val="single" w:sz="4" w:space="0" w:color="auto"/>
              <w:left w:val="nil"/>
              <w:bottom w:val="single" w:sz="4" w:space="0" w:color="auto"/>
              <w:right w:val="single" w:sz="4" w:space="0" w:color="auto"/>
            </w:tcBorders>
            <w:shd w:val="clear" w:color="000000" w:fill="993366"/>
            <w:vAlign w:val="center"/>
            <w:hideMark/>
          </w:tcPr>
          <w:p w:rsidR="00C562E2" w:rsidRPr="0063551A" w:rsidRDefault="00C562E2" w:rsidP="00C562E2">
            <w:pPr>
              <w:jc w:val="center"/>
              <w:rPr>
                <w:b/>
                <w:color w:val="FFFFFF"/>
                <w:sz w:val="16"/>
                <w:szCs w:val="14"/>
                <w:lang w:val="fr-BE" w:eastAsia="fr-BE"/>
              </w:rPr>
            </w:pPr>
            <w:r w:rsidRPr="0063551A">
              <w:rPr>
                <w:b/>
                <w:color w:val="FFFFFF"/>
                <w:sz w:val="16"/>
                <w:szCs w:val="14"/>
                <w:lang w:val="fr-BE" w:eastAsia="fr-BE"/>
              </w:rPr>
              <w:t>Descriptif de la mesure</w:t>
            </w:r>
          </w:p>
        </w:tc>
        <w:tc>
          <w:tcPr>
            <w:tcW w:w="714" w:type="pct"/>
            <w:tcBorders>
              <w:top w:val="single" w:sz="4" w:space="0" w:color="auto"/>
              <w:left w:val="nil"/>
              <w:bottom w:val="single" w:sz="4" w:space="0" w:color="auto"/>
              <w:right w:val="single" w:sz="4" w:space="0" w:color="auto"/>
            </w:tcBorders>
            <w:shd w:val="clear" w:color="000000" w:fill="993366"/>
            <w:vAlign w:val="center"/>
            <w:hideMark/>
          </w:tcPr>
          <w:p w:rsidR="00C562E2" w:rsidRPr="0063551A" w:rsidRDefault="00C562E2" w:rsidP="00C562E2">
            <w:pPr>
              <w:jc w:val="center"/>
              <w:rPr>
                <w:b/>
                <w:color w:val="FFFFFF"/>
                <w:sz w:val="16"/>
                <w:szCs w:val="14"/>
                <w:lang w:val="fr-BE" w:eastAsia="fr-BE"/>
              </w:rPr>
            </w:pPr>
            <w:r w:rsidRPr="0063551A">
              <w:rPr>
                <w:b/>
                <w:color w:val="FFFFFF"/>
                <w:sz w:val="16"/>
                <w:szCs w:val="14"/>
                <w:lang w:val="fr-BE" w:eastAsia="fr-BE"/>
              </w:rPr>
              <w:t>Impact annoncé</w:t>
            </w:r>
          </w:p>
        </w:tc>
        <w:tc>
          <w:tcPr>
            <w:tcW w:w="714" w:type="pct"/>
            <w:tcBorders>
              <w:top w:val="single" w:sz="4" w:space="0" w:color="auto"/>
              <w:left w:val="nil"/>
              <w:bottom w:val="single" w:sz="4" w:space="0" w:color="auto"/>
              <w:right w:val="single" w:sz="4" w:space="0" w:color="auto"/>
            </w:tcBorders>
            <w:shd w:val="clear" w:color="000000" w:fill="993366"/>
            <w:vAlign w:val="center"/>
            <w:hideMark/>
          </w:tcPr>
          <w:p w:rsidR="00C562E2" w:rsidRPr="0063551A" w:rsidRDefault="00C562E2" w:rsidP="00C562E2">
            <w:pPr>
              <w:jc w:val="center"/>
              <w:rPr>
                <w:b/>
                <w:color w:val="FFFFFF"/>
                <w:sz w:val="16"/>
                <w:szCs w:val="14"/>
                <w:lang w:val="fr-BE" w:eastAsia="fr-BE"/>
              </w:rPr>
            </w:pPr>
            <w:r w:rsidRPr="0063551A">
              <w:rPr>
                <w:b/>
                <w:color w:val="FFFFFF"/>
                <w:sz w:val="16"/>
                <w:szCs w:val="14"/>
                <w:lang w:val="fr-BE" w:eastAsia="fr-BE"/>
              </w:rPr>
              <w:t>Impact constaté</w:t>
            </w:r>
          </w:p>
        </w:tc>
        <w:tc>
          <w:tcPr>
            <w:tcW w:w="715" w:type="pct"/>
            <w:tcBorders>
              <w:top w:val="single" w:sz="4" w:space="0" w:color="auto"/>
              <w:left w:val="nil"/>
              <w:bottom w:val="single" w:sz="4" w:space="0" w:color="auto"/>
              <w:right w:val="single" w:sz="4" w:space="0" w:color="auto"/>
            </w:tcBorders>
            <w:shd w:val="clear" w:color="000000" w:fill="993366"/>
            <w:vAlign w:val="center"/>
            <w:hideMark/>
          </w:tcPr>
          <w:p w:rsidR="00C562E2" w:rsidRPr="0063551A" w:rsidRDefault="00C562E2" w:rsidP="00C562E2">
            <w:pPr>
              <w:jc w:val="center"/>
              <w:rPr>
                <w:b/>
                <w:color w:val="FFFFFF"/>
                <w:sz w:val="16"/>
                <w:szCs w:val="14"/>
                <w:lang w:val="fr-BE" w:eastAsia="fr-BE"/>
              </w:rPr>
            </w:pPr>
            <w:r w:rsidRPr="0063551A">
              <w:rPr>
                <w:b/>
                <w:color w:val="FFFFFF"/>
                <w:sz w:val="16"/>
                <w:szCs w:val="14"/>
                <w:lang w:val="fr-BE" w:eastAsia="fr-BE"/>
              </w:rPr>
              <w:t>Remarques</w:t>
            </w:r>
          </w:p>
        </w:tc>
      </w:tr>
      <w:tr w:rsidR="00C562E2" w:rsidRPr="004B7CB7" w:rsidTr="00C562E2">
        <w:trPr>
          <w:trHeight w:val="17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r>
      <w:tr w:rsidR="00C562E2" w:rsidRPr="004B7CB7" w:rsidTr="00C562E2">
        <w:trPr>
          <w:trHeight w:val="17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r>
      <w:tr w:rsidR="00C562E2" w:rsidRPr="004B7CB7" w:rsidTr="00C562E2">
        <w:trPr>
          <w:trHeight w:val="17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r>
      <w:tr w:rsidR="00C562E2" w:rsidRPr="004B7CB7" w:rsidTr="00C562E2">
        <w:trPr>
          <w:trHeight w:val="17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r>
      <w:tr w:rsidR="00C562E2" w:rsidRPr="004B7CB7" w:rsidTr="00C562E2">
        <w:trPr>
          <w:trHeight w:val="17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4"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c>
          <w:tcPr>
            <w:tcW w:w="715" w:type="pct"/>
            <w:tcBorders>
              <w:top w:val="nil"/>
              <w:left w:val="nil"/>
              <w:bottom w:val="single" w:sz="4" w:space="0" w:color="auto"/>
              <w:right w:val="single" w:sz="4" w:space="0" w:color="auto"/>
            </w:tcBorders>
            <w:shd w:val="clear" w:color="auto" w:fill="auto"/>
            <w:vAlign w:val="center"/>
            <w:hideMark/>
          </w:tcPr>
          <w:p w:rsidR="00C562E2" w:rsidRPr="004B7CB7" w:rsidRDefault="00C562E2" w:rsidP="00C562E2">
            <w:pPr>
              <w:jc w:val="right"/>
              <w:rPr>
                <w:color w:val="000000"/>
                <w:sz w:val="14"/>
                <w:szCs w:val="14"/>
                <w:lang w:val="fr-BE" w:eastAsia="fr-BE"/>
              </w:rPr>
            </w:pPr>
          </w:p>
        </w:tc>
      </w:tr>
    </w:tbl>
    <w:p w:rsidR="00BC3070" w:rsidRPr="004B7CB7" w:rsidRDefault="00BC3070" w:rsidP="00D5700A">
      <w:pPr>
        <w:spacing w:before="240"/>
        <w:jc w:val="both"/>
        <w:rPr>
          <w:i/>
          <w:lang w:val="fr-BE"/>
        </w:rPr>
      </w:pPr>
      <w:r w:rsidRPr="004B7CB7">
        <w:rPr>
          <w:i/>
          <w:lang w:val="fr-BE"/>
        </w:rPr>
        <w:t xml:space="preserve">Reprendre les principales mesures mises en œuvre ainsi que leur impact réel. </w:t>
      </w:r>
    </w:p>
    <w:p w:rsidR="00675FBC" w:rsidRPr="00E3338D" w:rsidRDefault="00BC3070" w:rsidP="00F42DD0">
      <w:pPr>
        <w:jc w:val="both"/>
        <w:rPr>
          <w:i/>
          <w:lang w:val="fr-BE"/>
        </w:rPr>
      </w:pPr>
      <w:r w:rsidRPr="004B7CB7">
        <w:rPr>
          <w:i/>
          <w:lang w:val="fr-BE"/>
        </w:rPr>
        <w:t xml:space="preserve">+ </w:t>
      </w:r>
      <w:r w:rsidR="00675FBC" w:rsidRPr="00E3338D">
        <w:rPr>
          <w:i/>
          <w:lang w:val="fr-BE"/>
        </w:rPr>
        <w:t xml:space="preserve">Constats. </w:t>
      </w:r>
    </w:p>
    <w:p w:rsidR="00844071" w:rsidRDefault="00844071" w:rsidP="000E30D2">
      <w:pPr>
        <w:pStyle w:val="Titre2"/>
        <w:spacing w:before="120"/>
      </w:pPr>
      <w:bookmarkStart w:id="58" w:name="_Toc22733399"/>
      <w:r>
        <w:t>Trajectoire prévue dans l’actualisation du précédent plan de gestion</w:t>
      </w:r>
      <w:bookmarkEnd w:id="58"/>
    </w:p>
    <w:p w:rsidR="00F03ECA" w:rsidRPr="00E3338D" w:rsidRDefault="00F03ECA" w:rsidP="000E30D2">
      <w:pPr>
        <w:pStyle w:val="Titre2"/>
        <w:spacing w:before="120"/>
      </w:pPr>
      <w:bookmarkStart w:id="59" w:name="_Toc22733400"/>
      <w:r w:rsidRPr="00E3338D">
        <w:t>Budget base zéro</w:t>
      </w:r>
      <w:bookmarkEnd w:id="59"/>
    </w:p>
    <w:p w:rsidR="00F03ECA" w:rsidRPr="00E3338D" w:rsidRDefault="00F03ECA" w:rsidP="00936ACB">
      <w:pPr>
        <w:pStyle w:val="norm"/>
      </w:pPr>
      <w:r w:rsidRPr="00E3338D">
        <w:t>Afin d'améliorer la gestion</w:t>
      </w:r>
      <w:r w:rsidR="00E3338D" w:rsidRPr="00E3338D">
        <w:t xml:space="preserve"> financière</w:t>
      </w:r>
      <w:r w:rsidRPr="00E3338D">
        <w:t>, il convient</w:t>
      </w:r>
      <w:r w:rsidR="007F4D4B" w:rsidRPr="00E3338D">
        <w:t xml:space="preserve">, pour la </w:t>
      </w:r>
      <w:r w:rsidR="00E3338D" w:rsidRPr="00E3338D">
        <w:t>Province</w:t>
      </w:r>
      <w:r w:rsidR="007F4D4B" w:rsidRPr="00E3338D">
        <w:t>,</w:t>
      </w:r>
      <w:r w:rsidRPr="00E3338D">
        <w:t xml:space="preserve"> de mettre en évidence les corrélations entre les budgets alloués et les </w:t>
      </w:r>
      <w:r w:rsidR="001B24BE">
        <w:t>performa</w:t>
      </w:r>
      <w:r w:rsidR="00F05E26">
        <w:t>nces</w:t>
      </w:r>
      <w:r w:rsidR="00E3338D" w:rsidRPr="00E3338D">
        <w:t xml:space="preserve"> réalisé</w:t>
      </w:r>
      <w:r w:rsidR="00F05E26">
        <w:t>e</w:t>
      </w:r>
      <w:r w:rsidRPr="00E3338D">
        <w:t>s de manière à ce qu</w:t>
      </w:r>
      <w:r w:rsidR="007F4D4B" w:rsidRPr="00E3338D">
        <w:t>e</w:t>
      </w:r>
      <w:r w:rsidRPr="00E3338D">
        <w:t xml:space="preserve"> chaque dépense puisse être justifiée.</w:t>
      </w:r>
    </w:p>
    <w:p w:rsidR="00F03ECA" w:rsidRPr="00E3338D" w:rsidRDefault="00F03ECA" w:rsidP="00936ACB">
      <w:pPr>
        <w:pStyle w:val="norm"/>
      </w:pPr>
      <w:r w:rsidRPr="00E3338D">
        <w:t>A partir d'une analyse coûts-services rendus, il sera décidé si les crédits alloués doivent être augmentés, réduits ou supprimés.</w:t>
      </w:r>
    </w:p>
    <w:tbl>
      <w:tblPr>
        <w:tblStyle w:val="Grilledutableau"/>
        <w:tblW w:w="5000" w:type="pct"/>
        <w:tblLook w:val="04A0" w:firstRow="1" w:lastRow="0" w:firstColumn="1" w:lastColumn="0" w:noHBand="0" w:noVBand="1"/>
      </w:tblPr>
      <w:tblGrid>
        <w:gridCol w:w="2265"/>
        <w:gridCol w:w="2265"/>
        <w:gridCol w:w="2265"/>
        <w:gridCol w:w="2265"/>
      </w:tblGrid>
      <w:tr w:rsidR="00876698" w:rsidRPr="00E3338D" w:rsidTr="00936ACB">
        <w:trPr>
          <w:trHeight w:val="20"/>
        </w:trPr>
        <w:tc>
          <w:tcPr>
            <w:tcW w:w="1250" w:type="pct"/>
            <w:shd w:val="clear" w:color="auto" w:fill="993366"/>
            <w:vAlign w:val="center"/>
          </w:tcPr>
          <w:p w:rsidR="00876698" w:rsidRPr="00E3338D" w:rsidRDefault="00876698" w:rsidP="007F4D4B">
            <w:pPr>
              <w:jc w:val="center"/>
              <w:rPr>
                <w:color w:val="FFFFFF" w:themeColor="background1"/>
                <w:sz w:val="14"/>
                <w:szCs w:val="14"/>
                <w:lang w:val="fr-BE"/>
              </w:rPr>
            </w:pPr>
            <w:r w:rsidRPr="00E3338D">
              <w:rPr>
                <w:color w:val="FFFFFF" w:themeColor="background1"/>
                <w:sz w:val="14"/>
                <w:szCs w:val="14"/>
                <w:lang w:val="fr-BE"/>
              </w:rPr>
              <w:lastRenderedPageBreak/>
              <w:t>Service</w:t>
            </w:r>
          </w:p>
        </w:tc>
        <w:tc>
          <w:tcPr>
            <w:tcW w:w="1250" w:type="pct"/>
            <w:shd w:val="clear" w:color="auto" w:fill="993366"/>
          </w:tcPr>
          <w:p w:rsidR="009037A4" w:rsidRPr="00E3338D" w:rsidRDefault="009F210A" w:rsidP="009037A4">
            <w:pPr>
              <w:jc w:val="center"/>
              <w:rPr>
                <w:color w:val="FFFFFF" w:themeColor="background1"/>
                <w:sz w:val="14"/>
                <w:szCs w:val="14"/>
                <w:lang w:val="fr-BE"/>
              </w:rPr>
            </w:pPr>
            <w:r w:rsidRPr="00E3338D">
              <w:rPr>
                <w:color w:val="FFFFFF" w:themeColor="background1"/>
                <w:sz w:val="14"/>
                <w:szCs w:val="14"/>
                <w:lang w:val="fr-BE"/>
              </w:rPr>
              <w:t xml:space="preserve">Evolution du coût net </w:t>
            </w:r>
          </w:p>
          <w:p w:rsidR="00876698" w:rsidRPr="00E3338D" w:rsidRDefault="009F210A" w:rsidP="009037A4">
            <w:pPr>
              <w:jc w:val="center"/>
              <w:rPr>
                <w:color w:val="FFFFFF" w:themeColor="background1"/>
                <w:sz w:val="14"/>
                <w:szCs w:val="14"/>
                <w:lang w:val="fr-BE"/>
              </w:rPr>
            </w:pPr>
            <w:r w:rsidRPr="00E3338D">
              <w:rPr>
                <w:color w:val="FFFFFF" w:themeColor="background1"/>
                <w:sz w:val="14"/>
                <w:szCs w:val="14"/>
                <w:lang w:val="fr-BE"/>
              </w:rPr>
              <w:t xml:space="preserve">de </w:t>
            </w:r>
            <w:r w:rsidR="009037A4" w:rsidRPr="00E3338D">
              <w:rPr>
                <w:color w:val="FFFFFF" w:themeColor="background1"/>
                <w:sz w:val="14"/>
                <w:szCs w:val="14"/>
                <w:lang w:val="fr-BE"/>
              </w:rPr>
              <w:t>N-4</w:t>
            </w:r>
            <w:r w:rsidR="003B7205" w:rsidRPr="00E3338D">
              <w:rPr>
                <w:color w:val="FFFFFF" w:themeColor="background1"/>
                <w:sz w:val="14"/>
                <w:szCs w:val="14"/>
                <w:lang w:val="fr-BE"/>
              </w:rPr>
              <w:t xml:space="preserve"> </w:t>
            </w:r>
            <w:r w:rsidR="00876698" w:rsidRPr="00E3338D">
              <w:rPr>
                <w:color w:val="FFFFFF" w:themeColor="background1"/>
                <w:sz w:val="14"/>
                <w:szCs w:val="14"/>
                <w:lang w:val="fr-BE"/>
              </w:rPr>
              <w:t xml:space="preserve">à </w:t>
            </w:r>
            <w:r w:rsidR="009037A4" w:rsidRPr="00E3338D">
              <w:rPr>
                <w:color w:val="FFFFFF" w:themeColor="background1"/>
                <w:sz w:val="14"/>
                <w:szCs w:val="14"/>
                <w:lang w:val="fr-BE"/>
              </w:rPr>
              <w:t>N</w:t>
            </w:r>
          </w:p>
        </w:tc>
        <w:tc>
          <w:tcPr>
            <w:tcW w:w="1250" w:type="pct"/>
            <w:shd w:val="clear" w:color="auto" w:fill="993366"/>
            <w:vAlign w:val="center"/>
          </w:tcPr>
          <w:p w:rsidR="00876698" w:rsidRPr="00E3338D" w:rsidRDefault="00876698" w:rsidP="007F4D4B">
            <w:pPr>
              <w:jc w:val="center"/>
              <w:rPr>
                <w:color w:val="FFFFFF" w:themeColor="background1"/>
                <w:sz w:val="14"/>
                <w:szCs w:val="14"/>
                <w:lang w:val="fr-BE"/>
              </w:rPr>
            </w:pPr>
            <w:r w:rsidRPr="00E3338D">
              <w:rPr>
                <w:color w:val="FFFFFF" w:themeColor="background1"/>
                <w:sz w:val="14"/>
                <w:szCs w:val="14"/>
                <w:lang w:val="fr-BE"/>
              </w:rPr>
              <w:t>Coût net actuel</w:t>
            </w:r>
          </w:p>
        </w:tc>
        <w:tc>
          <w:tcPr>
            <w:tcW w:w="1250" w:type="pct"/>
            <w:shd w:val="clear" w:color="auto" w:fill="993366"/>
            <w:vAlign w:val="center"/>
          </w:tcPr>
          <w:p w:rsidR="00876698" w:rsidRPr="00E3338D" w:rsidRDefault="00876698" w:rsidP="008D4A5C">
            <w:pPr>
              <w:jc w:val="center"/>
              <w:rPr>
                <w:color w:val="FFFFFF" w:themeColor="background1"/>
                <w:sz w:val="14"/>
                <w:szCs w:val="14"/>
                <w:lang w:val="fr-BE"/>
              </w:rPr>
            </w:pPr>
            <w:r w:rsidRPr="00E3338D">
              <w:rPr>
                <w:color w:val="FFFFFF" w:themeColor="background1"/>
                <w:sz w:val="14"/>
                <w:szCs w:val="14"/>
                <w:lang w:val="fr-BE"/>
              </w:rPr>
              <w:t>Objectif</w:t>
            </w:r>
            <w:r w:rsidR="00311324" w:rsidRPr="00E3338D">
              <w:rPr>
                <w:color w:val="FFFFFF" w:themeColor="background1"/>
                <w:sz w:val="14"/>
                <w:szCs w:val="14"/>
                <w:lang w:val="fr-BE"/>
              </w:rPr>
              <w:t xml:space="preserve"> </w:t>
            </w:r>
            <w:r w:rsidR="008D4A5C" w:rsidRPr="00E3338D">
              <w:rPr>
                <w:rStyle w:val="Appelnotedebasdep"/>
                <w:color w:val="FFFFFF" w:themeColor="background1"/>
                <w:sz w:val="14"/>
                <w:szCs w:val="14"/>
                <w:lang w:val="fr-BE"/>
              </w:rPr>
              <w:footnoteReference w:id="10"/>
            </w:r>
          </w:p>
        </w:tc>
      </w:tr>
      <w:tr w:rsidR="00876698" w:rsidRPr="00E3338D" w:rsidTr="00936ACB">
        <w:trPr>
          <w:trHeight w:val="20"/>
        </w:trPr>
        <w:tc>
          <w:tcPr>
            <w:tcW w:w="1250" w:type="pct"/>
          </w:tcPr>
          <w:p w:rsidR="00876698" w:rsidRPr="00E3338D" w:rsidRDefault="00876698" w:rsidP="00095475">
            <w:pPr>
              <w:jc w:val="right"/>
              <w:rPr>
                <w:sz w:val="14"/>
                <w:szCs w:val="14"/>
                <w:lang w:val="fr-BE"/>
              </w:rPr>
            </w:pPr>
          </w:p>
        </w:tc>
        <w:tc>
          <w:tcPr>
            <w:tcW w:w="1250" w:type="pct"/>
          </w:tcPr>
          <w:p w:rsidR="00876698" w:rsidRPr="00E3338D" w:rsidRDefault="00876698" w:rsidP="00095475">
            <w:pPr>
              <w:jc w:val="right"/>
              <w:rPr>
                <w:sz w:val="14"/>
                <w:szCs w:val="14"/>
                <w:lang w:val="fr-BE"/>
              </w:rPr>
            </w:pPr>
          </w:p>
        </w:tc>
        <w:tc>
          <w:tcPr>
            <w:tcW w:w="1250" w:type="pct"/>
          </w:tcPr>
          <w:p w:rsidR="00876698" w:rsidRPr="00E3338D" w:rsidRDefault="00876698" w:rsidP="00095475">
            <w:pPr>
              <w:jc w:val="right"/>
              <w:rPr>
                <w:sz w:val="14"/>
                <w:szCs w:val="14"/>
                <w:lang w:val="fr-BE"/>
              </w:rPr>
            </w:pPr>
          </w:p>
        </w:tc>
        <w:tc>
          <w:tcPr>
            <w:tcW w:w="1250" w:type="pct"/>
          </w:tcPr>
          <w:p w:rsidR="00876698" w:rsidRPr="00E3338D" w:rsidRDefault="00876698" w:rsidP="00095475">
            <w:pPr>
              <w:jc w:val="right"/>
              <w:rPr>
                <w:sz w:val="14"/>
                <w:szCs w:val="14"/>
                <w:lang w:val="fr-BE"/>
              </w:rPr>
            </w:pPr>
          </w:p>
        </w:tc>
      </w:tr>
      <w:tr w:rsidR="00876698" w:rsidRPr="00E3338D" w:rsidTr="00936ACB">
        <w:trPr>
          <w:trHeight w:val="20"/>
        </w:trPr>
        <w:tc>
          <w:tcPr>
            <w:tcW w:w="1250" w:type="pct"/>
          </w:tcPr>
          <w:p w:rsidR="00876698" w:rsidRPr="00E3338D" w:rsidRDefault="00876698" w:rsidP="00095475">
            <w:pPr>
              <w:jc w:val="right"/>
              <w:rPr>
                <w:sz w:val="14"/>
                <w:szCs w:val="14"/>
                <w:lang w:val="fr-BE"/>
              </w:rPr>
            </w:pPr>
          </w:p>
        </w:tc>
        <w:tc>
          <w:tcPr>
            <w:tcW w:w="1250" w:type="pct"/>
          </w:tcPr>
          <w:p w:rsidR="00876698" w:rsidRPr="00E3338D" w:rsidRDefault="00876698" w:rsidP="00095475">
            <w:pPr>
              <w:jc w:val="right"/>
              <w:rPr>
                <w:sz w:val="14"/>
                <w:szCs w:val="14"/>
                <w:lang w:val="fr-BE"/>
              </w:rPr>
            </w:pPr>
          </w:p>
        </w:tc>
        <w:tc>
          <w:tcPr>
            <w:tcW w:w="1250" w:type="pct"/>
          </w:tcPr>
          <w:p w:rsidR="00876698" w:rsidRPr="00E3338D" w:rsidRDefault="00876698" w:rsidP="00095475">
            <w:pPr>
              <w:jc w:val="right"/>
              <w:rPr>
                <w:sz w:val="14"/>
                <w:szCs w:val="14"/>
                <w:lang w:val="fr-BE"/>
              </w:rPr>
            </w:pPr>
          </w:p>
        </w:tc>
        <w:tc>
          <w:tcPr>
            <w:tcW w:w="1250" w:type="pct"/>
          </w:tcPr>
          <w:p w:rsidR="00876698" w:rsidRPr="00E3338D" w:rsidRDefault="00876698" w:rsidP="00095475">
            <w:pPr>
              <w:jc w:val="right"/>
              <w:rPr>
                <w:sz w:val="14"/>
                <w:szCs w:val="14"/>
                <w:lang w:val="fr-BE"/>
              </w:rPr>
            </w:pPr>
          </w:p>
        </w:tc>
      </w:tr>
    </w:tbl>
    <w:p w:rsidR="003D081C" w:rsidRPr="00E3338D" w:rsidRDefault="003D081C" w:rsidP="009A300D">
      <w:pPr>
        <w:pStyle w:val="Titre2"/>
      </w:pPr>
      <w:bookmarkStart w:id="60" w:name="_Toc22733401"/>
      <w:r w:rsidRPr="00E3338D">
        <w:t xml:space="preserve">Mesures du plan de gestion </w:t>
      </w:r>
      <w:r w:rsidR="009037A4" w:rsidRPr="00E3338D">
        <w:t>N – N+5</w:t>
      </w:r>
      <w:bookmarkEnd w:id="60"/>
    </w:p>
    <w:p w:rsidR="003D081C" w:rsidRPr="00E3338D" w:rsidRDefault="002B1F3E" w:rsidP="00902989">
      <w:pPr>
        <w:pStyle w:val="titrenum"/>
      </w:pPr>
      <w:bookmarkStart w:id="61" w:name="_Toc22733402"/>
      <w:r w:rsidRPr="00E3338D">
        <w:t>Projections financières</w:t>
      </w:r>
      <w:r w:rsidR="003D081C" w:rsidRPr="00E3338D">
        <w:t xml:space="preserve"> avant mesures</w:t>
      </w:r>
      <w:bookmarkEnd w:id="61"/>
    </w:p>
    <w:tbl>
      <w:tblPr>
        <w:tblW w:w="5000" w:type="pct"/>
        <w:tblCellMar>
          <w:left w:w="70" w:type="dxa"/>
          <w:right w:w="70" w:type="dxa"/>
        </w:tblCellMar>
        <w:tblLook w:val="04A0" w:firstRow="1" w:lastRow="0" w:firstColumn="1" w:lastColumn="0" w:noHBand="0" w:noVBand="1"/>
      </w:tblPr>
      <w:tblGrid>
        <w:gridCol w:w="1953"/>
        <w:gridCol w:w="1186"/>
        <w:gridCol w:w="1186"/>
        <w:gridCol w:w="1186"/>
        <w:gridCol w:w="1186"/>
        <w:gridCol w:w="1186"/>
        <w:gridCol w:w="1182"/>
      </w:tblGrid>
      <w:tr w:rsidR="002C147E" w:rsidRPr="00E3338D" w:rsidTr="00936ACB">
        <w:trPr>
          <w:trHeight w:val="170"/>
        </w:trPr>
        <w:tc>
          <w:tcPr>
            <w:tcW w:w="1078" w:type="pct"/>
            <w:tcBorders>
              <w:top w:val="nil"/>
              <w:left w:val="nil"/>
              <w:bottom w:val="nil"/>
              <w:right w:val="nil"/>
            </w:tcBorders>
            <w:shd w:val="clear" w:color="auto" w:fill="auto"/>
            <w:noWrap/>
            <w:vAlign w:val="bottom"/>
            <w:hideMark/>
          </w:tcPr>
          <w:p w:rsidR="002C147E" w:rsidRPr="00E3338D" w:rsidRDefault="002C147E" w:rsidP="002C147E">
            <w:pPr>
              <w:rPr>
                <w:rFonts w:ascii="Times New Roman" w:hAnsi="Times New Roman" w:cs="Times New Roman"/>
                <w:sz w:val="20"/>
                <w:szCs w:val="20"/>
              </w:rPr>
            </w:pPr>
          </w:p>
        </w:tc>
        <w:tc>
          <w:tcPr>
            <w:tcW w:w="3922" w:type="pct"/>
            <w:gridSpan w:val="6"/>
            <w:tcBorders>
              <w:top w:val="single" w:sz="4" w:space="0" w:color="auto"/>
              <w:left w:val="single" w:sz="4" w:space="0" w:color="auto"/>
              <w:bottom w:val="single" w:sz="4" w:space="0" w:color="auto"/>
              <w:right w:val="single" w:sz="4" w:space="0" w:color="000000"/>
            </w:tcBorders>
            <w:shd w:val="clear" w:color="000000" w:fill="993366"/>
            <w:noWrap/>
            <w:vAlign w:val="center"/>
            <w:hideMark/>
          </w:tcPr>
          <w:p w:rsidR="002C147E" w:rsidRPr="00E3338D" w:rsidRDefault="002C147E" w:rsidP="002C147E">
            <w:pPr>
              <w:jc w:val="center"/>
              <w:rPr>
                <w:b/>
                <w:bCs/>
                <w:color w:val="FFFFFF"/>
                <w:sz w:val="14"/>
                <w:szCs w:val="14"/>
              </w:rPr>
            </w:pPr>
            <w:r w:rsidRPr="00E3338D">
              <w:rPr>
                <w:b/>
                <w:bCs/>
                <w:color w:val="FFFFFF"/>
                <w:sz w:val="14"/>
                <w:szCs w:val="14"/>
              </w:rPr>
              <w:t>Résultats avant mesures</w:t>
            </w:r>
          </w:p>
        </w:tc>
      </w:tr>
      <w:tr w:rsidR="002C147E" w:rsidRPr="00E3338D" w:rsidTr="00936ACB">
        <w:trPr>
          <w:trHeight w:val="227"/>
        </w:trPr>
        <w:tc>
          <w:tcPr>
            <w:tcW w:w="10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p>
        </w:tc>
        <w:tc>
          <w:tcPr>
            <w:tcW w:w="654" w:type="pct"/>
            <w:tcBorders>
              <w:top w:val="nil"/>
              <w:left w:val="nil"/>
              <w:bottom w:val="single" w:sz="4" w:space="0" w:color="auto"/>
              <w:right w:val="single" w:sz="4" w:space="0" w:color="auto"/>
            </w:tcBorders>
            <w:shd w:val="clear" w:color="000000" w:fill="993366"/>
            <w:noWrap/>
            <w:vAlign w:val="center"/>
            <w:hideMark/>
          </w:tcPr>
          <w:p w:rsidR="002C147E" w:rsidRPr="00E3338D" w:rsidRDefault="002C147E" w:rsidP="002C147E">
            <w:pPr>
              <w:jc w:val="center"/>
              <w:rPr>
                <w:b/>
                <w:bCs/>
                <w:color w:val="FFFFFF"/>
                <w:sz w:val="14"/>
                <w:szCs w:val="14"/>
              </w:rPr>
            </w:pPr>
            <w:r w:rsidRPr="00E3338D">
              <w:rPr>
                <w:b/>
                <w:bCs/>
                <w:color w:val="FFFFFF"/>
                <w:sz w:val="14"/>
                <w:szCs w:val="14"/>
              </w:rPr>
              <w:t xml:space="preserve">Bi / MB </w:t>
            </w:r>
            <w:r w:rsidR="009037A4" w:rsidRPr="00E3338D">
              <w:rPr>
                <w:b/>
                <w:bCs/>
                <w:color w:val="FFFFFF"/>
                <w:sz w:val="14"/>
                <w:szCs w:val="14"/>
              </w:rPr>
              <w:t>N</w:t>
            </w:r>
          </w:p>
        </w:tc>
        <w:tc>
          <w:tcPr>
            <w:tcW w:w="654" w:type="pct"/>
            <w:tcBorders>
              <w:top w:val="nil"/>
              <w:left w:val="nil"/>
              <w:bottom w:val="single" w:sz="4" w:space="0" w:color="auto"/>
              <w:right w:val="single" w:sz="4" w:space="0" w:color="auto"/>
            </w:tcBorders>
            <w:shd w:val="clear" w:color="000000" w:fill="993366"/>
            <w:noWrap/>
            <w:vAlign w:val="center"/>
            <w:hideMark/>
          </w:tcPr>
          <w:p w:rsidR="002C147E" w:rsidRPr="00E3338D" w:rsidRDefault="002C147E" w:rsidP="002C147E">
            <w:pPr>
              <w:jc w:val="center"/>
              <w:rPr>
                <w:b/>
                <w:bCs/>
                <w:color w:val="FFFFFF"/>
                <w:sz w:val="14"/>
                <w:szCs w:val="14"/>
              </w:rPr>
            </w:pPr>
            <w:r w:rsidRPr="00E3338D">
              <w:rPr>
                <w:b/>
                <w:bCs/>
                <w:color w:val="FFFFFF"/>
                <w:sz w:val="14"/>
                <w:szCs w:val="14"/>
              </w:rPr>
              <w:t>N+1</w:t>
            </w:r>
          </w:p>
        </w:tc>
        <w:tc>
          <w:tcPr>
            <w:tcW w:w="654" w:type="pct"/>
            <w:tcBorders>
              <w:top w:val="nil"/>
              <w:left w:val="nil"/>
              <w:bottom w:val="single" w:sz="4" w:space="0" w:color="auto"/>
              <w:right w:val="single" w:sz="4" w:space="0" w:color="auto"/>
            </w:tcBorders>
            <w:shd w:val="clear" w:color="000000" w:fill="993366"/>
            <w:noWrap/>
            <w:vAlign w:val="center"/>
            <w:hideMark/>
          </w:tcPr>
          <w:p w:rsidR="002C147E" w:rsidRPr="00E3338D" w:rsidRDefault="002C147E" w:rsidP="002C147E">
            <w:pPr>
              <w:jc w:val="center"/>
              <w:rPr>
                <w:b/>
                <w:bCs/>
                <w:color w:val="FFFFFF"/>
                <w:sz w:val="14"/>
                <w:szCs w:val="14"/>
              </w:rPr>
            </w:pPr>
            <w:r w:rsidRPr="00E3338D">
              <w:rPr>
                <w:b/>
                <w:bCs/>
                <w:color w:val="FFFFFF"/>
                <w:sz w:val="14"/>
                <w:szCs w:val="14"/>
              </w:rPr>
              <w:t>N+2</w:t>
            </w:r>
          </w:p>
        </w:tc>
        <w:tc>
          <w:tcPr>
            <w:tcW w:w="654" w:type="pct"/>
            <w:tcBorders>
              <w:top w:val="nil"/>
              <w:left w:val="nil"/>
              <w:bottom w:val="single" w:sz="4" w:space="0" w:color="auto"/>
              <w:right w:val="single" w:sz="4" w:space="0" w:color="auto"/>
            </w:tcBorders>
            <w:shd w:val="clear" w:color="000000" w:fill="993366"/>
            <w:noWrap/>
            <w:vAlign w:val="center"/>
            <w:hideMark/>
          </w:tcPr>
          <w:p w:rsidR="002C147E" w:rsidRPr="00E3338D" w:rsidRDefault="002C147E" w:rsidP="002C147E">
            <w:pPr>
              <w:jc w:val="center"/>
              <w:rPr>
                <w:b/>
                <w:bCs/>
                <w:color w:val="FFFFFF"/>
                <w:sz w:val="14"/>
                <w:szCs w:val="14"/>
              </w:rPr>
            </w:pPr>
            <w:r w:rsidRPr="00E3338D">
              <w:rPr>
                <w:b/>
                <w:bCs/>
                <w:color w:val="FFFFFF"/>
                <w:sz w:val="14"/>
                <w:szCs w:val="14"/>
              </w:rPr>
              <w:t>N+3</w:t>
            </w:r>
          </w:p>
        </w:tc>
        <w:tc>
          <w:tcPr>
            <w:tcW w:w="654" w:type="pct"/>
            <w:tcBorders>
              <w:top w:val="nil"/>
              <w:left w:val="nil"/>
              <w:bottom w:val="single" w:sz="4" w:space="0" w:color="auto"/>
              <w:right w:val="single" w:sz="4" w:space="0" w:color="auto"/>
            </w:tcBorders>
            <w:shd w:val="clear" w:color="000000" w:fill="993366"/>
            <w:noWrap/>
            <w:vAlign w:val="center"/>
            <w:hideMark/>
          </w:tcPr>
          <w:p w:rsidR="002C147E" w:rsidRPr="00E3338D" w:rsidRDefault="002C147E" w:rsidP="002C147E">
            <w:pPr>
              <w:jc w:val="center"/>
              <w:rPr>
                <w:b/>
                <w:bCs/>
                <w:color w:val="FFFFFF"/>
                <w:sz w:val="14"/>
                <w:szCs w:val="14"/>
              </w:rPr>
            </w:pPr>
            <w:r w:rsidRPr="00E3338D">
              <w:rPr>
                <w:b/>
                <w:bCs/>
                <w:color w:val="FFFFFF"/>
                <w:sz w:val="14"/>
                <w:szCs w:val="14"/>
              </w:rPr>
              <w:t>N+4</w:t>
            </w:r>
          </w:p>
        </w:tc>
        <w:tc>
          <w:tcPr>
            <w:tcW w:w="654" w:type="pct"/>
            <w:tcBorders>
              <w:top w:val="nil"/>
              <w:left w:val="nil"/>
              <w:bottom w:val="single" w:sz="4" w:space="0" w:color="auto"/>
              <w:right w:val="single" w:sz="4" w:space="0" w:color="auto"/>
            </w:tcBorders>
            <w:shd w:val="clear" w:color="000000" w:fill="993366"/>
            <w:noWrap/>
            <w:vAlign w:val="center"/>
            <w:hideMark/>
          </w:tcPr>
          <w:p w:rsidR="002C147E" w:rsidRPr="00E3338D" w:rsidRDefault="002C147E" w:rsidP="002C147E">
            <w:pPr>
              <w:jc w:val="center"/>
              <w:rPr>
                <w:b/>
                <w:bCs/>
                <w:color w:val="FFFFFF"/>
                <w:sz w:val="14"/>
                <w:szCs w:val="14"/>
              </w:rPr>
            </w:pPr>
            <w:r w:rsidRPr="00E3338D">
              <w:rPr>
                <w:b/>
                <w:bCs/>
                <w:color w:val="FFFFFF"/>
                <w:sz w:val="14"/>
                <w:szCs w:val="14"/>
              </w:rPr>
              <w:t>N+5</w:t>
            </w: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Prestations</w:t>
            </w: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Transferts</w:t>
            </w: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Dette</w:t>
            </w: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000000" w:fill="F2F2F2"/>
            <w:vAlign w:val="center"/>
            <w:hideMark/>
          </w:tcPr>
          <w:p w:rsidR="002C147E" w:rsidRPr="00E3338D" w:rsidRDefault="002C147E" w:rsidP="002C147E">
            <w:pPr>
              <w:rPr>
                <w:b/>
                <w:bCs/>
                <w:color w:val="000000"/>
                <w:sz w:val="14"/>
                <w:szCs w:val="14"/>
              </w:rPr>
            </w:pPr>
            <w:r w:rsidRPr="00E3338D">
              <w:rPr>
                <w:b/>
                <w:bCs/>
                <w:color w:val="000000"/>
                <w:sz w:val="14"/>
                <w:szCs w:val="14"/>
              </w:rPr>
              <w:t>Sous total recettes</w:t>
            </w: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Prélèvements</w:t>
            </w: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000000" w:fill="F2F2F2"/>
            <w:vAlign w:val="center"/>
            <w:hideMark/>
          </w:tcPr>
          <w:p w:rsidR="002C147E" w:rsidRPr="00E3338D" w:rsidRDefault="002C147E" w:rsidP="002C147E">
            <w:pPr>
              <w:rPr>
                <w:b/>
                <w:bCs/>
                <w:color w:val="000000"/>
                <w:sz w:val="14"/>
                <w:szCs w:val="14"/>
              </w:rPr>
            </w:pPr>
            <w:r w:rsidRPr="00E3338D">
              <w:rPr>
                <w:b/>
                <w:bCs/>
                <w:color w:val="000000"/>
                <w:sz w:val="14"/>
                <w:szCs w:val="14"/>
              </w:rPr>
              <w:t>Total recettes</w:t>
            </w: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Personnel</w:t>
            </w: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Fonctionnement</w:t>
            </w: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Transferts</w:t>
            </w: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Dette</w:t>
            </w: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000000" w:fill="F2F2F2"/>
            <w:vAlign w:val="center"/>
            <w:hideMark/>
          </w:tcPr>
          <w:p w:rsidR="002C147E" w:rsidRPr="00E3338D" w:rsidRDefault="002C147E" w:rsidP="002C147E">
            <w:pPr>
              <w:rPr>
                <w:b/>
                <w:bCs/>
                <w:color w:val="000000"/>
                <w:sz w:val="14"/>
                <w:szCs w:val="14"/>
              </w:rPr>
            </w:pPr>
            <w:r w:rsidRPr="00E3338D">
              <w:rPr>
                <w:b/>
                <w:bCs/>
                <w:color w:val="000000"/>
                <w:sz w:val="14"/>
                <w:szCs w:val="14"/>
              </w:rPr>
              <w:t>Sous total dépenses</w:t>
            </w: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Prélèvements</w:t>
            </w: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000000" w:fill="F2F2F2"/>
            <w:vAlign w:val="center"/>
            <w:hideMark/>
          </w:tcPr>
          <w:p w:rsidR="002C147E" w:rsidRPr="00E3338D" w:rsidRDefault="002C147E" w:rsidP="002C147E">
            <w:pPr>
              <w:rPr>
                <w:b/>
                <w:bCs/>
                <w:color w:val="000000"/>
                <w:sz w:val="14"/>
                <w:szCs w:val="14"/>
              </w:rPr>
            </w:pPr>
            <w:r w:rsidRPr="00E3338D">
              <w:rPr>
                <w:b/>
                <w:bCs/>
                <w:color w:val="000000"/>
                <w:sz w:val="14"/>
                <w:szCs w:val="14"/>
              </w:rPr>
              <w:t>Total dépenses</w:t>
            </w: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2C147E" w:rsidRPr="00E3338D" w:rsidRDefault="002C147E" w:rsidP="002C147E">
            <w:pPr>
              <w:jc w:val="center"/>
              <w:rPr>
                <w:b/>
                <w:bCs/>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000000" w:fill="F2DDDC"/>
            <w:vAlign w:val="center"/>
            <w:hideMark/>
          </w:tcPr>
          <w:p w:rsidR="002C147E" w:rsidRPr="00E3338D" w:rsidRDefault="002C147E" w:rsidP="002C147E">
            <w:pPr>
              <w:rPr>
                <w:b/>
                <w:bCs/>
                <w:color w:val="000000"/>
                <w:sz w:val="14"/>
                <w:szCs w:val="14"/>
              </w:rPr>
            </w:pPr>
            <w:r w:rsidRPr="00E3338D">
              <w:rPr>
                <w:b/>
                <w:bCs/>
                <w:color w:val="000000"/>
                <w:sz w:val="14"/>
                <w:szCs w:val="14"/>
              </w:rPr>
              <w:t>Exercice propre</w:t>
            </w:r>
          </w:p>
        </w:tc>
        <w:tc>
          <w:tcPr>
            <w:tcW w:w="654" w:type="pct"/>
            <w:tcBorders>
              <w:top w:val="nil"/>
              <w:left w:val="nil"/>
              <w:bottom w:val="single" w:sz="4" w:space="0" w:color="auto"/>
              <w:right w:val="single" w:sz="4" w:space="0" w:color="auto"/>
            </w:tcBorders>
            <w:shd w:val="clear" w:color="000000" w:fill="F2DDDC"/>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CE4D6"/>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CE4D6"/>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CE4D6"/>
            <w:vAlign w:val="center"/>
            <w:hideMark/>
          </w:tcPr>
          <w:p w:rsidR="002C147E" w:rsidRPr="00E3338D" w:rsidRDefault="002C147E" w:rsidP="002C147E">
            <w:pPr>
              <w:jc w:val="center"/>
              <w:rPr>
                <w:b/>
                <w:bCs/>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Boni reporté</w:t>
            </w: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Recettes ex. ant.</w:t>
            </w: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4E5CAD" w:rsidP="002C147E">
            <w:pPr>
              <w:rPr>
                <w:color w:val="000000"/>
                <w:sz w:val="14"/>
                <w:szCs w:val="14"/>
              </w:rPr>
            </w:pPr>
            <w:r w:rsidRPr="00E3338D">
              <w:rPr>
                <w:color w:val="000000"/>
                <w:sz w:val="14"/>
                <w:szCs w:val="14"/>
              </w:rPr>
              <w:t>Mali reporté</w:t>
            </w: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Dépenses ex. ant.</w:t>
            </w: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Prélèvements +</w:t>
            </w: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2C147E" w:rsidRPr="00E3338D" w:rsidRDefault="002C147E" w:rsidP="002C147E">
            <w:pPr>
              <w:jc w:val="center"/>
              <w:rPr>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C147E" w:rsidRPr="00E3338D" w:rsidRDefault="002C147E" w:rsidP="002C147E">
            <w:pPr>
              <w:rPr>
                <w:color w:val="000000"/>
                <w:sz w:val="14"/>
                <w:szCs w:val="14"/>
              </w:rPr>
            </w:pPr>
            <w:r w:rsidRPr="00E3338D">
              <w:rPr>
                <w:color w:val="000000"/>
                <w:sz w:val="14"/>
                <w:szCs w:val="14"/>
              </w:rPr>
              <w:t>Prélèvements -</w:t>
            </w: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rFonts w:ascii="Calibri" w:hAnsi="Calibri" w:cs="Calibri"/>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2C147E" w:rsidRPr="00E3338D" w:rsidRDefault="002C147E" w:rsidP="002C147E">
            <w:pPr>
              <w:jc w:val="center"/>
              <w:rPr>
                <w:rFonts w:ascii="Calibri" w:hAnsi="Calibri" w:cs="Calibri"/>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rFonts w:ascii="Calibri" w:hAnsi="Calibri" w:cs="Calibri"/>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rFonts w:ascii="Calibri" w:hAnsi="Calibri" w:cs="Calibri"/>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2C147E" w:rsidRPr="00E3338D" w:rsidRDefault="002C147E" w:rsidP="002C147E">
            <w:pPr>
              <w:jc w:val="center"/>
              <w:rPr>
                <w:rFonts w:ascii="Calibri" w:hAnsi="Calibri" w:cs="Calibri"/>
                <w:color w:val="000000"/>
                <w:sz w:val="14"/>
                <w:szCs w:val="14"/>
              </w:rPr>
            </w:pPr>
          </w:p>
        </w:tc>
      </w:tr>
      <w:tr w:rsidR="002C147E" w:rsidRPr="00E3338D" w:rsidTr="00936ACB">
        <w:trPr>
          <w:trHeight w:val="170"/>
        </w:trPr>
        <w:tc>
          <w:tcPr>
            <w:tcW w:w="1078" w:type="pct"/>
            <w:tcBorders>
              <w:top w:val="nil"/>
              <w:left w:val="single" w:sz="4" w:space="0" w:color="auto"/>
              <w:bottom w:val="single" w:sz="4" w:space="0" w:color="auto"/>
              <w:right w:val="single" w:sz="4" w:space="0" w:color="auto"/>
            </w:tcBorders>
            <w:shd w:val="clear" w:color="000000" w:fill="F2DDDC"/>
            <w:vAlign w:val="center"/>
            <w:hideMark/>
          </w:tcPr>
          <w:p w:rsidR="002C147E" w:rsidRPr="00E3338D" w:rsidRDefault="002C147E" w:rsidP="002C147E">
            <w:pPr>
              <w:rPr>
                <w:b/>
                <w:bCs/>
                <w:color w:val="000000"/>
                <w:sz w:val="14"/>
                <w:szCs w:val="14"/>
              </w:rPr>
            </w:pPr>
            <w:r w:rsidRPr="00E3338D">
              <w:rPr>
                <w:b/>
                <w:bCs/>
                <w:color w:val="000000"/>
                <w:sz w:val="14"/>
                <w:szCs w:val="14"/>
              </w:rPr>
              <w:t>Exercice global</w:t>
            </w:r>
          </w:p>
        </w:tc>
        <w:tc>
          <w:tcPr>
            <w:tcW w:w="654" w:type="pct"/>
            <w:tcBorders>
              <w:top w:val="nil"/>
              <w:left w:val="nil"/>
              <w:bottom w:val="single" w:sz="4" w:space="0" w:color="auto"/>
              <w:right w:val="single" w:sz="4" w:space="0" w:color="auto"/>
            </w:tcBorders>
            <w:shd w:val="clear" w:color="000000" w:fill="F2DDDC"/>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2C147E" w:rsidRPr="00E3338D" w:rsidRDefault="002C147E" w:rsidP="002C147E">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2C147E" w:rsidRPr="00E3338D" w:rsidRDefault="002C147E" w:rsidP="002C147E">
            <w:pPr>
              <w:jc w:val="center"/>
              <w:rPr>
                <w:b/>
                <w:bCs/>
                <w:color w:val="000000"/>
                <w:sz w:val="14"/>
                <w:szCs w:val="14"/>
              </w:rPr>
            </w:pPr>
          </w:p>
        </w:tc>
      </w:tr>
    </w:tbl>
    <w:p w:rsidR="004B7CB7" w:rsidRPr="00E3338D" w:rsidRDefault="003D081C" w:rsidP="004A4158">
      <w:pPr>
        <w:pStyle w:val="rem2"/>
        <w:rPr>
          <w:b w:val="0"/>
          <w:u w:val="none"/>
        </w:rPr>
      </w:pPr>
      <w:r w:rsidRPr="00E3338D">
        <w:rPr>
          <w:b w:val="0"/>
          <w:u w:val="none"/>
        </w:rPr>
        <w:t>Résultat année N + projections</w:t>
      </w:r>
    </w:p>
    <w:p w:rsidR="00692E65" w:rsidRPr="00E3338D" w:rsidRDefault="00F42DD0" w:rsidP="00902989">
      <w:pPr>
        <w:pStyle w:val="titrenum"/>
      </w:pPr>
      <w:bookmarkStart w:id="62" w:name="_Toc22733403"/>
      <w:r w:rsidRPr="00E3338D">
        <w:t>D</w:t>
      </w:r>
      <w:r w:rsidR="00311324" w:rsidRPr="00E3338D">
        <w:t>escriptif</w:t>
      </w:r>
      <w:r w:rsidR="003D081C" w:rsidRPr="00E3338D">
        <w:t xml:space="preserve"> des mesures </w:t>
      </w:r>
      <w:r w:rsidR="001414DB" w:rsidRPr="00E3338D">
        <w:t>de gestion</w:t>
      </w:r>
      <w:bookmarkEnd w:id="62"/>
    </w:p>
    <w:tbl>
      <w:tblPr>
        <w:tblW w:w="5082" w:type="pct"/>
        <w:tblCellMar>
          <w:left w:w="70" w:type="dxa"/>
          <w:right w:w="70" w:type="dxa"/>
        </w:tblCellMar>
        <w:tblLook w:val="04A0" w:firstRow="1" w:lastRow="0" w:firstColumn="1" w:lastColumn="0" w:noHBand="0" w:noVBand="1"/>
      </w:tblPr>
      <w:tblGrid>
        <w:gridCol w:w="4344"/>
        <w:gridCol w:w="1270"/>
        <w:gridCol w:w="691"/>
        <w:gridCol w:w="691"/>
        <w:gridCol w:w="691"/>
        <w:gridCol w:w="691"/>
        <w:gridCol w:w="831"/>
      </w:tblGrid>
      <w:tr w:rsidR="00720351" w:rsidRPr="00E3338D" w:rsidTr="00CA43C3">
        <w:trPr>
          <w:trHeight w:val="340"/>
        </w:trPr>
        <w:tc>
          <w:tcPr>
            <w:tcW w:w="2359" w:type="pct"/>
            <w:tcBorders>
              <w:top w:val="single" w:sz="4" w:space="0" w:color="auto"/>
              <w:left w:val="single" w:sz="4" w:space="0" w:color="auto"/>
              <w:bottom w:val="single" w:sz="4" w:space="0" w:color="auto"/>
              <w:right w:val="single" w:sz="4" w:space="0" w:color="auto"/>
            </w:tcBorders>
            <w:shd w:val="clear" w:color="000000" w:fill="993366"/>
            <w:noWrap/>
            <w:vAlign w:val="center"/>
            <w:hideMark/>
          </w:tcPr>
          <w:p w:rsidR="00720351" w:rsidRPr="00E3338D" w:rsidRDefault="00720351" w:rsidP="00230A7B">
            <w:pPr>
              <w:jc w:val="center"/>
              <w:rPr>
                <w:b/>
                <w:bCs/>
                <w:color w:val="FFFFFF"/>
                <w:sz w:val="16"/>
                <w:szCs w:val="16"/>
              </w:rPr>
            </w:pPr>
          </w:p>
        </w:tc>
        <w:tc>
          <w:tcPr>
            <w:tcW w:w="690" w:type="pct"/>
            <w:tcBorders>
              <w:top w:val="single" w:sz="4" w:space="0" w:color="auto"/>
              <w:left w:val="nil"/>
              <w:bottom w:val="single" w:sz="4" w:space="0" w:color="auto"/>
              <w:right w:val="single" w:sz="4" w:space="0" w:color="auto"/>
            </w:tcBorders>
            <w:shd w:val="clear" w:color="000000" w:fill="993366"/>
            <w:noWrap/>
            <w:vAlign w:val="center"/>
            <w:hideMark/>
          </w:tcPr>
          <w:p w:rsidR="00720351" w:rsidRPr="00E3338D" w:rsidRDefault="00720351" w:rsidP="00230A7B">
            <w:pPr>
              <w:jc w:val="center"/>
              <w:rPr>
                <w:b/>
                <w:bCs/>
                <w:color w:val="FFFFFF"/>
                <w:sz w:val="14"/>
                <w:szCs w:val="14"/>
              </w:rPr>
            </w:pPr>
            <w:r w:rsidRPr="00E3338D">
              <w:rPr>
                <w:b/>
                <w:bCs/>
                <w:color w:val="FFFFFF"/>
                <w:sz w:val="14"/>
                <w:szCs w:val="14"/>
              </w:rPr>
              <w:t xml:space="preserve">Bi / MB </w:t>
            </w:r>
            <w:r w:rsidR="00F50ADA" w:rsidRPr="00E3338D">
              <w:rPr>
                <w:b/>
                <w:bCs/>
                <w:color w:val="FFFFFF"/>
                <w:sz w:val="14"/>
                <w:szCs w:val="14"/>
              </w:rPr>
              <w:t>N</w:t>
            </w:r>
          </w:p>
        </w:tc>
        <w:tc>
          <w:tcPr>
            <w:tcW w:w="375" w:type="pct"/>
            <w:tcBorders>
              <w:top w:val="single" w:sz="4" w:space="0" w:color="auto"/>
              <w:left w:val="nil"/>
              <w:bottom w:val="single" w:sz="4" w:space="0" w:color="auto"/>
              <w:right w:val="single" w:sz="4" w:space="0" w:color="auto"/>
            </w:tcBorders>
            <w:shd w:val="clear" w:color="000000" w:fill="993366"/>
            <w:noWrap/>
            <w:vAlign w:val="center"/>
            <w:hideMark/>
          </w:tcPr>
          <w:p w:rsidR="00720351" w:rsidRPr="00E3338D" w:rsidRDefault="00720351" w:rsidP="00230A7B">
            <w:pPr>
              <w:jc w:val="center"/>
              <w:rPr>
                <w:b/>
                <w:bCs/>
                <w:color w:val="FFFFFF"/>
                <w:sz w:val="14"/>
                <w:szCs w:val="14"/>
              </w:rPr>
            </w:pPr>
            <w:r w:rsidRPr="00E3338D">
              <w:rPr>
                <w:b/>
                <w:bCs/>
                <w:color w:val="FFFFFF"/>
                <w:sz w:val="14"/>
                <w:szCs w:val="14"/>
              </w:rPr>
              <w:t>N+1</w:t>
            </w:r>
          </w:p>
        </w:tc>
        <w:tc>
          <w:tcPr>
            <w:tcW w:w="375" w:type="pct"/>
            <w:tcBorders>
              <w:top w:val="single" w:sz="4" w:space="0" w:color="auto"/>
              <w:left w:val="nil"/>
              <w:bottom w:val="single" w:sz="4" w:space="0" w:color="auto"/>
              <w:right w:val="single" w:sz="4" w:space="0" w:color="auto"/>
            </w:tcBorders>
            <w:shd w:val="clear" w:color="000000" w:fill="993366"/>
            <w:noWrap/>
            <w:vAlign w:val="center"/>
            <w:hideMark/>
          </w:tcPr>
          <w:p w:rsidR="00720351" w:rsidRPr="00E3338D" w:rsidRDefault="00720351" w:rsidP="00230A7B">
            <w:pPr>
              <w:jc w:val="center"/>
              <w:rPr>
                <w:b/>
                <w:bCs/>
                <w:color w:val="FFFFFF"/>
                <w:sz w:val="14"/>
                <w:szCs w:val="14"/>
              </w:rPr>
            </w:pPr>
            <w:r w:rsidRPr="00E3338D">
              <w:rPr>
                <w:b/>
                <w:bCs/>
                <w:color w:val="FFFFFF"/>
                <w:sz w:val="14"/>
                <w:szCs w:val="14"/>
              </w:rPr>
              <w:t>N+2</w:t>
            </w:r>
          </w:p>
        </w:tc>
        <w:tc>
          <w:tcPr>
            <w:tcW w:w="375" w:type="pct"/>
            <w:tcBorders>
              <w:top w:val="single" w:sz="4" w:space="0" w:color="auto"/>
              <w:left w:val="nil"/>
              <w:bottom w:val="single" w:sz="4" w:space="0" w:color="auto"/>
              <w:right w:val="single" w:sz="4" w:space="0" w:color="auto"/>
            </w:tcBorders>
            <w:shd w:val="clear" w:color="000000" w:fill="993366"/>
            <w:noWrap/>
            <w:vAlign w:val="center"/>
            <w:hideMark/>
          </w:tcPr>
          <w:p w:rsidR="00720351" w:rsidRPr="00E3338D" w:rsidRDefault="00720351" w:rsidP="00230A7B">
            <w:pPr>
              <w:jc w:val="center"/>
              <w:rPr>
                <w:b/>
                <w:bCs/>
                <w:color w:val="FFFFFF"/>
                <w:sz w:val="14"/>
                <w:szCs w:val="14"/>
              </w:rPr>
            </w:pPr>
            <w:r w:rsidRPr="00E3338D">
              <w:rPr>
                <w:b/>
                <w:bCs/>
                <w:color w:val="FFFFFF"/>
                <w:sz w:val="14"/>
                <w:szCs w:val="14"/>
              </w:rPr>
              <w:t>N+3</w:t>
            </w:r>
          </w:p>
        </w:tc>
        <w:tc>
          <w:tcPr>
            <w:tcW w:w="375" w:type="pct"/>
            <w:tcBorders>
              <w:top w:val="single" w:sz="4" w:space="0" w:color="auto"/>
              <w:left w:val="nil"/>
              <w:bottom w:val="single" w:sz="4" w:space="0" w:color="auto"/>
              <w:right w:val="single" w:sz="4" w:space="0" w:color="auto"/>
            </w:tcBorders>
            <w:shd w:val="clear" w:color="000000" w:fill="993366"/>
            <w:noWrap/>
            <w:vAlign w:val="center"/>
            <w:hideMark/>
          </w:tcPr>
          <w:p w:rsidR="00720351" w:rsidRPr="00E3338D" w:rsidRDefault="00720351" w:rsidP="00230A7B">
            <w:pPr>
              <w:jc w:val="center"/>
              <w:rPr>
                <w:b/>
                <w:bCs/>
                <w:color w:val="FFFFFF"/>
                <w:sz w:val="14"/>
                <w:szCs w:val="14"/>
              </w:rPr>
            </w:pPr>
            <w:r w:rsidRPr="00E3338D">
              <w:rPr>
                <w:b/>
                <w:bCs/>
                <w:color w:val="FFFFFF"/>
                <w:sz w:val="14"/>
                <w:szCs w:val="14"/>
              </w:rPr>
              <w:t>N+4</w:t>
            </w:r>
          </w:p>
        </w:tc>
        <w:tc>
          <w:tcPr>
            <w:tcW w:w="451" w:type="pct"/>
            <w:tcBorders>
              <w:top w:val="single" w:sz="4" w:space="0" w:color="auto"/>
              <w:left w:val="nil"/>
              <w:bottom w:val="single" w:sz="4" w:space="0" w:color="auto"/>
              <w:right w:val="single" w:sz="4" w:space="0" w:color="auto"/>
            </w:tcBorders>
            <w:shd w:val="clear" w:color="000000" w:fill="993366"/>
            <w:noWrap/>
            <w:vAlign w:val="center"/>
            <w:hideMark/>
          </w:tcPr>
          <w:p w:rsidR="00720351" w:rsidRPr="00E3338D" w:rsidRDefault="00720351" w:rsidP="00230A7B">
            <w:pPr>
              <w:jc w:val="center"/>
              <w:rPr>
                <w:b/>
                <w:bCs/>
                <w:color w:val="FFFFFF"/>
                <w:sz w:val="14"/>
                <w:szCs w:val="14"/>
              </w:rPr>
            </w:pPr>
            <w:r w:rsidRPr="00E3338D">
              <w:rPr>
                <w:b/>
                <w:bCs/>
                <w:color w:val="FFFFFF"/>
                <w:sz w:val="14"/>
                <w:szCs w:val="14"/>
              </w:rPr>
              <w:t>N+5</w:t>
            </w: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000000" w:fill="F2DCDB"/>
            <w:vAlign w:val="center"/>
            <w:hideMark/>
          </w:tcPr>
          <w:p w:rsidR="00720351" w:rsidRPr="00936ACB" w:rsidRDefault="00720351" w:rsidP="00230A7B">
            <w:pPr>
              <w:rPr>
                <w:b/>
                <w:bCs/>
                <w:color w:val="000000"/>
                <w:sz w:val="14"/>
                <w:szCs w:val="14"/>
              </w:rPr>
            </w:pPr>
            <w:r w:rsidRPr="00936ACB">
              <w:rPr>
                <w:b/>
                <w:bCs/>
                <w:color w:val="000000"/>
                <w:sz w:val="14"/>
                <w:szCs w:val="14"/>
              </w:rPr>
              <w:t>Exercice propre avant mesures</w:t>
            </w:r>
          </w:p>
        </w:tc>
        <w:tc>
          <w:tcPr>
            <w:tcW w:w="690"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451"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r>
      <w:tr w:rsidR="00251C2F" w:rsidRPr="00936ACB" w:rsidTr="00377B27">
        <w:trPr>
          <w:trHeight w:val="170"/>
        </w:trPr>
        <w:tc>
          <w:tcPr>
            <w:tcW w:w="2359" w:type="pct"/>
            <w:tcBorders>
              <w:top w:val="nil"/>
              <w:left w:val="single" w:sz="4" w:space="0" w:color="auto"/>
              <w:bottom w:val="single" w:sz="4" w:space="0" w:color="auto"/>
              <w:right w:val="single" w:sz="4" w:space="0" w:color="auto"/>
            </w:tcBorders>
            <w:shd w:val="clear" w:color="000000" w:fill="F2DCDB"/>
            <w:vAlign w:val="center"/>
            <w:hideMark/>
          </w:tcPr>
          <w:p w:rsidR="00251C2F" w:rsidRPr="00936ACB" w:rsidRDefault="00251C2F" w:rsidP="00377B27">
            <w:pPr>
              <w:rPr>
                <w:b/>
                <w:bCs/>
                <w:color w:val="000000"/>
                <w:sz w:val="14"/>
                <w:szCs w:val="14"/>
              </w:rPr>
            </w:pPr>
            <w:r w:rsidRPr="00936ACB">
              <w:rPr>
                <w:b/>
                <w:bCs/>
                <w:color w:val="000000"/>
                <w:sz w:val="14"/>
                <w:szCs w:val="14"/>
              </w:rPr>
              <w:t>Exercice global avant mesures</w:t>
            </w:r>
          </w:p>
        </w:tc>
        <w:tc>
          <w:tcPr>
            <w:tcW w:w="690" w:type="pct"/>
            <w:tcBorders>
              <w:top w:val="nil"/>
              <w:left w:val="nil"/>
              <w:bottom w:val="single" w:sz="4" w:space="0" w:color="auto"/>
              <w:right w:val="single" w:sz="4" w:space="0" w:color="auto"/>
            </w:tcBorders>
            <w:shd w:val="clear" w:color="000000" w:fill="FCE4D6"/>
            <w:vAlign w:val="center"/>
            <w:hideMark/>
          </w:tcPr>
          <w:p w:rsidR="00251C2F" w:rsidRPr="00936ACB" w:rsidRDefault="00251C2F" w:rsidP="00377B27">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CE4D6"/>
            <w:vAlign w:val="center"/>
            <w:hideMark/>
          </w:tcPr>
          <w:p w:rsidR="00251C2F" w:rsidRPr="00936ACB" w:rsidRDefault="00251C2F" w:rsidP="00377B27">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CE4D6"/>
            <w:vAlign w:val="center"/>
            <w:hideMark/>
          </w:tcPr>
          <w:p w:rsidR="00251C2F" w:rsidRPr="00936ACB" w:rsidRDefault="00251C2F" w:rsidP="00377B27">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CE4D6"/>
            <w:vAlign w:val="center"/>
            <w:hideMark/>
          </w:tcPr>
          <w:p w:rsidR="00251C2F" w:rsidRPr="00936ACB" w:rsidRDefault="00251C2F" w:rsidP="00377B27">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CE4D6"/>
            <w:vAlign w:val="center"/>
            <w:hideMark/>
          </w:tcPr>
          <w:p w:rsidR="00251C2F" w:rsidRPr="00936ACB" w:rsidRDefault="00251C2F" w:rsidP="00377B27">
            <w:pPr>
              <w:jc w:val="center"/>
              <w:rPr>
                <w:b/>
                <w:bCs/>
                <w:color w:val="000000"/>
                <w:sz w:val="14"/>
                <w:szCs w:val="14"/>
              </w:rPr>
            </w:pPr>
          </w:p>
        </w:tc>
        <w:tc>
          <w:tcPr>
            <w:tcW w:w="451" w:type="pct"/>
            <w:tcBorders>
              <w:top w:val="nil"/>
              <w:left w:val="nil"/>
              <w:bottom w:val="single" w:sz="4" w:space="0" w:color="auto"/>
              <w:right w:val="single" w:sz="4" w:space="0" w:color="auto"/>
            </w:tcBorders>
            <w:shd w:val="clear" w:color="000000" w:fill="FCE4D6"/>
            <w:vAlign w:val="center"/>
            <w:hideMark/>
          </w:tcPr>
          <w:p w:rsidR="00251C2F" w:rsidRPr="00936ACB" w:rsidRDefault="00251C2F" w:rsidP="00377B27">
            <w:pPr>
              <w:jc w:val="center"/>
              <w:rPr>
                <w:b/>
                <w:bCs/>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auto" w:fill="auto"/>
            <w:vAlign w:val="center"/>
            <w:hideMark/>
          </w:tcPr>
          <w:p w:rsidR="00720351" w:rsidRPr="00936ACB" w:rsidRDefault="00720351" w:rsidP="00230A7B">
            <w:pPr>
              <w:rPr>
                <w:color w:val="000000"/>
                <w:sz w:val="14"/>
                <w:szCs w:val="14"/>
              </w:rPr>
            </w:pPr>
            <w:r w:rsidRPr="00936ACB">
              <w:rPr>
                <w:color w:val="000000"/>
                <w:sz w:val="14"/>
                <w:szCs w:val="14"/>
              </w:rPr>
              <w:t>Mesure n°1</w:t>
            </w:r>
          </w:p>
        </w:tc>
        <w:tc>
          <w:tcPr>
            <w:tcW w:w="690"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451"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auto" w:fill="auto"/>
            <w:vAlign w:val="center"/>
            <w:hideMark/>
          </w:tcPr>
          <w:p w:rsidR="00720351" w:rsidRPr="00936ACB" w:rsidRDefault="00720351" w:rsidP="00230A7B">
            <w:pPr>
              <w:rPr>
                <w:color w:val="000000"/>
                <w:sz w:val="14"/>
                <w:szCs w:val="14"/>
              </w:rPr>
            </w:pPr>
            <w:r w:rsidRPr="00936ACB">
              <w:rPr>
                <w:color w:val="000000"/>
                <w:sz w:val="14"/>
                <w:szCs w:val="14"/>
              </w:rPr>
              <w:t>Mesure n°2</w:t>
            </w:r>
          </w:p>
        </w:tc>
        <w:tc>
          <w:tcPr>
            <w:tcW w:w="690"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451"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auto" w:fill="auto"/>
            <w:vAlign w:val="center"/>
            <w:hideMark/>
          </w:tcPr>
          <w:p w:rsidR="00720351" w:rsidRPr="00936ACB" w:rsidRDefault="00720351" w:rsidP="00230A7B">
            <w:pPr>
              <w:rPr>
                <w:color w:val="000000"/>
                <w:sz w:val="14"/>
                <w:szCs w:val="14"/>
              </w:rPr>
            </w:pPr>
            <w:r w:rsidRPr="00936ACB">
              <w:rPr>
                <w:color w:val="000000"/>
                <w:sz w:val="14"/>
                <w:szCs w:val="14"/>
              </w:rPr>
              <w:t>Mesure n°3</w:t>
            </w:r>
          </w:p>
        </w:tc>
        <w:tc>
          <w:tcPr>
            <w:tcW w:w="690"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451"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auto" w:fill="auto"/>
            <w:vAlign w:val="center"/>
            <w:hideMark/>
          </w:tcPr>
          <w:p w:rsidR="00720351" w:rsidRPr="00936ACB" w:rsidRDefault="00720351" w:rsidP="00230A7B">
            <w:pPr>
              <w:rPr>
                <w:color w:val="000000"/>
                <w:sz w:val="14"/>
                <w:szCs w:val="14"/>
              </w:rPr>
            </w:pPr>
            <w:r w:rsidRPr="00936ACB">
              <w:rPr>
                <w:color w:val="000000"/>
                <w:sz w:val="14"/>
                <w:szCs w:val="14"/>
              </w:rPr>
              <w:t>Mesure n°4</w:t>
            </w:r>
          </w:p>
        </w:tc>
        <w:tc>
          <w:tcPr>
            <w:tcW w:w="690"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451"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auto" w:fill="auto"/>
            <w:vAlign w:val="center"/>
            <w:hideMark/>
          </w:tcPr>
          <w:p w:rsidR="00720351" w:rsidRPr="00936ACB" w:rsidRDefault="00720351" w:rsidP="00230A7B">
            <w:pPr>
              <w:rPr>
                <w:color w:val="000000"/>
                <w:sz w:val="14"/>
                <w:szCs w:val="14"/>
              </w:rPr>
            </w:pPr>
            <w:r w:rsidRPr="00936ACB">
              <w:rPr>
                <w:color w:val="000000"/>
                <w:sz w:val="14"/>
                <w:szCs w:val="14"/>
              </w:rPr>
              <w:t>Mesure n°5</w:t>
            </w:r>
          </w:p>
        </w:tc>
        <w:tc>
          <w:tcPr>
            <w:tcW w:w="690"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451"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auto" w:fill="auto"/>
            <w:vAlign w:val="center"/>
            <w:hideMark/>
          </w:tcPr>
          <w:p w:rsidR="00720351" w:rsidRPr="00936ACB" w:rsidRDefault="00720351" w:rsidP="00230A7B">
            <w:pPr>
              <w:rPr>
                <w:color w:val="000000"/>
                <w:sz w:val="14"/>
                <w:szCs w:val="14"/>
              </w:rPr>
            </w:pPr>
            <w:r w:rsidRPr="00936ACB">
              <w:rPr>
                <w:color w:val="000000"/>
                <w:sz w:val="14"/>
                <w:szCs w:val="14"/>
              </w:rPr>
              <w:t>Mesure n°6</w:t>
            </w:r>
          </w:p>
        </w:tc>
        <w:tc>
          <w:tcPr>
            <w:tcW w:w="690"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451"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auto" w:fill="auto"/>
            <w:vAlign w:val="center"/>
            <w:hideMark/>
          </w:tcPr>
          <w:p w:rsidR="00720351" w:rsidRPr="00936ACB" w:rsidRDefault="00720351" w:rsidP="00230A7B">
            <w:pPr>
              <w:rPr>
                <w:color w:val="000000"/>
                <w:sz w:val="14"/>
                <w:szCs w:val="14"/>
              </w:rPr>
            </w:pPr>
            <w:r w:rsidRPr="00936ACB">
              <w:rPr>
                <w:color w:val="000000"/>
                <w:sz w:val="14"/>
                <w:szCs w:val="14"/>
              </w:rPr>
              <w:t>Mesure n°….</w:t>
            </w:r>
          </w:p>
        </w:tc>
        <w:tc>
          <w:tcPr>
            <w:tcW w:w="690"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c>
          <w:tcPr>
            <w:tcW w:w="451" w:type="pct"/>
            <w:tcBorders>
              <w:top w:val="nil"/>
              <w:left w:val="nil"/>
              <w:bottom w:val="single" w:sz="4" w:space="0" w:color="auto"/>
              <w:right w:val="single" w:sz="4" w:space="0" w:color="auto"/>
            </w:tcBorders>
            <w:shd w:val="clear" w:color="auto" w:fill="auto"/>
            <w:noWrap/>
            <w:vAlign w:val="center"/>
            <w:hideMark/>
          </w:tcPr>
          <w:p w:rsidR="00720351" w:rsidRPr="00936ACB" w:rsidRDefault="00720351" w:rsidP="00230A7B">
            <w:pPr>
              <w:jc w:val="center"/>
              <w:rPr>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000000" w:fill="F2DCDB"/>
            <w:vAlign w:val="center"/>
            <w:hideMark/>
          </w:tcPr>
          <w:p w:rsidR="00720351" w:rsidRPr="00936ACB" w:rsidRDefault="00720351" w:rsidP="00230A7B">
            <w:pPr>
              <w:rPr>
                <w:b/>
                <w:bCs/>
                <w:color w:val="000000"/>
                <w:sz w:val="14"/>
                <w:szCs w:val="14"/>
              </w:rPr>
            </w:pPr>
            <w:r w:rsidRPr="00936ACB">
              <w:rPr>
                <w:b/>
                <w:bCs/>
                <w:color w:val="000000"/>
                <w:sz w:val="14"/>
                <w:szCs w:val="14"/>
              </w:rPr>
              <w:t>Exercice propre après mesures</w:t>
            </w:r>
          </w:p>
        </w:tc>
        <w:tc>
          <w:tcPr>
            <w:tcW w:w="690"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c>
          <w:tcPr>
            <w:tcW w:w="451" w:type="pct"/>
            <w:tcBorders>
              <w:top w:val="nil"/>
              <w:left w:val="nil"/>
              <w:bottom w:val="single" w:sz="4" w:space="0" w:color="auto"/>
              <w:right w:val="single" w:sz="4" w:space="0" w:color="auto"/>
            </w:tcBorders>
            <w:shd w:val="clear" w:color="000000" w:fill="F2DCDB"/>
            <w:vAlign w:val="center"/>
            <w:hideMark/>
          </w:tcPr>
          <w:p w:rsidR="00720351" w:rsidRPr="00936ACB" w:rsidRDefault="00720351" w:rsidP="00230A7B">
            <w:pPr>
              <w:jc w:val="center"/>
              <w:rPr>
                <w:b/>
                <w:bCs/>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auto" w:fill="auto"/>
            <w:vAlign w:val="center"/>
            <w:hideMark/>
          </w:tcPr>
          <w:p w:rsidR="00720351" w:rsidRPr="00936ACB" w:rsidRDefault="00720351" w:rsidP="00230A7B">
            <w:pPr>
              <w:rPr>
                <w:color w:val="000000"/>
                <w:sz w:val="14"/>
                <w:szCs w:val="14"/>
              </w:rPr>
            </w:pPr>
            <w:r w:rsidRPr="00936ACB">
              <w:rPr>
                <w:color w:val="000000"/>
                <w:sz w:val="14"/>
                <w:szCs w:val="14"/>
              </w:rPr>
              <w:t>Résultat ex. antérieurs</w:t>
            </w:r>
          </w:p>
        </w:tc>
        <w:tc>
          <w:tcPr>
            <w:tcW w:w="690"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451"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auto" w:fill="auto"/>
            <w:vAlign w:val="center"/>
            <w:hideMark/>
          </w:tcPr>
          <w:p w:rsidR="00720351" w:rsidRPr="00936ACB" w:rsidRDefault="00720351" w:rsidP="00230A7B">
            <w:pPr>
              <w:rPr>
                <w:color w:val="000000"/>
                <w:sz w:val="14"/>
                <w:szCs w:val="14"/>
              </w:rPr>
            </w:pPr>
            <w:r w:rsidRPr="00936ACB">
              <w:rPr>
                <w:color w:val="000000"/>
                <w:sz w:val="14"/>
                <w:szCs w:val="14"/>
              </w:rPr>
              <w:t>Prélèvements</w:t>
            </w:r>
          </w:p>
        </w:tc>
        <w:tc>
          <w:tcPr>
            <w:tcW w:w="690"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375"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c>
          <w:tcPr>
            <w:tcW w:w="451" w:type="pct"/>
            <w:tcBorders>
              <w:top w:val="nil"/>
              <w:left w:val="nil"/>
              <w:bottom w:val="single" w:sz="4" w:space="0" w:color="auto"/>
              <w:right w:val="single" w:sz="4" w:space="0" w:color="auto"/>
            </w:tcBorders>
            <w:shd w:val="clear" w:color="auto" w:fill="auto"/>
            <w:vAlign w:val="center"/>
            <w:hideMark/>
          </w:tcPr>
          <w:p w:rsidR="00720351" w:rsidRPr="00936ACB" w:rsidRDefault="00720351" w:rsidP="00230A7B">
            <w:pPr>
              <w:jc w:val="center"/>
              <w:rPr>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000000" w:fill="F2DCDB"/>
            <w:vAlign w:val="center"/>
            <w:hideMark/>
          </w:tcPr>
          <w:p w:rsidR="00720351" w:rsidRPr="00936ACB" w:rsidRDefault="00720351" w:rsidP="00251C2F">
            <w:pPr>
              <w:rPr>
                <w:b/>
                <w:bCs/>
                <w:color w:val="000000"/>
                <w:sz w:val="14"/>
                <w:szCs w:val="14"/>
              </w:rPr>
            </w:pPr>
            <w:r w:rsidRPr="00936ACB">
              <w:rPr>
                <w:b/>
                <w:bCs/>
                <w:color w:val="000000"/>
                <w:sz w:val="14"/>
                <w:szCs w:val="14"/>
              </w:rPr>
              <w:t xml:space="preserve">Exercice global </w:t>
            </w:r>
            <w:r w:rsidR="00251C2F" w:rsidRPr="00936ACB">
              <w:rPr>
                <w:b/>
                <w:bCs/>
                <w:color w:val="000000"/>
                <w:sz w:val="14"/>
                <w:szCs w:val="14"/>
              </w:rPr>
              <w:t>après</w:t>
            </w:r>
            <w:r w:rsidRPr="00936ACB">
              <w:rPr>
                <w:b/>
                <w:bCs/>
                <w:color w:val="000000"/>
                <w:sz w:val="14"/>
                <w:szCs w:val="14"/>
              </w:rPr>
              <w:t xml:space="preserve"> mesures</w:t>
            </w:r>
          </w:p>
        </w:tc>
        <w:tc>
          <w:tcPr>
            <w:tcW w:w="690" w:type="pct"/>
            <w:tcBorders>
              <w:top w:val="nil"/>
              <w:left w:val="nil"/>
              <w:bottom w:val="single" w:sz="4" w:space="0" w:color="auto"/>
              <w:right w:val="single" w:sz="4" w:space="0" w:color="auto"/>
            </w:tcBorders>
            <w:shd w:val="clear" w:color="000000" w:fill="FCE4D6"/>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CE4D6"/>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CE4D6"/>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CE4D6"/>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CE4D6"/>
            <w:vAlign w:val="center"/>
            <w:hideMark/>
          </w:tcPr>
          <w:p w:rsidR="00720351" w:rsidRPr="00936ACB" w:rsidRDefault="00720351" w:rsidP="00230A7B">
            <w:pPr>
              <w:jc w:val="center"/>
              <w:rPr>
                <w:b/>
                <w:bCs/>
                <w:color w:val="000000"/>
                <w:sz w:val="14"/>
                <w:szCs w:val="14"/>
              </w:rPr>
            </w:pPr>
          </w:p>
        </w:tc>
        <w:tc>
          <w:tcPr>
            <w:tcW w:w="451" w:type="pct"/>
            <w:tcBorders>
              <w:top w:val="nil"/>
              <w:left w:val="nil"/>
              <w:bottom w:val="single" w:sz="4" w:space="0" w:color="auto"/>
              <w:right w:val="single" w:sz="4" w:space="0" w:color="auto"/>
            </w:tcBorders>
            <w:shd w:val="clear" w:color="000000" w:fill="FCE4D6"/>
            <w:vAlign w:val="center"/>
            <w:hideMark/>
          </w:tcPr>
          <w:p w:rsidR="00720351" w:rsidRPr="00936ACB" w:rsidRDefault="00720351" w:rsidP="00230A7B">
            <w:pPr>
              <w:jc w:val="center"/>
              <w:rPr>
                <w:b/>
                <w:bCs/>
                <w:color w:val="000000"/>
                <w:sz w:val="14"/>
                <w:szCs w:val="14"/>
              </w:rPr>
            </w:pPr>
          </w:p>
        </w:tc>
      </w:tr>
      <w:tr w:rsidR="00720351" w:rsidRPr="00936ACB" w:rsidTr="00CA43C3">
        <w:trPr>
          <w:trHeight w:val="170"/>
        </w:trPr>
        <w:tc>
          <w:tcPr>
            <w:tcW w:w="2359" w:type="pct"/>
            <w:tcBorders>
              <w:top w:val="nil"/>
              <w:left w:val="nil"/>
              <w:bottom w:val="nil"/>
              <w:right w:val="nil"/>
            </w:tcBorders>
            <w:shd w:val="clear" w:color="auto" w:fill="auto"/>
            <w:noWrap/>
            <w:vAlign w:val="bottom"/>
            <w:hideMark/>
          </w:tcPr>
          <w:p w:rsidR="00720351" w:rsidRPr="00936ACB" w:rsidRDefault="00720351" w:rsidP="00230A7B">
            <w:pPr>
              <w:jc w:val="center"/>
              <w:rPr>
                <w:b/>
                <w:bCs/>
                <w:color w:val="000000"/>
                <w:sz w:val="14"/>
                <w:szCs w:val="14"/>
              </w:rPr>
            </w:pPr>
          </w:p>
        </w:tc>
        <w:tc>
          <w:tcPr>
            <w:tcW w:w="690" w:type="pct"/>
            <w:tcBorders>
              <w:top w:val="nil"/>
              <w:left w:val="nil"/>
              <w:bottom w:val="nil"/>
              <w:right w:val="nil"/>
            </w:tcBorders>
            <w:shd w:val="clear" w:color="auto" w:fill="auto"/>
            <w:noWrap/>
            <w:vAlign w:val="bottom"/>
            <w:hideMark/>
          </w:tcPr>
          <w:p w:rsidR="00720351" w:rsidRPr="00936ACB" w:rsidRDefault="00720351" w:rsidP="00230A7B">
            <w:pPr>
              <w:rPr>
                <w:sz w:val="14"/>
                <w:szCs w:val="14"/>
              </w:rPr>
            </w:pPr>
          </w:p>
        </w:tc>
        <w:tc>
          <w:tcPr>
            <w:tcW w:w="375" w:type="pct"/>
            <w:tcBorders>
              <w:top w:val="nil"/>
              <w:left w:val="nil"/>
              <w:bottom w:val="nil"/>
              <w:right w:val="nil"/>
            </w:tcBorders>
            <w:shd w:val="clear" w:color="auto" w:fill="auto"/>
            <w:noWrap/>
            <w:vAlign w:val="bottom"/>
            <w:hideMark/>
          </w:tcPr>
          <w:p w:rsidR="00720351" w:rsidRPr="00936ACB" w:rsidRDefault="00720351" w:rsidP="00230A7B">
            <w:pPr>
              <w:rPr>
                <w:sz w:val="14"/>
                <w:szCs w:val="14"/>
              </w:rPr>
            </w:pPr>
          </w:p>
        </w:tc>
        <w:tc>
          <w:tcPr>
            <w:tcW w:w="375" w:type="pct"/>
            <w:tcBorders>
              <w:top w:val="nil"/>
              <w:left w:val="nil"/>
              <w:bottom w:val="nil"/>
              <w:right w:val="nil"/>
            </w:tcBorders>
            <w:shd w:val="clear" w:color="auto" w:fill="auto"/>
            <w:noWrap/>
            <w:vAlign w:val="bottom"/>
            <w:hideMark/>
          </w:tcPr>
          <w:p w:rsidR="00720351" w:rsidRPr="00936ACB" w:rsidRDefault="00720351" w:rsidP="00230A7B">
            <w:pPr>
              <w:rPr>
                <w:sz w:val="14"/>
                <w:szCs w:val="14"/>
              </w:rPr>
            </w:pPr>
          </w:p>
        </w:tc>
        <w:tc>
          <w:tcPr>
            <w:tcW w:w="375" w:type="pct"/>
            <w:tcBorders>
              <w:top w:val="nil"/>
              <w:left w:val="nil"/>
              <w:bottom w:val="nil"/>
              <w:right w:val="nil"/>
            </w:tcBorders>
            <w:shd w:val="clear" w:color="auto" w:fill="auto"/>
            <w:noWrap/>
            <w:vAlign w:val="bottom"/>
            <w:hideMark/>
          </w:tcPr>
          <w:p w:rsidR="00720351" w:rsidRPr="00936ACB" w:rsidRDefault="00720351" w:rsidP="00230A7B">
            <w:pPr>
              <w:rPr>
                <w:sz w:val="14"/>
                <w:szCs w:val="14"/>
              </w:rPr>
            </w:pPr>
          </w:p>
        </w:tc>
        <w:tc>
          <w:tcPr>
            <w:tcW w:w="375" w:type="pct"/>
            <w:tcBorders>
              <w:top w:val="nil"/>
              <w:left w:val="nil"/>
              <w:bottom w:val="nil"/>
              <w:right w:val="nil"/>
            </w:tcBorders>
            <w:shd w:val="clear" w:color="auto" w:fill="auto"/>
            <w:noWrap/>
            <w:vAlign w:val="bottom"/>
            <w:hideMark/>
          </w:tcPr>
          <w:p w:rsidR="00720351" w:rsidRPr="00936ACB" w:rsidRDefault="00720351" w:rsidP="00230A7B">
            <w:pPr>
              <w:rPr>
                <w:sz w:val="14"/>
                <w:szCs w:val="14"/>
              </w:rPr>
            </w:pPr>
          </w:p>
        </w:tc>
        <w:tc>
          <w:tcPr>
            <w:tcW w:w="451" w:type="pct"/>
            <w:tcBorders>
              <w:top w:val="nil"/>
              <w:left w:val="nil"/>
              <w:bottom w:val="nil"/>
              <w:right w:val="nil"/>
            </w:tcBorders>
            <w:shd w:val="clear" w:color="auto" w:fill="auto"/>
            <w:noWrap/>
            <w:vAlign w:val="bottom"/>
            <w:hideMark/>
          </w:tcPr>
          <w:p w:rsidR="00720351" w:rsidRPr="00936ACB" w:rsidRDefault="00720351" w:rsidP="00230A7B">
            <w:pPr>
              <w:rPr>
                <w:sz w:val="14"/>
                <w:szCs w:val="14"/>
              </w:rPr>
            </w:pPr>
          </w:p>
        </w:tc>
      </w:tr>
      <w:tr w:rsidR="00720351" w:rsidRPr="00936ACB" w:rsidTr="00CA43C3">
        <w:trPr>
          <w:trHeight w:val="170"/>
        </w:trPr>
        <w:tc>
          <w:tcPr>
            <w:tcW w:w="2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720351" w:rsidRPr="00936ACB" w:rsidRDefault="00720351" w:rsidP="00230A7B">
            <w:pPr>
              <w:rPr>
                <w:b/>
                <w:bCs/>
                <w:color w:val="000000"/>
                <w:sz w:val="14"/>
                <w:szCs w:val="14"/>
              </w:rPr>
            </w:pPr>
            <w:r w:rsidRPr="00936ACB">
              <w:rPr>
                <w:b/>
                <w:bCs/>
                <w:color w:val="000000"/>
                <w:sz w:val="14"/>
                <w:szCs w:val="14"/>
              </w:rPr>
              <w:t>Fonds de réserve au 31/12</w:t>
            </w:r>
          </w:p>
        </w:tc>
        <w:tc>
          <w:tcPr>
            <w:tcW w:w="690" w:type="pct"/>
            <w:tcBorders>
              <w:top w:val="single" w:sz="4" w:space="0" w:color="auto"/>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375" w:type="pct"/>
            <w:tcBorders>
              <w:top w:val="single" w:sz="4" w:space="0" w:color="auto"/>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375" w:type="pct"/>
            <w:tcBorders>
              <w:top w:val="single" w:sz="4" w:space="0" w:color="auto"/>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375" w:type="pct"/>
            <w:tcBorders>
              <w:top w:val="single" w:sz="4" w:space="0" w:color="auto"/>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375" w:type="pct"/>
            <w:tcBorders>
              <w:top w:val="single" w:sz="4" w:space="0" w:color="auto"/>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451" w:type="pct"/>
            <w:tcBorders>
              <w:top w:val="single" w:sz="4" w:space="0" w:color="auto"/>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r>
      <w:tr w:rsidR="00720351" w:rsidRPr="00936ACB" w:rsidTr="00CA43C3">
        <w:trPr>
          <w:trHeight w:val="170"/>
        </w:trPr>
        <w:tc>
          <w:tcPr>
            <w:tcW w:w="2359" w:type="pct"/>
            <w:tcBorders>
              <w:top w:val="nil"/>
              <w:left w:val="single" w:sz="4" w:space="0" w:color="auto"/>
              <w:bottom w:val="single" w:sz="4" w:space="0" w:color="auto"/>
              <w:right w:val="single" w:sz="4" w:space="0" w:color="auto"/>
            </w:tcBorders>
            <w:shd w:val="clear" w:color="000000" w:fill="FFFF00"/>
            <w:vAlign w:val="center"/>
            <w:hideMark/>
          </w:tcPr>
          <w:p w:rsidR="00720351" w:rsidRPr="00936ACB" w:rsidRDefault="00720351" w:rsidP="00230A7B">
            <w:pPr>
              <w:rPr>
                <w:b/>
                <w:bCs/>
                <w:color w:val="000000"/>
                <w:sz w:val="14"/>
                <w:szCs w:val="14"/>
              </w:rPr>
            </w:pPr>
            <w:r w:rsidRPr="00936ACB">
              <w:rPr>
                <w:b/>
                <w:bCs/>
                <w:color w:val="000000"/>
                <w:sz w:val="14"/>
                <w:szCs w:val="14"/>
              </w:rPr>
              <w:t>Provisions au 31/12</w:t>
            </w:r>
          </w:p>
        </w:tc>
        <w:tc>
          <w:tcPr>
            <w:tcW w:w="690" w:type="pct"/>
            <w:tcBorders>
              <w:top w:val="nil"/>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375" w:type="pct"/>
            <w:tcBorders>
              <w:top w:val="nil"/>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c>
          <w:tcPr>
            <w:tcW w:w="451" w:type="pct"/>
            <w:tcBorders>
              <w:top w:val="nil"/>
              <w:left w:val="nil"/>
              <w:bottom w:val="single" w:sz="4" w:space="0" w:color="auto"/>
              <w:right w:val="single" w:sz="4" w:space="0" w:color="auto"/>
            </w:tcBorders>
            <w:shd w:val="clear" w:color="000000" w:fill="FFFF00"/>
            <w:noWrap/>
            <w:vAlign w:val="center"/>
            <w:hideMark/>
          </w:tcPr>
          <w:p w:rsidR="00720351" w:rsidRPr="00936ACB" w:rsidRDefault="00720351" w:rsidP="00230A7B">
            <w:pPr>
              <w:jc w:val="center"/>
              <w:rPr>
                <w:b/>
                <w:bCs/>
                <w:color w:val="000000"/>
                <w:sz w:val="14"/>
                <w:szCs w:val="14"/>
              </w:rPr>
            </w:pPr>
          </w:p>
        </w:tc>
      </w:tr>
    </w:tbl>
    <w:p w:rsidR="00692E65" w:rsidRPr="00E3338D" w:rsidRDefault="00692E65" w:rsidP="00A6395A">
      <w:pPr>
        <w:pStyle w:val="remarque"/>
      </w:pPr>
      <w:r w:rsidRPr="00E3338D">
        <w:t xml:space="preserve">Pour chaque mesure, il convient d’indiquer la nature de la mesure, son descriptif, son impact chiffré (année en cours et année pleine), sa projection pour 5 ans et son calendrier de mise en œuvre. </w:t>
      </w:r>
    </w:p>
    <w:tbl>
      <w:tblPr>
        <w:tblW w:w="5000" w:type="pct"/>
        <w:tblCellMar>
          <w:left w:w="70" w:type="dxa"/>
          <w:right w:w="70" w:type="dxa"/>
        </w:tblCellMar>
        <w:tblLook w:val="04A0" w:firstRow="1" w:lastRow="0" w:firstColumn="1" w:lastColumn="0" w:noHBand="0" w:noVBand="1"/>
      </w:tblPr>
      <w:tblGrid>
        <w:gridCol w:w="3032"/>
        <w:gridCol w:w="1131"/>
        <w:gridCol w:w="1131"/>
        <w:gridCol w:w="1131"/>
        <w:gridCol w:w="1131"/>
        <w:gridCol w:w="1504"/>
      </w:tblGrid>
      <w:tr w:rsidR="00ED114A" w:rsidRPr="00E3338D" w:rsidTr="00936ACB">
        <w:trPr>
          <w:trHeight w:val="283"/>
        </w:trPr>
        <w:tc>
          <w:tcPr>
            <w:tcW w:w="1673" w:type="pct"/>
            <w:tcBorders>
              <w:top w:val="single" w:sz="4" w:space="0" w:color="auto"/>
              <w:left w:val="single" w:sz="4" w:space="0" w:color="auto"/>
              <w:bottom w:val="single" w:sz="4" w:space="0" w:color="auto"/>
              <w:right w:val="single" w:sz="4" w:space="0" w:color="auto"/>
            </w:tcBorders>
            <w:shd w:val="clear" w:color="000000" w:fill="993366"/>
            <w:vAlign w:val="center"/>
            <w:hideMark/>
          </w:tcPr>
          <w:p w:rsidR="00ED114A" w:rsidRPr="00E3338D" w:rsidRDefault="00ED114A" w:rsidP="00ED114A">
            <w:pPr>
              <w:jc w:val="center"/>
              <w:rPr>
                <w:b/>
                <w:bCs/>
                <w:color w:val="FFFFFF"/>
                <w:sz w:val="14"/>
                <w:szCs w:val="14"/>
                <w:lang w:val="fr-BE" w:eastAsia="fr-BE"/>
              </w:rPr>
            </w:pPr>
            <w:r w:rsidRPr="00E3338D">
              <w:rPr>
                <w:b/>
                <w:bCs/>
                <w:color w:val="FFFFFF"/>
                <w:sz w:val="14"/>
                <w:szCs w:val="14"/>
                <w:lang w:val="fr-BE" w:eastAsia="fr-BE"/>
              </w:rPr>
              <w:t>Mesures</w:t>
            </w:r>
          </w:p>
        </w:tc>
        <w:tc>
          <w:tcPr>
            <w:tcW w:w="624" w:type="pct"/>
            <w:tcBorders>
              <w:top w:val="single" w:sz="4" w:space="0" w:color="auto"/>
              <w:left w:val="nil"/>
              <w:bottom w:val="single" w:sz="4" w:space="0" w:color="auto"/>
              <w:right w:val="single" w:sz="4" w:space="0" w:color="auto"/>
            </w:tcBorders>
            <w:shd w:val="clear" w:color="000000" w:fill="993366"/>
            <w:vAlign w:val="center"/>
            <w:hideMark/>
          </w:tcPr>
          <w:p w:rsidR="00ED114A" w:rsidRPr="00E3338D" w:rsidRDefault="00ED114A" w:rsidP="00ED114A">
            <w:pPr>
              <w:jc w:val="center"/>
              <w:rPr>
                <w:b/>
                <w:bCs/>
                <w:color w:val="FFFFFF"/>
                <w:sz w:val="14"/>
                <w:szCs w:val="14"/>
                <w:lang w:val="fr-BE" w:eastAsia="fr-BE"/>
              </w:rPr>
            </w:pPr>
            <w:r w:rsidRPr="00E3338D">
              <w:rPr>
                <w:b/>
                <w:bCs/>
                <w:color w:val="FFFFFF"/>
                <w:sz w:val="14"/>
                <w:szCs w:val="14"/>
                <w:lang w:val="fr-BE" w:eastAsia="fr-BE"/>
              </w:rPr>
              <w:t>Nature de la mesure</w:t>
            </w:r>
          </w:p>
        </w:tc>
        <w:tc>
          <w:tcPr>
            <w:tcW w:w="624" w:type="pct"/>
            <w:tcBorders>
              <w:top w:val="single" w:sz="4" w:space="0" w:color="auto"/>
              <w:left w:val="nil"/>
              <w:bottom w:val="single" w:sz="4" w:space="0" w:color="auto"/>
              <w:right w:val="single" w:sz="4" w:space="0" w:color="auto"/>
            </w:tcBorders>
            <w:shd w:val="clear" w:color="000000" w:fill="993366"/>
            <w:vAlign w:val="center"/>
            <w:hideMark/>
          </w:tcPr>
          <w:p w:rsidR="00ED114A" w:rsidRPr="00E3338D" w:rsidRDefault="00ED114A" w:rsidP="00ED114A">
            <w:pPr>
              <w:jc w:val="center"/>
              <w:rPr>
                <w:b/>
                <w:bCs/>
                <w:color w:val="FFFFFF"/>
                <w:sz w:val="14"/>
                <w:szCs w:val="14"/>
                <w:lang w:val="fr-BE" w:eastAsia="fr-BE"/>
              </w:rPr>
            </w:pPr>
            <w:r w:rsidRPr="00E3338D">
              <w:rPr>
                <w:b/>
                <w:bCs/>
                <w:color w:val="FFFFFF"/>
                <w:sz w:val="14"/>
                <w:szCs w:val="14"/>
                <w:lang w:val="fr-BE" w:eastAsia="fr-BE"/>
              </w:rPr>
              <w:t>Descriptif</w:t>
            </w:r>
          </w:p>
        </w:tc>
        <w:tc>
          <w:tcPr>
            <w:tcW w:w="624" w:type="pct"/>
            <w:tcBorders>
              <w:top w:val="single" w:sz="4" w:space="0" w:color="auto"/>
              <w:left w:val="nil"/>
              <w:bottom w:val="single" w:sz="4" w:space="0" w:color="auto"/>
              <w:right w:val="single" w:sz="4" w:space="0" w:color="auto"/>
            </w:tcBorders>
            <w:shd w:val="clear" w:color="000000" w:fill="993366"/>
            <w:vAlign w:val="center"/>
            <w:hideMark/>
          </w:tcPr>
          <w:p w:rsidR="00ED114A" w:rsidRPr="00E3338D" w:rsidRDefault="00ED114A" w:rsidP="00E3338D">
            <w:pPr>
              <w:jc w:val="center"/>
              <w:rPr>
                <w:b/>
                <w:bCs/>
                <w:color w:val="FFFFFF"/>
                <w:sz w:val="14"/>
                <w:szCs w:val="14"/>
                <w:lang w:val="fr-BE" w:eastAsia="fr-BE"/>
              </w:rPr>
            </w:pPr>
            <w:r w:rsidRPr="00E3338D">
              <w:rPr>
                <w:b/>
                <w:bCs/>
                <w:color w:val="FFFFFF"/>
                <w:sz w:val="14"/>
                <w:szCs w:val="14"/>
                <w:lang w:val="fr-BE" w:eastAsia="fr-BE"/>
              </w:rPr>
              <w:t xml:space="preserve">Impact chiffré </w:t>
            </w:r>
            <w:r w:rsidR="00E3338D">
              <w:rPr>
                <w:b/>
                <w:bCs/>
                <w:color w:val="FFFFFF"/>
                <w:sz w:val="14"/>
                <w:szCs w:val="14"/>
                <w:lang w:val="fr-BE" w:eastAsia="fr-BE"/>
              </w:rPr>
              <w:t>N</w:t>
            </w:r>
          </w:p>
        </w:tc>
        <w:tc>
          <w:tcPr>
            <w:tcW w:w="624" w:type="pct"/>
            <w:tcBorders>
              <w:top w:val="single" w:sz="4" w:space="0" w:color="auto"/>
              <w:left w:val="nil"/>
              <w:bottom w:val="single" w:sz="4" w:space="0" w:color="auto"/>
              <w:right w:val="single" w:sz="4" w:space="0" w:color="auto"/>
            </w:tcBorders>
            <w:shd w:val="clear" w:color="000000" w:fill="993366"/>
            <w:vAlign w:val="center"/>
            <w:hideMark/>
          </w:tcPr>
          <w:p w:rsidR="00ED114A" w:rsidRPr="00E3338D" w:rsidRDefault="00E3338D" w:rsidP="00E3338D">
            <w:pPr>
              <w:jc w:val="center"/>
              <w:rPr>
                <w:b/>
                <w:bCs/>
                <w:color w:val="FFFFFF"/>
                <w:sz w:val="14"/>
                <w:szCs w:val="14"/>
                <w:lang w:val="fr-BE" w:eastAsia="fr-BE"/>
              </w:rPr>
            </w:pPr>
            <w:r>
              <w:rPr>
                <w:b/>
                <w:bCs/>
                <w:color w:val="FFFFFF"/>
                <w:sz w:val="14"/>
                <w:szCs w:val="14"/>
                <w:lang w:val="fr-BE" w:eastAsia="fr-BE"/>
              </w:rPr>
              <w:t>Projections N+1</w:t>
            </w:r>
            <w:r w:rsidR="000E4654" w:rsidRPr="00E3338D">
              <w:rPr>
                <w:b/>
                <w:bCs/>
                <w:color w:val="FFFFFF"/>
                <w:sz w:val="14"/>
                <w:szCs w:val="14"/>
                <w:lang w:val="fr-BE" w:eastAsia="fr-BE"/>
              </w:rPr>
              <w:t xml:space="preserve"> à </w:t>
            </w:r>
            <w:r>
              <w:rPr>
                <w:b/>
                <w:bCs/>
                <w:color w:val="FFFFFF"/>
                <w:sz w:val="14"/>
                <w:szCs w:val="14"/>
                <w:lang w:val="fr-BE" w:eastAsia="fr-BE"/>
              </w:rPr>
              <w:t>N+5</w:t>
            </w:r>
          </w:p>
        </w:tc>
        <w:tc>
          <w:tcPr>
            <w:tcW w:w="830" w:type="pct"/>
            <w:tcBorders>
              <w:top w:val="single" w:sz="4" w:space="0" w:color="auto"/>
              <w:left w:val="nil"/>
              <w:bottom w:val="single" w:sz="4" w:space="0" w:color="auto"/>
              <w:right w:val="single" w:sz="4" w:space="0" w:color="auto"/>
            </w:tcBorders>
            <w:shd w:val="clear" w:color="000000" w:fill="993366"/>
            <w:vAlign w:val="center"/>
            <w:hideMark/>
          </w:tcPr>
          <w:p w:rsidR="00ED114A" w:rsidRPr="00E3338D" w:rsidRDefault="00ED114A" w:rsidP="00ED114A">
            <w:pPr>
              <w:jc w:val="center"/>
              <w:rPr>
                <w:b/>
                <w:bCs/>
                <w:color w:val="FFFFFF"/>
                <w:sz w:val="14"/>
                <w:szCs w:val="14"/>
                <w:lang w:val="fr-BE" w:eastAsia="fr-BE"/>
              </w:rPr>
            </w:pPr>
            <w:r w:rsidRPr="00E3338D">
              <w:rPr>
                <w:b/>
                <w:bCs/>
                <w:color w:val="FFFFFF"/>
                <w:sz w:val="14"/>
                <w:szCs w:val="14"/>
                <w:lang w:val="fr-BE" w:eastAsia="fr-BE"/>
              </w:rPr>
              <w:t>Calendrier de mise en œuvre</w:t>
            </w:r>
          </w:p>
        </w:tc>
      </w:tr>
      <w:tr w:rsidR="00ED114A" w:rsidRPr="00E3338D" w:rsidTr="00172EF4">
        <w:trPr>
          <w:trHeight w:val="170"/>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830"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r>
      <w:tr w:rsidR="00ED114A" w:rsidRPr="00E3338D" w:rsidTr="00172EF4">
        <w:trPr>
          <w:trHeight w:val="170"/>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830"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r>
      <w:tr w:rsidR="00ED114A" w:rsidRPr="00E3338D" w:rsidTr="00172EF4">
        <w:trPr>
          <w:trHeight w:val="170"/>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830"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r>
      <w:tr w:rsidR="00ED114A" w:rsidRPr="00E3338D" w:rsidTr="00172EF4">
        <w:trPr>
          <w:trHeight w:val="170"/>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624"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c>
          <w:tcPr>
            <w:tcW w:w="830" w:type="pct"/>
            <w:tcBorders>
              <w:top w:val="nil"/>
              <w:left w:val="nil"/>
              <w:bottom w:val="single" w:sz="4" w:space="0" w:color="auto"/>
              <w:right w:val="single" w:sz="4" w:space="0" w:color="auto"/>
            </w:tcBorders>
            <w:shd w:val="clear" w:color="auto" w:fill="auto"/>
            <w:vAlign w:val="center"/>
            <w:hideMark/>
          </w:tcPr>
          <w:p w:rsidR="00ED114A" w:rsidRPr="00E3338D" w:rsidRDefault="00ED114A" w:rsidP="00ED114A">
            <w:pPr>
              <w:jc w:val="right"/>
              <w:rPr>
                <w:color w:val="000000"/>
                <w:sz w:val="14"/>
                <w:szCs w:val="14"/>
                <w:lang w:val="fr-BE" w:eastAsia="fr-BE"/>
              </w:rPr>
            </w:pPr>
          </w:p>
        </w:tc>
      </w:tr>
    </w:tbl>
    <w:p w:rsidR="005C57DC" w:rsidRPr="004B7CB7" w:rsidRDefault="005C57DC" w:rsidP="00A6395A">
      <w:pPr>
        <w:pStyle w:val="remarque"/>
        <w:rPr>
          <w:u w:val="single"/>
        </w:rPr>
      </w:pPr>
      <w:r w:rsidRPr="00E3338D">
        <w:rPr>
          <w:u w:val="single"/>
        </w:rPr>
        <w:lastRenderedPageBreak/>
        <w:t>Outre les mesures</w:t>
      </w:r>
      <w:r w:rsidRPr="004B7CB7">
        <w:rPr>
          <w:u w:val="single"/>
        </w:rPr>
        <w:t xml:space="preserve"> du plan de gestion:</w:t>
      </w:r>
    </w:p>
    <w:p w:rsidR="00BD4D75" w:rsidRPr="00BD4D75" w:rsidRDefault="00BD4D75" w:rsidP="00902989">
      <w:pPr>
        <w:pStyle w:val="titrenum"/>
      </w:pPr>
      <w:bookmarkStart w:id="63" w:name="_Toc22733404"/>
      <w:r w:rsidRPr="00BD4D75">
        <w:t>D</w:t>
      </w:r>
      <w:r w:rsidR="005C57DC" w:rsidRPr="00BD4D75">
        <w:t xml:space="preserve">épenses de </w:t>
      </w:r>
      <w:r w:rsidRPr="00BD4D75">
        <w:t>personnel</w:t>
      </w:r>
      <w:bookmarkEnd w:id="63"/>
      <w:r w:rsidR="00F11C7C" w:rsidRPr="00BD4D75">
        <w:t xml:space="preserve"> </w:t>
      </w:r>
    </w:p>
    <w:p w:rsidR="00DF4AF5" w:rsidRPr="004B7CB7" w:rsidRDefault="00BD4D75" w:rsidP="00A6395A">
      <w:pPr>
        <w:pStyle w:val="remarque"/>
      </w:pPr>
      <w:r>
        <w:t>I</w:t>
      </w:r>
      <w:r w:rsidR="00F11C7C" w:rsidRPr="004B7CB7">
        <w:t>ndiquez</w:t>
      </w:r>
      <w:r w:rsidR="009574AC" w:rsidRPr="004B7CB7">
        <w:t xml:space="preserve"> la planification des départs, des engagements, des promotions, des évolutions de carrière et de la politique de remplacement et de nomination</w:t>
      </w:r>
      <w:r w:rsidR="000A2E60" w:rsidRPr="004B7CB7">
        <w:rPr>
          <w:rStyle w:val="Appelnotedebasdep"/>
        </w:rPr>
        <w:footnoteReference w:id="11"/>
      </w:r>
      <w:r w:rsidR="009574AC" w:rsidRPr="004B7CB7">
        <w:t xml:space="preserve">. </w:t>
      </w:r>
    </w:p>
    <w:tbl>
      <w:tblPr>
        <w:tblW w:w="5000" w:type="pct"/>
        <w:jc w:val="center"/>
        <w:tblCellMar>
          <w:left w:w="70" w:type="dxa"/>
          <w:right w:w="70" w:type="dxa"/>
        </w:tblCellMar>
        <w:tblLook w:val="04A0" w:firstRow="1" w:lastRow="0" w:firstColumn="1" w:lastColumn="0" w:noHBand="0" w:noVBand="1"/>
      </w:tblPr>
      <w:tblGrid>
        <w:gridCol w:w="1445"/>
        <w:gridCol w:w="1382"/>
        <w:gridCol w:w="1503"/>
        <w:gridCol w:w="2351"/>
        <w:gridCol w:w="2384"/>
      </w:tblGrid>
      <w:tr w:rsidR="000A2E60" w:rsidRPr="004B7CB7" w:rsidTr="0063551A">
        <w:trPr>
          <w:trHeight w:val="340"/>
          <w:jc w:val="center"/>
        </w:trPr>
        <w:tc>
          <w:tcPr>
            <w:tcW w:w="797" w:type="pct"/>
            <w:tcBorders>
              <w:top w:val="nil"/>
              <w:left w:val="nil"/>
              <w:bottom w:val="single" w:sz="4" w:space="0" w:color="auto"/>
              <w:right w:val="nil"/>
            </w:tcBorders>
            <w:shd w:val="clear" w:color="auto" w:fill="auto"/>
            <w:vAlign w:val="center"/>
            <w:hideMark/>
          </w:tcPr>
          <w:p w:rsidR="000A2E60" w:rsidRPr="004B7CB7" w:rsidRDefault="000A2E60" w:rsidP="002C147E">
            <w:pPr>
              <w:rPr>
                <w:color w:val="000000"/>
                <w:sz w:val="14"/>
                <w:szCs w:val="14"/>
                <w:lang w:eastAsia="fr-BE"/>
              </w:rPr>
            </w:pPr>
          </w:p>
        </w:tc>
        <w:tc>
          <w:tcPr>
            <w:tcW w:w="762" w:type="pct"/>
            <w:tcBorders>
              <w:top w:val="single" w:sz="4" w:space="0" w:color="auto"/>
              <w:left w:val="single" w:sz="4" w:space="0" w:color="auto"/>
              <w:bottom w:val="single" w:sz="4" w:space="0" w:color="auto"/>
              <w:right w:val="single" w:sz="4" w:space="0" w:color="auto"/>
            </w:tcBorders>
            <w:shd w:val="clear" w:color="000000" w:fill="993366"/>
            <w:vAlign w:val="center"/>
            <w:hideMark/>
          </w:tcPr>
          <w:p w:rsidR="000A2E60" w:rsidRPr="004B7CB7" w:rsidRDefault="000A2E60" w:rsidP="002C147E">
            <w:pPr>
              <w:jc w:val="center"/>
              <w:rPr>
                <w:b/>
                <w:bCs/>
                <w:color w:val="FFFFFF"/>
                <w:sz w:val="14"/>
                <w:szCs w:val="14"/>
                <w:lang w:eastAsia="fr-BE"/>
              </w:rPr>
            </w:pPr>
            <w:r w:rsidRPr="004B7CB7">
              <w:rPr>
                <w:b/>
                <w:bCs/>
                <w:color w:val="FFFFFF"/>
                <w:sz w:val="14"/>
                <w:szCs w:val="14"/>
                <w:lang w:eastAsia="fr-BE"/>
              </w:rPr>
              <w:t>Nombre ETP</w:t>
            </w:r>
          </w:p>
        </w:tc>
        <w:tc>
          <w:tcPr>
            <w:tcW w:w="829" w:type="pct"/>
            <w:tcBorders>
              <w:top w:val="single" w:sz="4" w:space="0" w:color="auto"/>
              <w:left w:val="nil"/>
              <w:bottom w:val="single" w:sz="4" w:space="0" w:color="auto"/>
              <w:right w:val="single" w:sz="4" w:space="0" w:color="auto"/>
            </w:tcBorders>
            <w:shd w:val="clear" w:color="000000" w:fill="993366"/>
            <w:vAlign w:val="center"/>
            <w:hideMark/>
          </w:tcPr>
          <w:p w:rsidR="000A2E60" w:rsidRPr="004B7CB7" w:rsidRDefault="000A2E60" w:rsidP="002C147E">
            <w:pPr>
              <w:jc w:val="center"/>
              <w:rPr>
                <w:b/>
                <w:bCs/>
                <w:color w:val="FFFFFF"/>
                <w:sz w:val="14"/>
                <w:szCs w:val="14"/>
                <w:lang w:eastAsia="fr-BE"/>
              </w:rPr>
            </w:pPr>
            <w:r w:rsidRPr="004B7CB7">
              <w:rPr>
                <w:b/>
                <w:bCs/>
                <w:color w:val="FFFFFF"/>
                <w:sz w:val="14"/>
                <w:szCs w:val="14"/>
                <w:lang w:eastAsia="fr-BE"/>
              </w:rPr>
              <w:t>Date d’entrée/</w:t>
            </w:r>
          </w:p>
          <w:p w:rsidR="000A2E60" w:rsidRPr="004B7CB7" w:rsidRDefault="000A2E60" w:rsidP="002C147E">
            <w:pPr>
              <w:jc w:val="center"/>
              <w:rPr>
                <w:b/>
                <w:bCs/>
                <w:color w:val="FFFFFF"/>
                <w:sz w:val="14"/>
                <w:szCs w:val="14"/>
                <w:lang w:eastAsia="fr-BE"/>
              </w:rPr>
            </w:pPr>
            <w:r w:rsidRPr="004B7CB7">
              <w:rPr>
                <w:b/>
                <w:bCs/>
                <w:color w:val="FFFFFF"/>
                <w:sz w:val="14"/>
                <w:szCs w:val="14"/>
                <w:lang w:eastAsia="fr-BE"/>
              </w:rPr>
              <w:t>Date de sortie</w:t>
            </w:r>
          </w:p>
        </w:tc>
        <w:tc>
          <w:tcPr>
            <w:tcW w:w="1297" w:type="pct"/>
            <w:tcBorders>
              <w:top w:val="single" w:sz="4" w:space="0" w:color="auto"/>
              <w:left w:val="nil"/>
              <w:bottom w:val="single" w:sz="4" w:space="0" w:color="auto"/>
              <w:right w:val="single" w:sz="4" w:space="0" w:color="auto"/>
            </w:tcBorders>
            <w:shd w:val="clear" w:color="000000" w:fill="993366"/>
            <w:vAlign w:val="center"/>
            <w:hideMark/>
          </w:tcPr>
          <w:p w:rsidR="000A2E60" w:rsidRPr="004B7CB7" w:rsidRDefault="000A2E60" w:rsidP="000A2E60">
            <w:pPr>
              <w:jc w:val="center"/>
              <w:rPr>
                <w:b/>
                <w:bCs/>
                <w:color w:val="FFFFFF"/>
                <w:sz w:val="14"/>
                <w:szCs w:val="14"/>
                <w:lang w:eastAsia="fr-BE"/>
              </w:rPr>
            </w:pPr>
            <w:r w:rsidRPr="004B7CB7">
              <w:rPr>
                <w:b/>
                <w:bCs/>
                <w:color w:val="FFFFFF"/>
                <w:sz w:val="14"/>
                <w:szCs w:val="14"/>
                <w:lang w:eastAsia="fr-BE"/>
              </w:rPr>
              <w:t>Impact année en cours</w:t>
            </w:r>
          </w:p>
          <w:p w:rsidR="000A2E60" w:rsidRPr="004B7CB7" w:rsidRDefault="000A2E60" w:rsidP="000A2E60">
            <w:pPr>
              <w:jc w:val="center"/>
              <w:rPr>
                <w:b/>
                <w:bCs/>
                <w:color w:val="FFFFFF"/>
                <w:sz w:val="14"/>
                <w:szCs w:val="14"/>
                <w:lang w:eastAsia="fr-BE"/>
              </w:rPr>
            </w:pPr>
            <w:r w:rsidRPr="004B7CB7">
              <w:rPr>
                <w:b/>
                <w:bCs/>
                <w:color w:val="FFFFFF"/>
                <w:sz w:val="14"/>
                <w:szCs w:val="14"/>
                <w:lang w:eastAsia="fr-BE"/>
              </w:rPr>
              <w:t>« sur l’année N»</w:t>
            </w:r>
          </w:p>
        </w:tc>
        <w:tc>
          <w:tcPr>
            <w:tcW w:w="1315" w:type="pct"/>
            <w:tcBorders>
              <w:top w:val="single" w:sz="4" w:space="0" w:color="auto"/>
              <w:left w:val="nil"/>
              <w:bottom w:val="single" w:sz="4" w:space="0" w:color="auto"/>
              <w:right w:val="single" w:sz="4" w:space="0" w:color="auto"/>
            </w:tcBorders>
            <w:shd w:val="clear" w:color="000000" w:fill="993366"/>
            <w:vAlign w:val="center"/>
            <w:hideMark/>
          </w:tcPr>
          <w:p w:rsidR="000A2E60" w:rsidRPr="004B7CB7" w:rsidRDefault="000A2E60" w:rsidP="002C147E">
            <w:pPr>
              <w:jc w:val="center"/>
              <w:rPr>
                <w:b/>
                <w:bCs/>
                <w:color w:val="FFFFFF"/>
                <w:sz w:val="14"/>
                <w:szCs w:val="14"/>
                <w:lang w:eastAsia="fr-BE"/>
              </w:rPr>
            </w:pPr>
            <w:r w:rsidRPr="004B7CB7">
              <w:rPr>
                <w:b/>
                <w:bCs/>
                <w:color w:val="FFFFFF"/>
                <w:sz w:val="14"/>
                <w:szCs w:val="14"/>
                <w:lang w:eastAsia="fr-BE"/>
              </w:rPr>
              <w:t>Impact en année pleine</w:t>
            </w:r>
          </w:p>
          <w:p w:rsidR="000A2E60" w:rsidRPr="004B7CB7" w:rsidRDefault="000A2E60" w:rsidP="002C147E">
            <w:pPr>
              <w:jc w:val="center"/>
              <w:rPr>
                <w:b/>
                <w:bCs/>
                <w:color w:val="FFFFFF"/>
                <w:sz w:val="14"/>
                <w:szCs w:val="14"/>
                <w:lang w:eastAsia="fr-BE"/>
              </w:rPr>
            </w:pPr>
            <w:r w:rsidRPr="004B7CB7">
              <w:rPr>
                <w:b/>
                <w:bCs/>
                <w:color w:val="FFFFFF"/>
                <w:sz w:val="14"/>
                <w:szCs w:val="14"/>
                <w:lang w:eastAsia="fr-BE"/>
              </w:rPr>
              <w:t>«sur la trajectoire»</w:t>
            </w:r>
          </w:p>
        </w:tc>
      </w:tr>
      <w:tr w:rsidR="000A2E60" w:rsidRPr="004B7CB7" w:rsidTr="0063551A">
        <w:trPr>
          <w:trHeight w:val="170"/>
          <w:jc w:val="center"/>
        </w:trPr>
        <w:tc>
          <w:tcPr>
            <w:tcW w:w="797" w:type="pct"/>
            <w:tcBorders>
              <w:top w:val="nil"/>
              <w:left w:val="single" w:sz="4" w:space="0" w:color="auto"/>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r w:rsidRPr="004B7CB7">
              <w:rPr>
                <w:color w:val="000000"/>
                <w:sz w:val="14"/>
                <w:szCs w:val="14"/>
                <w:lang w:eastAsia="fr-BE"/>
              </w:rPr>
              <w:t>Départs</w:t>
            </w:r>
          </w:p>
        </w:tc>
        <w:tc>
          <w:tcPr>
            <w:tcW w:w="762"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829"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1297"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c>
          <w:tcPr>
            <w:tcW w:w="1315"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r>
      <w:tr w:rsidR="000A2E60" w:rsidRPr="004B7CB7" w:rsidTr="0063551A">
        <w:trPr>
          <w:trHeight w:val="170"/>
          <w:jc w:val="center"/>
        </w:trPr>
        <w:tc>
          <w:tcPr>
            <w:tcW w:w="797" w:type="pct"/>
            <w:tcBorders>
              <w:top w:val="nil"/>
              <w:left w:val="single" w:sz="4" w:space="0" w:color="auto"/>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r w:rsidRPr="004B7CB7">
              <w:rPr>
                <w:color w:val="000000"/>
                <w:sz w:val="14"/>
                <w:szCs w:val="14"/>
                <w:lang w:eastAsia="fr-BE"/>
              </w:rPr>
              <w:t>Remplacements</w:t>
            </w:r>
          </w:p>
        </w:tc>
        <w:tc>
          <w:tcPr>
            <w:tcW w:w="762"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829"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1297"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c>
          <w:tcPr>
            <w:tcW w:w="1315"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r>
      <w:tr w:rsidR="000A2E60" w:rsidRPr="004B7CB7" w:rsidTr="0063551A">
        <w:trPr>
          <w:trHeight w:val="170"/>
          <w:jc w:val="center"/>
        </w:trPr>
        <w:tc>
          <w:tcPr>
            <w:tcW w:w="797" w:type="pct"/>
            <w:tcBorders>
              <w:top w:val="nil"/>
              <w:left w:val="single" w:sz="4" w:space="0" w:color="auto"/>
              <w:bottom w:val="single" w:sz="4" w:space="0" w:color="auto"/>
              <w:right w:val="single" w:sz="4" w:space="0" w:color="auto"/>
            </w:tcBorders>
            <w:shd w:val="clear" w:color="auto" w:fill="auto"/>
            <w:vAlign w:val="center"/>
            <w:hideMark/>
          </w:tcPr>
          <w:p w:rsidR="000A2E60" w:rsidRPr="004B7CB7" w:rsidRDefault="000A2E60" w:rsidP="00D711D7">
            <w:pPr>
              <w:rPr>
                <w:iCs/>
                <w:color w:val="000000"/>
                <w:sz w:val="14"/>
                <w:szCs w:val="14"/>
                <w:lang w:eastAsia="fr-BE"/>
              </w:rPr>
            </w:pPr>
            <w:r w:rsidRPr="004B7CB7">
              <w:rPr>
                <w:iCs/>
                <w:color w:val="000000"/>
                <w:sz w:val="14"/>
                <w:szCs w:val="14"/>
                <w:lang w:eastAsia="fr-BE"/>
              </w:rPr>
              <w:t>Engagements</w:t>
            </w:r>
          </w:p>
        </w:tc>
        <w:tc>
          <w:tcPr>
            <w:tcW w:w="762"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829"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1297"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c>
          <w:tcPr>
            <w:tcW w:w="1315"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r>
      <w:tr w:rsidR="000A2E60" w:rsidRPr="004B7CB7" w:rsidTr="0063551A">
        <w:trPr>
          <w:trHeight w:val="170"/>
          <w:jc w:val="center"/>
        </w:trPr>
        <w:tc>
          <w:tcPr>
            <w:tcW w:w="797" w:type="pct"/>
            <w:tcBorders>
              <w:top w:val="nil"/>
              <w:left w:val="single" w:sz="4" w:space="0" w:color="auto"/>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r w:rsidRPr="004B7CB7">
              <w:rPr>
                <w:color w:val="000000"/>
                <w:sz w:val="14"/>
                <w:szCs w:val="14"/>
                <w:lang w:eastAsia="fr-BE"/>
              </w:rPr>
              <w:t>Promotions</w:t>
            </w:r>
          </w:p>
        </w:tc>
        <w:tc>
          <w:tcPr>
            <w:tcW w:w="762"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829"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1297"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c>
          <w:tcPr>
            <w:tcW w:w="1315"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r>
      <w:tr w:rsidR="000A2E60" w:rsidRPr="004B7CB7" w:rsidTr="0063551A">
        <w:trPr>
          <w:trHeight w:val="170"/>
          <w:jc w:val="center"/>
        </w:trPr>
        <w:tc>
          <w:tcPr>
            <w:tcW w:w="797" w:type="pct"/>
            <w:tcBorders>
              <w:top w:val="nil"/>
              <w:left w:val="single" w:sz="4" w:space="0" w:color="auto"/>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r w:rsidRPr="004B7CB7">
              <w:rPr>
                <w:color w:val="000000"/>
                <w:sz w:val="14"/>
                <w:szCs w:val="14"/>
                <w:lang w:eastAsia="fr-BE"/>
              </w:rPr>
              <w:t>Nominations</w:t>
            </w:r>
          </w:p>
        </w:tc>
        <w:tc>
          <w:tcPr>
            <w:tcW w:w="762"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829"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rPr>
                <w:color w:val="000000"/>
                <w:sz w:val="14"/>
                <w:szCs w:val="14"/>
                <w:lang w:eastAsia="fr-BE"/>
              </w:rPr>
            </w:pPr>
          </w:p>
        </w:tc>
        <w:tc>
          <w:tcPr>
            <w:tcW w:w="1297"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c>
          <w:tcPr>
            <w:tcW w:w="1315" w:type="pct"/>
            <w:tcBorders>
              <w:top w:val="nil"/>
              <w:left w:val="nil"/>
              <w:bottom w:val="single" w:sz="4" w:space="0" w:color="auto"/>
              <w:right w:val="single" w:sz="4" w:space="0" w:color="auto"/>
            </w:tcBorders>
            <w:shd w:val="clear" w:color="auto" w:fill="auto"/>
            <w:vAlign w:val="center"/>
            <w:hideMark/>
          </w:tcPr>
          <w:p w:rsidR="000A2E60" w:rsidRPr="004B7CB7" w:rsidRDefault="000A2E60" w:rsidP="002C147E">
            <w:pPr>
              <w:jc w:val="right"/>
              <w:rPr>
                <w:color w:val="000000"/>
                <w:sz w:val="14"/>
                <w:szCs w:val="14"/>
                <w:lang w:eastAsia="fr-BE"/>
              </w:rPr>
            </w:pPr>
          </w:p>
        </w:tc>
      </w:tr>
      <w:tr w:rsidR="000A2E60" w:rsidRPr="004B7CB7" w:rsidTr="0063551A">
        <w:trPr>
          <w:trHeight w:val="170"/>
          <w:jc w:val="center"/>
        </w:trPr>
        <w:tc>
          <w:tcPr>
            <w:tcW w:w="797" w:type="pct"/>
            <w:tcBorders>
              <w:top w:val="nil"/>
              <w:left w:val="single" w:sz="4" w:space="0" w:color="auto"/>
              <w:bottom w:val="single" w:sz="4" w:space="0" w:color="auto"/>
              <w:right w:val="single" w:sz="4" w:space="0" w:color="auto"/>
            </w:tcBorders>
            <w:shd w:val="clear" w:color="000000" w:fill="BFBFBF"/>
            <w:vAlign w:val="center"/>
            <w:hideMark/>
          </w:tcPr>
          <w:p w:rsidR="000A2E60" w:rsidRPr="004B7CB7" w:rsidRDefault="000A2E60" w:rsidP="002C147E">
            <w:pPr>
              <w:jc w:val="center"/>
              <w:rPr>
                <w:b/>
                <w:bCs/>
                <w:color w:val="000000"/>
                <w:sz w:val="14"/>
                <w:szCs w:val="14"/>
                <w:lang w:eastAsia="fr-BE"/>
              </w:rPr>
            </w:pPr>
            <w:r w:rsidRPr="004B7CB7">
              <w:rPr>
                <w:b/>
                <w:bCs/>
                <w:color w:val="000000"/>
                <w:sz w:val="14"/>
                <w:szCs w:val="14"/>
                <w:lang w:eastAsia="fr-BE"/>
              </w:rPr>
              <w:t>TOTAL</w:t>
            </w:r>
          </w:p>
        </w:tc>
        <w:tc>
          <w:tcPr>
            <w:tcW w:w="762" w:type="pct"/>
            <w:tcBorders>
              <w:top w:val="nil"/>
              <w:left w:val="nil"/>
              <w:bottom w:val="single" w:sz="4" w:space="0" w:color="auto"/>
              <w:right w:val="single" w:sz="4" w:space="0" w:color="auto"/>
            </w:tcBorders>
            <w:shd w:val="clear" w:color="000000" w:fill="BFBFBF"/>
            <w:vAlign w:val="center"/>
            <w:hideMark/>
          </w:tcPr>
          <w:p w:rsidR="000A2E60" w:rsidRPr="004B7CB7" w:rsidRDefault="000A2E60" w:rsidP="002C147E">
            <w:pPr>
              <w:rPr>
                <w:b/>
                <w:bCs/>
                <w:color w:val="000000"/>
                <w:sz w:val="14"/>
                <w:szCs w:val="14"/>
                <w:lang w:eastAsia="fr-BE"/>
              </w:rPr>
            </w:pPr>
          </w:p>
        </w:tc>
        <w:tc>
          <w:tcPr>
            <w:tcW w:w="829" w:type="pct"/>
            <w:tcBorders>
              <w:top w:val="nil"/>
              <w:left w:val="nil"/>
              <w:bottom w:val="single" w:sz="4" w:space="0" w:color="auto"/>
              <w:right w:val="single" w:sz="4" w:space="0" w:color="auto"/>
            </w:tcBorders>
            <w:shd w:val="clear" w:color="000000" w:fill="BFBFBF"/>
            <w:vAlign w:val="center"/>
            <w:hideMark/>
          </w:tcPr>
          <w:p w:rsidR="000A2E60" w:rsidRPr="004B7CB7" w:rsidRDefault="000A2E60" w:rsidP="002C147E">
            <w:pPr>
              <w:rPr>
                <w:b/>
                <w:bCs/>
                <w:color w:val="000000"/>
                <w:sz w:val="14"/>
                <w:szCs w:val="14"/>
                <w:lang w:eastAsia="fr-BE"/>
              </w:rPr>
            </w:pPr>
          </w:p>
        </w:tc>
        <w:tc>
          <w:tcPr>
            <w:tcW w:w="1297" w:type="pct"/>
            <w:tcBorders>
              <w:top w:val="nil"/>
              <w:left w:val="nil"/>
              <w:bottom w:val="single" w:sz="4" w:space="0" w:color="auto"/>
              <w:right w:val="single" w:sz="4" w:space="0" w:color="auto"/>
            </w:tcBorders>
            <w:shd w:val="clear" w:color="000000" w:fill="BFBFBF"/>
            <w:vAlign w:val="center"/>
            <w:hideMark/>
          </w:tcPr>
          <w:p w:rsidR="000A2E60" w:rsidRPr="004B7CB7" w:rsidRDefault="000A2E60" w:rsidP="002C147E">
            <w:pPr>
              <w:jc w:val="right"/>
              <w:rPr>
                <w:b/>
                <w:bCs/>
                <w:color w:val="000000"/>
                <w:sz w:val="14"/>
                <w:szCs w:val="14"/>
                <w:lang w:eastAsia="fr-BE"/>
              </w:rPr>
            </w:pPr>
            <w:r w:rsidRPr="004B7CB7">
              <w:rPr>
                <w:b/>
                <w:bCs/>
                <w:color w:val="000000"/>
                <w:sz w:val="14"/>
                <w:szCs w:val="14"/>
                <w:lang w:eastAsia="fr-BE"/>
              </w:rPr>
              <w:t>0,00 €</w:t>
            </w:r>
          </w:p>
        </w:tc>
        <w:tc>
          <w:tcPr>
            <w:tcW w:w="1315" w:type="pct"/>
            <w:tcBorders>
              <w:top w:val="nil"/>
              <w:left w:val="nil"/>
              <w:bottom w:val="single" w:sz="4" w:space="0" w:color="auto"/>
              <w:right w:val="single" w:sz="4" w:space="0" w:color="auto"/>
            </w:tcBorders>
            <w:shd w:val="clear" w:color="000000" w:fill="BFBFBF"/>
            <w:vAlign w:val="center"/>
            <w:hideMark/>
          </w:tcPr>
          <w:p w:rsidR="000A2E60" w:rsidRPr="004B7CB7" w:rsidRDefault="000A2E60" w:rsidP="002C147E">
            <w:pPr>
              <w:jc w:val="right"/>
              <w:rPr>
                <w:b/>
                <w:bCs/>
                <w:color w:val="000000"/>
                <w:sz w:val="14"/>
                <w:szCs w:val="14"/>
                <w:lang w:eastAsia="fr-BE"/>
              </w:rPr>
            </w:pPr>
            <w:r w:rsidRPr="004B7CB7">
              <w:rPr>
                <w:b/>
                <w:bCs/>
                <w:color w:val="000000"/>
                <w:sz w:val="14"/>
                <w:szCs w:val="14"/>
                <w:lang w:eastAsia="fr-BE"/>
              </w:rPr>
              <w:t>0,00 €</w:t>
            </w:r>
          </w:p>
        </w:tc>
      </w:tr>
    </w:tbl>
    <w:p w:rsidR="00BD4D75" w:rsidRPr="00BD4D75" w:rsidRDefault="00BD4D75" w:rsidP="00902989">
      <w:pPr>
        <w:pStyle w:val="titrenum"/>
      </w:pPr>
      <w:bookmarkStart w:id="64" w:name="_Toc22733405"/>
      <w:r w:rsidRPr="00BD4D75">
        <w:t>Dépenses fonctionnement</w:t>
      </w:r>
      <w:bookmarkEnd w:id="64"/>
    </w:p>
    <w:p w:rsidR="00A6395A" w:rsidRPr="004B7CB7" w:rsidRDefault="00BD4D75" w:rsidP="009335E4">
      <w:pPr>
        <w:pStyle w:val="remarque"/>
      </w:pPr>
      <w:r>
        <w:t>I</w:t>
      </w:r>
      <w:r w:rsidR="009574AC" w:rsidRPr="004B7CB7">
        <w:t>ndique</w:t>
      </w:r>
      <w:r w:rsidR="00F11C7C" w:rsidRPr="004B7CB7">
        <w:t>z</w:t>
      </w:r>
      <w:r w:rsidR="009574AC" w:rsidRPr="004B7CB7">
        <w:t xml:space="preserve"> les mesures comportementales et organisationnelles. </w:t>
      </w:r>
    </w:p>
    <w:p w:rsidR="00BD4D75" w:rsidRPr="00BD4D75" w:rsidRDefault="00BD4D75" w:rsidP="00902989">
      <w:pPr>
        <w:pStyle w:val="titrenum"/>
      </w:pPr>
      <w:bookmarkStart w:id="65" w:name="_Toc22733406"/>
      <w:r w:rsidRPr="00BD4D75">
        <w:t>D</w:t>
      </w:r>
      <w:r w:rsidR="005C57DC" w:rsidRPr="00BD4D75">
        <w:t xml:space="preserve">épenses de </w:t>
      </w:r>
      <w:r w:rsidR="001F712A" w:rsidRPr="00BD4D75">
        <w:t>transf</w:t>
      </w:r>
      <w:r w:rsidRPr="00BD4D75">
        <w:t>erts</w:t>
      </w:r>
      <w:bookmarkEnd w:id="65"/>
      <w:r w:rsidRPr="00BD4D75">
        <w:t xml:space="preserve"> </w:t>
      </w:r>
    </w:p>
    <w:p w:rsidR="00B249A5" w:rsidRDefault="00BD4D75" w:rsidP="00A6395A">
      <w:pPr>
        <w:pStyle w:val="remarque"/>
        <w:rPr>
          <w:highlight w:val="yellow"/>
        </w:rPr>
      </w:pPr>
      <w:r>
        <w:t>P</w:t>
      </w:r>
      <w:r w:rsidR="001F712A" w:rsidRPr="00026CED">
        <w:t xml:space="preserve">our une </w:t>
      </w:r>
      <w:r w:rsidR="00026CED" w:rsidRPr="00026CED">
        <w:t>Province</w:t>
      </w:r>
      <w:r w:rsidR="001F712A" w:rsidRPr="00026CED">
        <w:t xml:space="preserve"> en déficit à l’exercice propre, la circulaire </w:t>
      </w:r>
      <w:r w:rsidR="001F712A" w:rsidRPr="00B249A5">
        <w:t xml:space="preserve">budgétaire </w:t>
      </w:r>
      <w:r w:rsidR="00651EAE" w:rsidRPr="00B249A5">
        <w:t>2020</w:t>
      </w:r>
      <w:r w:rsidR="001F712A" w:rsidRPr="00B249A5">
        <w:t xml:space="preserve"> </w:t>
      </w:r>
      <w:proofErr w:type="spellStart"/>
      <w:r w:rsidR="001F712A" w:rsidRPr="00B249A5">
        <w:t>présice</w:t>
      </w:r>
      <w:proofErr w:type="spellEnd"/>
      <w:r w:rsidR="00B249A5" w:rsidRPr="00B249A5">
        <w:t xml:space="preserve"> que</w:t>
      </w:r>
      <w:r w:rsidR="001F712A" w:rsidRPr="00B249A5">
        <w:t xml:space="preserve"> </w:t>
      </w:r>
      <w:r w:rsidR="00B249A5" w:rsidRPr="00B249A5">
        <w:t xml:space="preserve">les crédits pour ce type de dépense doivent être rediscutés chaque année </w:t>
      </w:r>
      <w:r w:rsidR="00B249A5">
        <w:t>(</w:t>
      </w:r>
      <w:r w:rsidR="00B249A5" w:rsidRPr="00B249A5">
        <w:t>qu'il ne soit pas effectué une reconduction automatique des montants alloués au cours de l'année précédente</w:t>
      </w:r>
      <w:r w:rsidR="00B249A5">
        <w:t>)</w:t>
      </w:r>
      <w:r w:rsidR="00B249A5" w:rsidRPr="00B249A5">
        <w:t>.</w:t>
      </w:r>
    </w:p>
    <w:p w:rsidR="00BD4D75" w:rsidRPr="00BD4D75" w:rsidRDefault="00BD4D75" w:rsidP="00902989">
      <w:pPr>
        <w:pStyle w:val="titrenum"/>
      </w:pPr>
      <w:bookmarkStart w:id="66" w:name="_Toc22733407"/>
      <w:r w:rsidRPr="00BD4D75">
        <w:t>Dépenses de dette</w:t>
      </w:r>
      <w:bookmarkEnd w:id="66"/>
    </w:p>
    <w:p w:rsidR="0088201A" w:rsidRPr="00026CED" w:rsidRDefault="00BD4D75" w:rsidP="00EA1C5C">
      <w:pPr>
        <w:pStyle w:val="remarque"/>
      </w:pPr>
      <w:r>
        <w:t>I</w:t>
      </w:r>
      <w:r w:rsidR="005C57DC" w:rsidRPr="004B7CB7">
        <w:t xml:space="preserve">ndiquez les mesures de </w:t>
      </w:r>
      <w:proofErr w:type="spellStart"/>
      <w:r w:rsidR="005C57DC" w:rsidRPr="004B7CB7">
        <w:t>réechelonnement</w:t>
      </w:r>
      <w:proofErr w:type="spellEnd"/>
      <w:r w:rsidR="005C57DC" w:rsidRPr="004B7CB7">
        <w:t xml:space="preserve"> des emprunts et de gestion </w:t>
      </w:r>
      <w:r w:rsidR="005C57DC" w:rsidRPr="00026CED">
        <w:t>active de la dette.</w:t>
      </w:r>
    </w:p>
    <w:p w:rsidR="005E7657" w:rsidRPr="001178D2" w:rsidRDefault="005E7657" w:rsidP="001178D2">
      <w:pPr>
        <w:pStyle w:val="Titre2"/>
      </w:pPr>
      <w:bookmarkStart w:id="67" w:name="_Toc22733408"/>
      <w:r w:rsidRPr="001178D2">
        <w:t>Synergies</w:t>
      </w:r>
      <w:bookmarkEnd w:id="67"/>
    </w:p>
    <w:p w:rsidR="00B74359" w:rsidRPr="00026CED" w:rsidRDefault="00B74359" w:rsidP="0063551A">
      <w:pPr>
        <w:pStyle w:val="norm"/>
      </w:pPr>
      <w:r w:rsidRPr="00026CED">
        <w:t xml:space="preserve">L’optimalisation des ressources et expertises de chacun au travers d’une collaboration accrue pour chaque service rendu aux citoyens doit également constituer un objectif prioritaire, notamment afin d’éviter les doublons au niveau </w:t>
      </w:r>
      <w:r w:rsidR="00481568" w:rsidRPr="00026CED">
        <w:t>provincial</w:t>
      </w:r>
      <w:r w:rsidRPr="00026CED">
        <w:t xml:space="preserve"> et para-local et de s’assurer d’une gestion maîtrisée et rationalisée des ressources locales.</w:t>
      </w:r>
    </w:p>
    <w:p w:rsidR="005E7657" w:rsidRPr="00026CED" w:rsidRDefault="005E7657" w:rsidP="005E7657">
      <w:pPr>
        <w:pStyle w:val="12-6"/>
      </w:pPr>
      <w:r w:rsidRPr="00026CED">
        <w:t>Programme et calendrier:</w:t>
      </w:r>
    </w:p>
    <w:p w:rsidR="005E7657" w:rsidRPr="00E3338D" w:rsidRDefault="005E7657" w:rsidP="005E7657">
      <w:pPr>
        <w:pStyle w:val="num"/>
        <w:rPr>
          <w:lang w:val="fr-BE"/>
        </w:rPr>
      </w:pPr>
      <w:r w:rsidRPr="00026CED">
        <w:rPr>
          <w:lang w:val="fr-BE"/>
        </w:rPr>
        <w:t xml:space="preserve">services </w:t>
      </w:r>
      <w:proofErr w:type="spellStart"/>
      <w:r w:rsidRPr="00026CED">
        <w:rPr>
          <w:lang w:val="fr-BE"/>
        </w:rPr>
        <w:t>synergisés</w:t>
      </w:r>
      <w:proofErr w:type="spellEnd"/>
      <w:r w:rsidRPr="00E3338D">
        <w:rPr>
          <w:lang w:val="fr-BE"/>
        </w:rPr>
        <w:t>;</w:t>
      </w:r>
    </w:p>
    <w:p w:rsidR="005E7657" w:rsidRPr="00E3338D" w:rsidRDefault="005E7657" w:rsidP="005E7657">
      <w:pPr>
        <w:pStyle w:val="num"/>
        <w:rPr>
          <w:lang w:val="fr-BE"/>
        </w:rPr>
      </w:pPr>
      <w:r w:rsidRPr="00E3338D">
        <w:rPr>
          <w:lang w:val="fr-BE"/>
        </w:rPr>
        <w:t>marchés conjoints;</w:t>
      </w:r>
    </w:p>
    <w:p w:rsidR="005E7657" w:rsidRPr="00E3338D" w:rsidRDefault="005E7657" w:rsidP="005E7657">
      <w:pPr>
        <w:pStyle w:val="num"/>
        <w:rPr>
          <w:lang w:val="fr-BE"/>
        </w:rPr>
      </w:pPr>
      <w:r w:rsidRPr="00E3338D">
        <w:rPr>
          <w:lang w:val="fr-BE"/>
        </w:rPr>
        <w:t>collaborations et partenariat;</w:t>
      </w:r>
    </w:p>
    <w:p w:rsidR="005E7657" w:rsidRPr="00B249A5" w:rsidRDefault="005E7657" w:rsidP="005E7657">
      <w:pPr>
        <w:pStyle w:val="num"/>
        <w:rPr>
          <w:lang w:val="fr-BE"/>
        </w:rPr>
      </w:pPr>
      <w:r w:rsidRPr="00B249A5">
        <w:rPr>
          <w:lang w:val="fr-BE"/>
        </w:rPr>
        <w:t>autres (à préciser).</w:t>
      </w:r>
    </w:p>
    <w:p w:rsidR="001178D2" w:rsidRDefault="00B249A5" w:rsidP="005E7657">
      <w:pPr>
        <w:pStyle w:val="remarque"/>
      </w:pPr>
      <w:r w:rsidRPr="00B249A5">
        <w:t>Annexer un éventuel</w:t>
      </w:r>
      <w:r w:rsidR="005E7657" w:rsidRPr="00B249A5">
        <w:t xml:space="preserve"> rapport sur les synergies.</w:t>
      </w:r>
    </w:p>
    <w:p w:rsidR="00BD4D75" w:rsidRDefault="00BD4D75">
      <w:pPr>
        <w:rPr>
          <w:rFonts w:cs="Times New Roman"/>
          <w:b/>
          <w:i/>
          <w:szCs w:val="26"/>
          <w:u w:val="single"/>
          <w:lang w:val="fr-BE"/>
        </w:rPr>
      </w:pPr>
      <w:r>
        <w:br w:type="page"/>
      </w:r>
    </w:p>
    <w:p w:rsidR="001178D2" w:rsidRPr="001178D2" w:rsidRDefault="001178D2" w:rsidP="001178D2">
      <w:pPr>
        <w:pStyle w:val="Titre2"/>
      </w:pPr>
      <w:bookmarkStart w:id="68" w:name="_Toc22733409"/>
      <w:r w:rsidRPr="001178D2">
        <w:lastRenderedPageBreak/>
        <w:t>Tableau de bord à projections quinquennales N+1 – N+5</w:t>
      </w:r>
      <w:bookmarkEnd w:id="68"/>
    </w:p>
    <w:p w:rsidR="001178D2" w:rsidRPr="004B7CB7" w:rsidRDefault="001178D2" w:rsidP="001178D2">
      <w:pPr>
        <w:pStyle w:val="Paragraphedeliste"/>
        <w:numPr>
          <w:ilvl w:val="0"/>
          <w:numId w:val="9"/>
        </w:numPr>
        <w:tabs>
          <w:tab w:val="clear" w:pos="720"/>
        </w:tabs>
        <w:ind w:left="851" w:hanging="851"/>
        <w:jc w:val="both"/>
        <w:rPr>
          <w:i/>
          <w:lang w:val="fr-BE"/>
        </w:rPr>
      </w:pPr>
      <w:r w:rsidRPr="004B7CB7">
        <w:rPr>
          <w:i/>
          <w:lang w:val="fr-BE"/>
        </w:rPr>
        <w:t>Doit être annexé à l'actualisation du plan de gestion par la Province.</w:t>
      </w:r>
    </w:p>
    <w:p w:rsidR="001178D2" w:rsidRPr="004B7CB7" w:rsidRDefault="001178D2" w:rsidP="0063551A">
      <w:pPr>
        <w:pStyle w:val="norm"/>
        <w:rPr>
          <w:sz w:val="22"/>
          <w:szCs w:val="22"/>
        </w:rPr>
      </w:pPr>
      <w:r w:rsidRPr="004B7CB7">
        <w:t>Dans le cadre du respect de la trajectoire budgétaire d’équilibre, il est nécessaire d’effectuer des projections budgétaires à moyen terme. Conformément aux prescrits légaux en matière de plan de gestion, l’équilibre à l’exercice propre de l’exercice N et aux exercices cumulés est requis.</w:t>
      </w:r>
      <w:r w:rsidRPr="004B7CB7">
        <w:rPr>
          <w:sz w:val="22"/>
          <w:szCs w:val="22"/>
        </w:rPr>
        <w:t xml:space="preserve">  </w:t>
      </w:r>
    </w:p>
    <w:p w:rsidR="001178D2" w:rsidRDefault="001178D2" w:rsidP="0063551A">
      <w:pPr>
        <w:pStyle w:val="norm"/>
      </w:pPr>
      <w:r w:rsidRPr="004B7CB7">
        <w:t>Un tableau de bord à projections quinquennales, conforme au canevas du Centre et généré par e-Comptes (TBP), attestant de l’équilibre budgétaire structurel doit accompagner tout plan de gestion. Celui-ci intégrera l’impact escompté des mesures décidées dans le plan de gestion. La projection se basera sur la dernière prévision budgétaire approuvée.</w:t>
      </w:r>
    </w:p>
    <w:tbl>
      <w:tblPr>
        <w:tblW w:w="5000" w:type="pct"/>
        <w:tblCellMar>
          <w:left w:w="70" w:type="dxa"/>
          <w:right w:w="70" w:type="dxa"/>
        </w:tblCellMar>
        <w:tblLook w:val="04A0" w:firstRow="1" w:lastRow="0" w:firstColumn="1" w:lastColumn="0" w:noHBand="0" w:noVBand="1"/>
      </w:tblPr>
      <w:tblGrid>
        <w:gridCol w:w="1953"/>
        <w:gridCol w:w="1186"/>
        <w:gridCol w:w="1186"/>
        <w:gridCol w:w="1186"/>
        <w:gridCol w:w="1186"/>
        <w:gridCol w:w="1186"/>
        <w:gridCol w:w="1182"/>
      </w:tblGrid>
      <w:tr w:rsidR="00BD4D75" w:rsidRPr="00E3338D" w:rsidTr="0063551A">
        <w:trPr>
          <w:trHeight w:val="283"/>
        </w:trPr>
        <w:tc>
          <w:tcPr>
            <w:tcW w:w="1078" w:type="pct"/>
            <w:tcBorders>
              <w:top w:val="nil"/>
              <w:left w:val="nil"/>
              <w:bottom w:val="nil"/>
              <w:right w:val="nil"/>
            </w:tcBorders>
            <w:shd w:val="clear" w:color="auto" w:fill="auto"/>
            <w:noWrap/>
            <w:vAlign w:val="bottom"/>
            <w:hideMark/>
          </w:tcPr>
          <w:p w:rsidR="00BD4D75" w:rsidRPr="00E3338D" w:rsidRDefault="00BD4D75" w:rsidP="00377B27">
            <w:pPr>
              <w:rPr>
                <w:rFonts w:ascii="Times New Roman" w:hAnsi="Times New Roman" w:cs="Times New Roman"/>
                <w:sz w:val="20"/>
                <w:szCs w:val="20"/>
              </w:rPr>
            </w:pPr>
          </w:p>
        </w:tc>
        <w:tc>
          <w:tcPr>
            <w:tcW w:w="3922" w:type="pct"/>
            <w:gridSpan w:val="6"/>
            <w:tcBorders>
              <w:top w:val="single" w:sz="4" w:space="0" w:color="auto"/>
              <w:left w:val="single" w:sz="4" w:space="0" w:color="auto"/>
              <w:bottom w:val="single" w:sz="4" w:space="0" w:color="auto"/>
              <w:right w:val="single" w:sz="4" w:space="0" w:color="000000"/>
            </w:tcBorders>
            <w:shd w:val="clear" w:color="000000" w:fill="993366"/>
            <w:noWrap/>
            <w:vAlign w:val="center"/>
            <w:hideMark/>
          </w:tcPr>
          <w:p w:rsidR="00BD4D75" w:rsidRPr="00E3338D" w:rsidRDefault="00BD4D75" w:rsidP="00377B27">
            <w:pPr>
              <w:jc w:val="center"/>
              <w:rPr>
                <w:b/>
                <w:bCs/>
                <w:color w:val="FFFFFF"/>
                <w:sz w:val="14"/>
                <w:szCs w:val="14"/>
              </w:rPr>
            </w:pPr>
            <w:r w:rsidRPr="00E3338D">
              <w:rPr>
                <w:b/>
                <w:bCs/>
                <w:color w:val="FFFFFF"/>
                <w:sz w:val="14"/>
                <w:szCs w:val="14"/>
              </w:rPr>
              <w:t>Résultats après mesures</w:t>
            </w:r>
          </w:p>
        </w:tc>
      </w:tr>
      <w:tr w:rsidR="00BD4D75" w:rsidRPr="00E3338D" w:rsidTr="0063551A">
        <w:trPr>
          <w:trHeight w:val="283"/>
        </w:trPr>
        <w:tc>
          <w:tcPr>
            <w:tcW w:w="10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p>
        </w:tc>
        <w:tc>
          <w:tcPr>
            <w:tcW w:w="654" w:type="pct"/>
            <w:tcBorders>
              <w:top w:val="nil"/>
              <w:left w:val="nil"/>
              <w:bottom w:val="single" w:sz="4" w:space="0" w:color="auto"/>
              <w:right w:val="single" w:sz="4" w:space="0" w:color="auto"/>
            </w:tcBorders>
            <w:shd w:val="clear" w:color="000000" w:fill="993366"/>
            <w:noWrap/>
            <w:vAlign w:val="center"/>
            <w:hideMark/>
          </w:tcPr>
          <w:p w:rsidR="00BD4D75" w:rsidRPr="00E3338D" w:rsidRDefault="00BD4D75" w:rsidP="00377B27">
            <w:pPr>
              <w:jc w:val="center"/>
              <w:rPr>
                <w:b/>
                <w:bCs/>
                <w:color w:val="FFFFFF"/>
                <w:sz w:val="14"/>
                <w:szCs w:val="14"/>
              </w:rPr>
            </w:pPr>
            <w:r w:rsidRPr="00E3338D">
              <w:rPr>
                <w:b/>
                <w:bCs/>
                <w:color w:val="FFFFFF"/>
                <w:sz w:val="14"/>
                <w:szCs w:val="14"/>
              </w:rPr>
              <w:t>Bi / MB N</w:t>
            </w:r>
          </w:p>
        </w:tc>
        <w:tc>
          <w:tcPr>
            <w:tcW w:w="654" w:type="pct"/>
            <w:tcBorders>
              <w:top w:val="nil"/>
              <w:left w:val="nil"/>
              <w:bottom w:val="single" w:sz="4" w:space="0" w:color="auto"/>
              <w:right w:val="single" w:sz="4" w:space="0" w:color="auto"/>
            </w:tcBorders>
            <w:shd w:val="clear" w:color="000000" w:fill="993366"/>
            <w:noWrap/>
            <w:vAlign w:val="center"/>
            <w:hideMark/>
          </w:tcPr>
          <w:p w:rsidR="00BD4D75" w:rsidRPr="00E3338D" w:rsidRDefault="00BD4D75" w:rsidP="00377B27">
            <w:pPr>
              <w:jc w:val="center"/>
              <w:rPr>
                <w:b/>
                <w:bCs/>
                <w:color w:val="FFFFFF"/>
                <w:sz w:val="14"/>
                <w:szCs w:val="14"/>
              </w:rPr>
            </w:pPr>
            <w:r w:rsidRPr="00E3338D">
              <w:rPr>
                <w:b/>
                <w:bCs/>
                <w:color w:val="FFFFFF"/>
                <w:sz w:val="14"/>
                <w:szCs w:val="14"/>
              </w:rPr>
              <w:t>N+1</w:t>
            </w:r>
          </w:p>
        </w:tc>
        <w:tc>
          <w:tcPr>
            <w:tcW w:w="654" w:type="pct"/>
            <w:tcBorders>
              <w:top w:val="nil"/>
              <w:left w:val="nil"/>
              <w:bottom w:val="single" w:sz="4" w:space="0" w:color="auto"/>
              <w:right w:val="single" w:sz="4" w:space="0" w:color="auto"/>
            </w:tcBorders>
            <w:shd w:val="clear" w:color="000000" w:fill="993366"/>
            <w:noWrap/>
            <w:vAlign w:val="center"/>
            <w:hideMark/>
          </w:tcPr>
          <w:p w:rsidR="00BD4D75" w:rsidRPr="00E3338D" w:rsidRDefault="00BD4D75" w:rsidP="00377B27">
            <w:pPr>
              <w:jc w:val="center"/>
              <w:rPr>
                <w:b/>
                <w:bCs/>
                <w:color w:val="FFFFFF"/>
                <w:sz w:val="14"/>
                <w:szCs w:val="14"/>
              </w:rPr>
            </w:pPr>
            <w:r w:rsidRPr="00E3338D">
              <w:rPr>
                <w:b/>
                <w:bCs/>
                <w:color w:val="FFFFFF"/>
                <w:sz w:val="14"/>
                <w:szCs w:val="14"/>
              </w:rPr>
              <w:t>N+2</w:t>
            </w:r>
          </w:p>
        </w:tc>
        <w:tc>
          <w:tcPr>
            <w:tcW w:w="654" w:type="pct"/>
            <w:tcBorders>
              <w:top w:val="nil"/>
              <w:left w:val="nil"/>
              <w:bottom w:val="single" w:sz="4" w:space="0" w:color="auto"/>
              <w:right w:val="single" w:sz="4" w:space="0" w:color="auto"/>
            </w:tcBorders>
            <w:shd w:val="clear" w:color="000000" w:fill="993366"/>
            <w:noWrap/>
            <w:vAlign w:val="center"/>
            <w:hideMark/>
          </w:tcPr>
          <w:p w:rsidR="00BD4D75" w:rsidRPr="00E3338D" w:rsidRDefault="00BD4D75" w:rsidP="00377B27">
            <w:pPr>
              <w:jc w:val="center"/>
              <w:rPr>
                <w:b/>
                <w:bCs/>
                <w:color w:val="FFFFFF"/>
                <w:sz w:val="14"/>
                <w:szCs w:val="14"/>
              </w:rPr>
            </w:pPr>
            <w:r w:rsidRPr="00E3338D">
              <w:rPr>
                <w:b/>
                <w:bCs/>
                <w:color w:val="FFFFFF"/>
                <w:sz w:val="14"/>
                <w:szCs w:val="14"/>
              </w:rPr>
              <w:t>N+3</w:t>
            </w:r>
          </w:p>
        </w:tc>
        <w:tc>
          <w:tcPr>
            <w:tcW w:w="654" w:type="pct"/>
            <w:tcBorders>
              <w:top w:val="nil"/>
              <w:left w:val="nil"/>
              <w:bottom w:val="single" w:sz="4" w:space="0" w:color="auto"/>
              <w:right w:val="single" w:sz="4" w:space="0" w:color="auto"/>
            </w:tcBorders>
            <w:shd w:val="clear" w:color="000000" w:fill="993366"/>
            <w:noWrap/>
            <w:vAlign w:val="center"/>
            <w:hideMark/>
          </w:tcPr>
          <w:p w:rsidR="00BD4D75" w:rsidRPr="00E3338D" w:rsidRDefault="00BD4D75" w:rsidP="00377B27">
            <w:pPr>
              <w:jc w:val="center"/>
              <w:rPr>
                <w:b/>
                <w:bCs/>
                <w:color w:val="FFFFFF"/>
                <w:sz w:val="14"/>
                <w:szCs w:val="14"/>
              </w:rPr>
            </w:pPr>
            <w:r w:rsidRPr="00E3338D">
              <w:rPr>
                <w:b/>
                <w:bCs/>
                <w:color w:val="FFFFFF"/>
                <w:sz w:val="14"/>
                <w:szCs w:val="14"/>
              </w:rPr>
              <w:t>N+4</w:t>
            </w:r>
          </w:p>
        </w:tc>
        <w:tc>
          <w:tcPr>
            <w:tcW w:w="654" w:type="pct"/>
            <w:tcBorders>
              <w:top w:val="nil"/>
              <w:left w:val="nil"/>
              <w:bottom w:val="single" w:sz="4" w:space="0" w:color="auto"/>
              <w:right w:val="single" w:sz="4" w:space="0" w:color="auto"/>
            </w:tcBorders>
            <w:shd w:val="clear" w:color="000000" w:fill="993366"/>
            <w:noWrap/>
            <w:vAlign w:val="center"/>
            <w:hideMark/>
          </w:tcPr>
          <w:p w:rsidR="00BD4D75" w:rsidRPr="00E3338D" w:rsidRDefault="00BD4D75" w:rsidP="00377B27">
            <w:pPr>
              <w:jc w:val="center"/>
              <w:rPr>
                <w:b/>
                <w:bCs/>
                <w:color w:val="FFFFFF"/>
                <w:sz w:val="14"/>
                <w:szCs w:val="14"/>
              </w:rPr>
            </w:pPr>
            <w:r w:rsidRPr="00E3338D">
              <w:rPr>
                <w:b/>
                <w:bCs/>
                <w:color w:val="FFFFFF"/>
                <w:sz w:val="14"/>
                <w:szCs w:val="14"/>
              </w:rPr>
              <w:t>N+5</w:t>
            </w: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Prestations</w:t>
            </w: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Transferts</w:t>
            </w: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Dette</w:t>
            </w: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000000" w:fill="F2F2F2"/>
            <w:vAlign w:val="center"/>
            <w:hideMark/>
          </w:tcPr>
          <w:p w:rsidR="00BD4D75" w:rsidRPr="00E3338D" w:rsidRDefault="00BD4D75" w:rsidP="00377B27">
            <w:pPr>
              <w:rPr>
                <w:b/>
                <w:bCs/>
                <w:color w:val="000000"/>
                <w:sz w:val="14"/>
                <w:szCs w:val="14"/>
              </w:rPr>
            </w:pPr>
            <w:r w:rsidRPr="00E3338D">
              <w:rPr>
                <w:b/>
                <w:bCs/>
                <w:color w:val="000000"/>
                <w:sz w:val="14"/>
                <w:szCs w:val="14"/>
              </w:rPr>
              <w:t>Sous total recettes</w:t>
            </w: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Prélèvements</w:t>
            </w: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000000" w:fill="F2F2F2"/>
            <w:vAlign w:val="center"/>
            <w:hideMark/>
          </w:tcPr>
          <w:p w:rsidR="00BD4D75" w:rsidRPr="00E3338D" w:rsidRDefault="00BD4D75" w:rsidP="00377B27">
            <w:pPr>
              <w:rPr>
                <w:b/>
                <w:bCs/>
                <w:color w:val="000000"/>
                <w:sz w:val="14"/>
                <w:szCs w:val="14"/>
              </w:rPr>
            </w:pPr>
            <w:r w:rsidRPr="00E3338D">
              <w:rPr>
                <w:b/>
                <w:bCs/>
                <w:color w:val="000000"/>
                <w:sz w:val="14"/>
                <w:szCs w:val="14"/>
              </w:rPr>
              <w:t>Total recettes</w:t>
            </w: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Personnel</w:t>
            </w: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Fonctionnement</w:t>
            </w: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Transferts</w:t>
            </w: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Dette</w:t>
            </w: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000000" w:fill="F2F2F2"/>
            <w:vAlign w:val="center"/>
            <w:hideMark/>
          </w:tcPr>
          <w:p w:rsidR="00BD4D75" w:rsidRPr="00E3338D" w:rsidRDefault="00BD4D75" w:rsidP="00377B27">
            <w:pPr>
              <w:rPr>
                <w:b/>
                <w:bCs/>
                <w:color w:val="000000"/>
                <w:sz w:val="14"/>
                <w:szCs w:val="14"/>
              </w:rPr>
            </w:pPr>
            <w:r w:rsidRPr="00E3338D">
              <w:rPr>
                <w:b/>
                <w:bCs/>
                <w:color w:val="000000"/>
                <w:sz w:val="14"/>
                <w:szCs w:val="14"/>
              </w:rPr>
              <w:t>Sous total dépenses</w:t>
            </w: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Prélèvements</w:t>
            </w: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000000" w:fill="F2F2F2"/>
            <w:vAlign w:val="center"/>
            <w:hideMark/>
          </w:tcPr>
          <w:p w:rsidR="00BD4D75" w:rsidRPr="00E3338D" w:rsidRDefault="00BD4D75" w:rsidP="00377B27">
            <w:pPr>
              <w:rPr>
                <w:b/>
                <w:bCs/>
                <w:color w:val="000000"/>
                <w:sz w:val="14"/>
                <w:szCs w:val="14"/>
              </w:rPr>
            </w:pPr>
            <w:r w:rsidRPr="00E3338D">
              <w:rPr>
                <w:b/>
                <w:bCs/>
                <w:color w:val="000000"/>
                <w:sz w:val="14"/>
                <w:szCs w:val="14"/>
              </w:rPr>
              <w:t>Total dépenses</w:t>
            </w: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F2F2"/>
            <w:vAlign w:val="center"/>
            <w:hideMark/>
          </w:tcPr>
          <w:p w:rsidR="00BD4D75" w:rsidRPr="00E3338D" w:rsidRDefault="00BD4D75" w:rsidP="00377B27">
            <w:pPr>
              <w:jc w:val="center"/>
              <w:rPr>
                <w:b/>
                <w:bCs/>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000000" w:fill="F2DDDC"/>
            <w:vAlign w:val="center"/>
            <w:hideMark/>
          </w:tcPr>
          <w:p w:rsidR="00BD4D75" w:rsidRPr="00E3338D" w:rsidRDefault="00BD4D75" w:rsidP="00377B27">
            <w:pPr>
              <w:rPr>
                <w:b/>
                <w:bCs/>
                <w:color w:val="000000"/>
                <w:sz w:val="14"/>
                <w:szCs w:val="14"/>
              </w:rPr>
            </w:pPr>
            <w:r w:rsidRPr="00E3338D">
              <w:rPr>
                <w:b/>
                <w:bCs/>
                <w:color w:val="000000"/>
                <w:sz w:val="14"/>
                <w:szCs w:val="14"/>
              </w:rPr>
              <w:t>Exercice propre</w:t>
            </w:r>
          </w:p>
        </w:tc>
        <w:tc>
          <w:tcPr>
            <w:tcW w:w="654" w:type="pct"/>
            <w:tcBorders>
              <w:top w:val="nil"/>
              <w:left w:val="nil"/>
              <w:bottom w:val="single" w:sz="4" w:space="0" w:color="auto"/>
              <w:right w:val="single" w:sz="4" w:space="0" w:color="auto"/>
            </w:tcBorders>
            <w:shd w:val="clear" w:color="000000" w:fill="F2DDDC"/>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CE4D6"/>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CE4D6"/>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CE4D6"/>
            <w:vAlign w:val="center"/>
            <w:hideMark/>
          </w:tcPr>
          <w:p w:rsidR="00BD4D75" w:rsidRPr="00E3338D" w:rsidRDefault="00BD4D75" w:rsidP="00377B27">
            <w:pPr>
              <w:jc w:val="center"/>
              <w:rPr>
                <w:b/>
                <w:bCs/>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Boni reporté</w:t>
            </w: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Recettes ex. ant.</w:t>
            </w: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Mali reporté</w:t>
            </w: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Dépenses ex. ant.</w:t>
            </w: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Prélèvements +</w:t>
            </w: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000000" w:fill="FFFFFF"/>
            <w:vAlign w:val="center"/>
            <w:hideMark/>
          </w:tcPr>
          <w:p w:rsidR="00BD4D75" w:rsidRPr="00E3338D" w:rsidRDefault="00BD4D75" w:rsidP="00377B27">
            <w:pPr>
              <w:jc w:val="center"/>
              <w:rPr>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BD4D75" w:rsidRPr="00E3338D" w:rsidRDefault="00BD4D75" w:rsidP="00377B27">
            <w:pPr>
              <w:rPr>
                <w:color w:val="000000"/>
                <w:sz w:val="14"/>
                <w:szCs w:val="14"/>
              </w:rPr>
            </w:pPr>
            <w:r w:rsidRPr="00E3338D">
              <w:rPr>
                <w:color w:val="000000"/>
                <w:sz w:val="14"/>
                <w:szCs w:val="14"/>
              </w:rPr>
              <w:t>Prélèvements -</w:t>
            </w: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rFonts w:ascii="Calibri" w:hAnsi="Calibri" w:cs="Calibri"/>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color w:val="000000"/>
                <w:sz w:val="14"/>
                <w:szCs w:val="14"/>
              </w:rPr>
            </w:pPr>
          </w:p>
        </w:tc>
        <w:tc>
          <w:tcPr>
            <w:tcW w:w="654" w:type="pct"/>
            <w:tcBorders>
              <w:top w:val="nil"/>
              <w:left w:val="nil"/>
              <w:bottom w:val="single" w:sz="4" w:space="0" w:color="auto"/>
              <w:right w:val="single" w:sz="4" w:space="0" w:color="auto"/>
            </w:tcBorders>
            <w:shd w:val="clear" w:color="auto" w:fill="auto"/>
            <w:noWrap/>
            <w:vAlign w:val="center"/>
            <w:hideMark/>
          </w:tcPr>
          <w:p w:rsidR="00BD4D75" w:rsidRPr="00E3338D" w:rsidRDefault="00BD4D75" w:rsidP="00377B27">
            <w:pPr>
              <w:jc w:val="center"/>
              <w:rPr>
                <w:rFonts w:ascii="Calibri" w:hAnsi="Calibri" w:cs="Calibri"/>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rFonts w:ascii="Calibri" w:hAnsi="Calibri" w:cs="Calibri"/>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rFonts w:ascii="Calibri" w:hAnsi="Calibri" w:cs="Calibri"/>
                <w:color w:val="000000"/>
                <w:sz w:val="14"/>
                <w:szCs w:val="14"/>
              </w:rPr>
            </w:pPr>
          </w:p>
        </w:tc>
        <w:tc>
          <w:tcPr>
            <w:tcW w:w="654" w:type="pct"/>
            <w:tcBorders>
              <w:top w:val="nil"/>
              <w:left w:val="nil"/>
              <w:bottom w:val="single" w:sz="4" w:space="0" w:color="auto"/>
              <w:right w:val="single" w:sz="4" w:space="0" w:color="auto"/>
            </w:tcBorders>
            <w:shd w:val="clear" w:color="000000" w:fill="FFFFFF"/>
            <w:noWrap/>
            <w:vAlign w:val="center"/>
            <w:hideMark/>
          </w:tcPr>
          <w:p w:rsidR="00BD4D75" w:rsidRPr="00E3338D" w:rsidRDefault="00BD4D75" w:rsidP="00377B27">
            <w:pPr>
              <w:jc w:val="center"/>
              <w:rPr>
                <w:rFonts w:ascii="Calibri" w:hAnsi="Calibri" w:cs="Calibri"/>
                <w:color w:val="000000"/>
                <w:sz w:val="14"/>
                <w:szCs w:val="14"/>
              </w:rPr>
            </w:pPr>
          </w:p>
        </w:tc>
      </w:tr>
      <w:tr w:rsidR="00BD4D75" w:rsidRPr="00E3338D" w:rsidTr="0063551A">
        <w:trPr>
          <w:trHeight w:val="170"/>
        </w:trPr>
        <w:tc>
          <w:tcPr>
            <w:tcW w:w="1078" w:type="pct"/>
            <w:tcBorders>
              <w:top w:val="nil"/>
              <w:left w:val="single" w:sz="4" w:space="0" w:color="auto"/>
              <w:bottom w:val="single" w:sz="4" w:space="0" w:color="auto"/>
              <w:right w:val="single" w:sz="4" w:space="0" w:color="auto"/>
            </w:tcBorders>
            <w:shd w:val="clear" w:color="000000" w:fill="F2DDDC"/>
            <w:vAlign w:val="center"/>
            <w:hideMark/>
          </w:tcPr>
          <w:p w:rsidR="00BD4D75" w:rsidRPr="00E3338D" w:rsidRDefault="00BD4D75" w:rsidP="00377B27">
            <w:pPr>
              <w:rPr>
                <w:b/>
                <w:bCs/>
                <w:color w:val="000000"/>
                <w:sz w:val="14"/>
                <w:szCs w:val="14"/>
              </w:rPr>
            </w:pPr>
            <w:r w:rsidRPr="00E3338D">
              <w:rPr>
                <w:b/>
                <w:bCs/>
                <w:color w:val="000000"/>
                <w:sz w:val="14"/>
                <w:szCs w:val="14"/>
              </w:rPr>
              <w:t>Exercice global</w:t>
            </w:r>
          </w:p>
        </w:tc>
        <w:tc>
          <w:tcPr>
            <w:tcW w:w="654" w:type="pct"/>
            <w:tcBorders>
              <w:top w:val="nil"/>
              <w:left w:val="nil"/>
              <w:bottom w:val="single" w:sz="4" w:space="0" w:color="auto"/>
              <w:right w:val="single" w:sz="4" w:space="0" w:color="auto"/>
            </w:tcBorders>
            <w:shd w:val="clear" w:color="000000" w:fill="F2DDDC"/>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BD4D75" w:rsidRPr="00E3338D" w:rsidRDefault="00BD4D75" w:rsidP="00377B27">
            <w:pPr>
              <w:jc w:val="center"/>
              <w:rPr>
                <w:b/>
                <w:bCs/>
                <w:color w:val="000000"/>
                <w:sz w:val="14"/>
                <w:szCs w:val="14"/>
              </w:rPr>
            </w:pPr>
          </w:p>
        </w:tc>
        <w:tc>
          <w:tcPr>
            <w:tcW w:w="654" w:type="pct"/>
            <w:tcBorders>
              <w:top w:val="nil"/>
              <w:left w:val="nil"/>
              <w:bottom w:val="single" w:sz="4" w:space="0" w:color="auto"/>
              <w:right w:val="single" w:sz="4" w:space="0" w:color="auto"/>
            </w:tcBorders>
            <w:shd w:val="clear" w:color="000000" w:fill="F2DDDC"/>
            <w:vAlign w:val="center"/>
            <w:hideMark/>
          </w:tcPr>
          <w:p w:rsidR="00BD4D75" w:rsidRPr="00E3338D" w:rsidRDefault="00BD4D75" w:rsidP="00377B27">
            <w:pPr>
              <w:jc w:val="center"/>
              <w:rPr>
                <w:b/>
                <w:bCs/>
                <w:color w:val="000000"/>
                <w:sz w:val="14"/>
                <w:szCs w:val="14"/>
              </w:rPr>
            </w:pPr>
          </w:p>
        </w:tc>
      </w:tr>
    </w:tbl>
    <w:p w:rsidR="00BD4D75" w:rsidRDefault="00BD4D75" w:rsidP="001178D2">
      <w:pPr>
        <w:jc w:val="both"/>
      </w:pPr>
    </w:p>
    <w:p w:rsidR="001178D2" w:rsidRPr="004B7CB7" w:rsidRDefault="001178D2" w:rsidP="001178D2">
      <w:pPr>
        <w:pStyle w:val="norm"/>
      </w:pPr>
      <w:r w:rsidRPr="004B7CB7">
        <w:t xml:space="preserve">Quant aux paramètres de projections, ceux-ci sont communiqués chaque année par le Centre pour les Communes et Provinces sous plan de gestion à la Cellule e-Comptes afin que le logiciel les intègre dans l’édition des projections quinquennales. </w:t>
      </w:r>
    </w:p>
    <w:p w:rsidR="001178D2" w:rsidRPr="00581D20" w:rsidRDefault="001178D2" w:rsidP="0063551A">
      <w:pPr>
        <w:pStyle w:val="12-6"/>
      </w:pPr>
      <w:r w:rsidRPr="004B7CB7">
        <w:t xml:space="preserve">Remarques éventuelles sur le choix des paramètres en fonction </w:t>
      </w:r>
      <w:r w:rsidR="00CF0912">
        <w:t>de l'</w:t>
      </w:r>
      <w:r w:rsidRPr="004B7CB7">
        <w:t xml:space="preserve">évolution antérieure, </w:t>
      </w:r>
      <w:r w:rsidRPr="00581D20">
        <w:t>respect du plan de g</w:t>
      </w:r>
      <w:r w:rsidR="0063551A">
        <w:t xml:space="preserve">estion, </w:t>
      </w:r>
      <w:proofErr w:type="spellStart"/>
      <w:r w:rsidR="0063551A">
        <w:t>évènement</w:t>
      </w:r>
      <w:proofErr w:type="spellEnd"/>
      <w:r w:rsidR="0063551A">
        <w:t xml:space="preserve"> ponctuel etc.</w:t>
      </w:r>
      <w:r w:rsidRPr="00581D20">
        <w:t>:</w:t>
      </w:r>
    </w:p>
    <w:p w:rsidR="001178D2" w:rsidRPr="00581D20" w:rsidRDefault="001178D2" w:rsidP="0063551A">
      <w:pPr>
        <w:pStyle w:val="tirets"/>
      </w:pPr>
      <w:r w:rsidRPr="00581D20">
        <w:t>…;</w:t>
      </w:r>
    </w:p>
    <w:p w:rsidR="001178D2" w:rsidRPr="00581D20" w:rsidRDefault="001178D2" w:rsidP="0063551A">
      <w:pPr>
        <w:pStyle w:val="tirets"/>
      </w:pPr>
      <w:r w:rsidRPr="00581D20">
        <w:t>… .</w:t>
      </w:r>
    </w:p>
    <w:p w:rsidR="001178D2" w:rsidRPr="00B249A5" w:rsidRDefault="001178D2" w:rsidP="0063551A">
      <w:pPr>
        <w:pStyle w:val="norm"/>
      </w:pPr>
      <w:r w:rsidRPr="00581D20">
        <w:t>Il est toujours possible d’ajuster certains paramètres de projection en fonction des mesures</w:t>
      </w:r>
      <w:r w:rsidRPr="004B7CB7">
        <w:t xml:space="preserve"> de gestion prises en dépenses et/ou recettes, ou encore en fonction du contexte socio-économique particulier de l’entité mais toujours en accord avec le Centre.</w:t>
      </w:r>
    </w:p>
    <w:p w:rsidR="00581D20" w:rsidRDefault="00581D20">
      <w:pPr>
        <w:rPr>
          <w:rFonts w:cs="Times New Roman"/>
          <w:i/>
          <w:szCs w:val="26"/>
          <w:u w:val="single"/>
          <w:lang w:val="fr-BE"/>
        </w:rPr>
      </w:pPr>
    </w:p>
    <w:p w:rsidR="00BD4D75" w:rsidRDefault="00BD4D75">
      <w:pPr>
        <w:rPr>
          <w:rFonts w:cs="Times New Roman"/>
          <w:i/>
          <w:szCs w:val="26"/>
          <w:u w:val="single"/>
          <w:lang w:val="fr-BE"/>
        </w:rPr>
      </w:pPr>
      <w:r>
        <w:rPr>
          <w:b/>
        </w:rPr>
        <w:br w:type="page"/>
      </w:r>
    </w:p>
    <w:p w:rsidR="0088201A" w:rsidRPr="00B249A5" w:rsidRDefault="0088201A" w:rsidP="00902989">
      <w:pPr>
        <w:pStyle w:val="titrenum"/>
      </w:pPr>
      <w:bookmarkStart w:id="69" w:name="_Toc22733410"/>
      <w:r w:rsidRPr="00B249A5">
        <w:lastRenderedPageBreak/>
        <w:t xml:space="preserve">Evolution des dotations </w:t>
      </w:r>
      <w:r w:rsidR="00481568" w:rsidRPr="00B249A5">
        <w:t>provincial</w:t>
      </w:r>
      <w:r w:rsidRPr="00B249A5">
        <w:t>es allouées aux entités consolidées de N</w:t>
      </w:r>
      <w:r w:rsidR="00B87162" w:rsidRPr="00B249A5">
        <w:t xml:space="preserve"> à</w:t>
      </w:r>
      <w:r w:rsidRPr="00B249A5">
        <w:t xml:space="preserve"> N</w:t>
      </w:r>
      <w:r w:rsidR="00B87162" w:rsidRPr="00B249A5">
        <w:t>+5</w:t>
      </w:r>
      <w:bookmarkEnd w:id="69"/>
    </w:p>
    <w:p w:rsidR="007143FF" w:rsidRDefault="007143FF" w:rsidP="0063551A">
      <w:pPr>
        <w:pStyle w:val="norm"/>
      </w:pPr>
      <w:r w:rsidRPr="00B249A5">
        <w:t xml:space="preserve">Les interventions financières aux entités consolidées inscrites dans le plan de gestion seront considérées comme des </w:t>
      </w:r>
      <w:r w:rsidRPr="00B249A5">
        <w:rPr>
          <w:u w:val="single"/>
        </w:rPr>
        <w:t>montants maxima fixés pour une durée de 5 ans</w:t>
      </w:r>
      <w:r w:rsidRPr="00B249A5">
        <w:t xml:space="preserve">. Toute modification à la hausse devra se faire en parfaite concertation avec la </w:t>
      </w:r>
      <w:r w:rsidR="00E3338D" w:rsidRPr="00B249A5">
        <w:t>Province</w:t>
      </w:r>
      <w:r w:rsidR="0030224F" w:rsidRPr="00B249A5">
        <w:t xml:space="preserve"> </w:t>
      </w:r>
      <w:r w:rsidRPr="00B249A5">
        <w:t xml:space="preserve">avec accord du Centre au préalable et sans compromettre la trajectoire budgétaire de la </w:t>
      </w:r>
      <w:r w:rsidR="00E3338D" w:rsidRPr="00B249A5">
        <w:t>Province</w:t>
      </w:r>
      <w:r w:rsidRPr="00B249A5">
        <w:t>.</w:t>
      </w:r>
    </w:p>
    <w:tbl>
      <w:tblPr>
        <w:tblW w:w="5000" w:type="pct"/>
        <w:jc w:val="center"/>
        <w:tblCellMar>
          <w:left w:w="70" w:type="dxa"/>
          <w:right w:w="70" w:type="dxa"/>
        </w:tblCellMar>
        <w:tblLook w:val="04A0" w:firstRow="1" w:lastRow="0" w:firstColumn="1" w:lastColumn="0" w:noHBand="0" w:noVBand="1"/>
      </w:tblPr>
      <w:tblGrid>
        <w:gridCol w:w="1421"/>
        <w:gridCol w:w="1273"/>
        <w:gridCol w:w="1275"/>
        <w:gridCol w:w="1273"/>
        <w:gridCol w:w="1275"/>
        <w:gridCol w:w="1273"/>
        <w:gridCol w:w="1275"/>
      </w:tblGrid>
      <w:tr w:rsidR="00581D20" w:rsidRPr="00581D20" w:rsidTr="0063551A">
        <w:trPr>
          <w:trHeight w:val="227"/>
          <w:jc w:val="center"/>
        </w:trPr>
        <w:tc>
          <w:tcPr>
            <w:tcW w:w="784" w:type="pct"/>
            <w:tcBorders>
              <w:top w:val="nil"/>
              <w:left w:val="nil"/>
              <w:bottom w:val="nil"/>
              <w:right w:val="nil"/>
            </w:tcBorders>
            <w:shd w:val="clear" w:color="auto" w:fill="auto"/>
            <w:vAlign w:val="center"/>
            <w:hideMark/>
          </w:tcPr>
          <w:p w:rsidR="00581D20" w:rsidRPr="00581D20" w:rsidRDefault="00581D20" w:rsidP="00581D20">
            <w:pPr>
              <w:rPr>
                <w:color w:val="000000"/>
                <w:sz w:val="16"/>
                <w:szCs w:val="16"/>
                <w:lang w:val="fr-BE" w:eastAsia="fr-BE"/>
              </w:rPr>
            </w:pPr>
            <w:bookmarkStart w:id="70" w:name="_Toc508887300"/>
          </w:p>
        </w:tc>
        <w:tc>
          <w:tcPr>
            <w:tcW w:w="702" w:type="pct"/>
            <w:tcBorders>
              <w:top w:val="single" w:sz="4" w:space="0" w:color="auto"/>
              <w:left w:val="single" w:sz="4" w:space="0" w:color="auto"/>
              <w:bottom w:val="single" w:sz="4" w:space="0" w:color="auto"/>
              <w:right w:val="single" w:sz="4" w:space="0" w:color="auto"/>
            </w:tcBorders>
            <w:shd w:val="clear" w:color="000000" w:fill="993366"/>
            <w:vAlign w:val="center"/>
            <w:hideMark/>
          </w:tcPr>
          <w:p w:rsidR="00581D20" w:rsidRPr="00581D20" w:rsidRDefault="00581D20" w:rsidP="00581D20">
            <w:pPr>
              <w:jc w:val="center"/>
              <w:rPr>
                <w:b/>
                <w:bCs/>
                <w:color w:val="FFFFFF"/>
                <w:sz w:val="16"/>
                <w:szCs w:val="16"/>
                <w:lang w:val="fr-BE" w:eastAsia="fr-BE"/>
              </w:rPr>
            </w:pPr>
            <w:r>
              <w:rPr>
                <w:b/>
                <w:bCs/>
                <w:color w:val="FFFFFF"/>
                <w:sz w:val="16"/>
                <w:szCs w:val="16"/>
                <w:lang w:val="fr-BE" w:eastAsia="fr-BE"/>
              </w:rPr>
              <w:t>B-n</w:t>
            </w:r>
          </w:p>
        </w:tc>
        <w:tc>
          <w:tcPr>
            <w:tcW w:w="703" w:type="pct"/>
            <w:tcBorders>
              <w:top w:val="single" w:sz="4" w:space="0" w:color="auto"/>
              <w:left w:val="nil"/>
              <w:bottom w:val="single" w:sz="4" w:space="0" w:color="auto"/>
              <w:right w:val="single" w:sz="4" w:space="0" w:color="auto"/>
            </w:tcBorders>
            <w:shd w:val="clear" w:color="000000" w:fill="993366"/>
            <w:vAlign w:val="center"/>
            <w:hideMark/>
          </w:tcPr>
          <w:p w:rsidR="00581D20" w:rsidRPr="00581D20" w:rsidRDefault="00581D20" w:rsidP="00581D20">
            <w:pPr>
              <w:jc w:val="center"/>
              <w:rPr>
                <w:b/>
                <w:bCs/>
                <w:color w:val="FFFFFF"/>
                <w:sz w:val="16"/>
                <w:szCs w:val="16"/>
                <w:lang w:val="fr-BE" w:eastAsia="fr-BE"/>
              </w:rPr>
            </w:pPr>
            <w:r w:rsidRPr="00581D20">
              <w:rPr>
                <w:b/>
                <w:bCs/>
                <w:color w:val="FFFFFF"/>
                <w:sz w:val="16"/>
                <w:szCs w:val="16"/>
                <w:lang w:val="fr-BE" w:eastAsia="fr-BE"/>
              </w:rPr>
              <w:t xml:space="preserve">Projection </w:t>
            </w:r>
            <w:r>
              <w:rPr>
                <w:b/>
                <w:bCs/>
                <w:color w:val="FFFFFF"/>
                <w:sz w:val="16"/>
                <w:szCs w:val="16"/>
                <w:lang w:val="fr-BE" w:eastAsia="fr-BE"/>
              </w:rPr>
              <w:t>n+1</w:t>
            </w:r>
          </w:p>
        </w:tc>
        <w:tc>
          <w:tcPr>
            <w:tcW w:w="702" w:type="pct"/>
            <w:tcBorders>
              <w:top w:val="single" w:sz="4" w:space="0" w:color="auto"/>
              <w:left w:val="nil"/>
              <w:bottom w:val="single" w:sz="4" w:space="0" w:color="auto"/>
              <w:right w:val="single" w:sz="4" w:space="0" w:color="auto"/>
            </w:tcBorders>
            <w:shd w:val="clear" w:color="000000" w:fill="993366"/>
            <w:vAlign w:val="center"/>
            <w:hideMark/>
          </w:tcPr>
          <w:p w:rsidR="00581D20" w:rsidRPr="00581D20" w:rsidRDefault="00581D20" w:rsidP="00581D20">
            <w:pPr>
              <w:jc w:val="center"/>
              <w:rPr>
                <w:b/>
                <w:bCs/>
                <w:color w:val="FFFFFF"/>
                <w:sz w:val="16"/>
                <w:szCs w:val="16"/>
                <w:lang w:val="fr-BE" w:eastAsia="fr-BE"/>
              </w:rPr>
            </w:pPr>
            <w:r w:rsidRPr="00581D20">
              <w:rPr>
                <w:b/>
                <w:bCs/>
                <w:color w:val="FFFFFF"/>
                <w:sz w:val="16"/>
                <w:szCs w:val="16"/>
                <w:lang w:val="fr-BE" w:eastAsia="fr-BE"/>
              </w:rPr>
              <w:t xml:space="preserve">Projection </w:t>
            </w:r>
            <w:r>
              <w:rPr>
                <w:b/>
                <w:bCs/>
                <w:color w:val="FFFFFF"/>
                <w:sz w:val="16"/>
                <w:szCs w:val="16"/>
                <w:lang w:val="fr-BE" w:eastAsia="fr-BE"/>
              </w:rPr>
              <w:t>n+2</w:t>
            </w:r>
          </w:p>
        </w:tc>
        <w:tc>
          <w:tcPr>
            <w:tcW w:w="703" w:type="pct"/>
            <w:tcBorders>
              <w:top w:val="single" w:sz="4" w:space="0" w:color="auto"/>
              <w:left w:val="nil"/>
              <w:bottom w:val="single" w:sz="4" w:space="0" w:color="auto"/>
              <w:right w:val="single" w:sz="4" w:space="0" w:color="auto"/>
            </w:tcBorders>
            <w:shd w:val="clear" w:color="000000" w:fill="993366"/>
            <w:vAlign w:val="center"/>
            <w:hideMark/>
          </w:tcPr>
          <w:p w:rsidR="00581D20" w:rsidRPr="00581D20" w:rsidRDefault="00581D20" w:rsidP="00581D20">
            <w:pPr>
              <w:jc w:val="center"/>
              <w:rPr>
                <w:b/>
                <w:bCs/>
                <w:color w:val="FFFFFF"/>
                <w:sz w:val="16"/>
                <w:szCs w:val="16"/>
                <w:lang w:val="fr-BE" w:eastAsia="fr-BE"/>
              </w:rPr>
            </w:pPr>
            <w:r w:rsidRPr="00581D20">
              <w:rPr>
                <w:b/>
                <w:bCs/>
                <w:color w:val="FFFFFF"/>
                <w:sz w:val="16"/>
                <w:szCs w:val="16"/>
                <w:lang w:val="fr-BE" w:eastAsia="fr-BE"/>
              </w:rPr>
              <w:t>Projection n+</w:t>
            </w:r>
            <w:r>
              <w:rPr>
                <w:b/>
                <w:bCs/>
                <w:color w:val="FFFFFF"/>
                <w:sz w:val="16"/>
                <w:szCs w:val="16"/>
                <w:lang w:val="fr-BE" w:eastAsia="fr-BE"/>
              </w:rPr>
              <w:t>3</w:t>
            </w:r>
          </w:p>
        </w:tc>
        <w:tc>
          <w:tcPr>
            <w:tcW w:w="702" w:type="pct"/>
            <w:tcBorders>
              <w:top w:val="single" w:sz="4" w:space="0" w:color="auto"/>
              <w:left w:val="nil"/>
              <w:bottom w:val="single" w:sz="4" w:space="0" w:color="auto"/>
              <w:right w:val="single" w:sz="4" w:space="0" w:color="auto"/>
            </w:tcBorders>
            <w:shd w:val="clear" w:color="000000" w:fill="993366"/>
            <w:vAlign w:val="center"/>
            <w:hideMark/>
          </w:tcPr>
          <w:p w:rsidR="00581D20" w:rsidRPr="00581D20" w:rsidRDefault="00581D20" w:rsidP="00581D20">
            <w:pPr>
              <w:jc w:val="center"/>
              <w:rPr>
                <w:b/>
                <w:bCs/>
                <w:color w:val="FFFFFF"/>
                <w:sz w:val="16"/>
                <w:szCs w:val="16"/>
                <w:lang w:val="fr-BE" w:eastAsia="fr-BE"/>
              </w:rPr>
            </w:pPr>
            <w:r w:rsidRPr="00581D20">
              <w:rPr>
                <w:b/>
                <w:bCs/>
                <w:color w:val="FFFFFF"/>
                <w:sz w:val="16"/>
                <w:szCs w:val="16"/>
                <w:lang w:val="fr-BE" w:eastAsia="fr-BE"/>
              </w:rPr>
              <w:t>Projection n+</w:t>
            </w:r>
            <w:r>
              <w:rPr>
                <w:b/>
                <w:bCs/>
                <w:color w:val="FFFFFF"/>
                <w:sz w:val="16"/>
                <w:szCs w:val="16"/>
                <w:lang w:val="fr-BE" w:eastAsia="fr-BE"/>
              </w:rPr>
              <w:t>4</w:t>
            </w:r>
          </w:p>
        </w:tc>
        <w:tc>
          <w:tcPr>
            <w:tcW w:w="703" w:type="pct"/>
            <w:tcBorders>
              <w:top w:val="single" w:sz="4" w:space="0" w:color="auto"/>
              <w:left w:val="nil"/>
              <w:bottom w:val="single" w:sz="4" w:space="0" w:color="auto"/>
              <w:right w:val="single" w:sz="4" w:space="0" w:color="auto"/>
            </w:tcBorders>
            <w:shd w:val="clear" w:color="000000" w:fill="993366"/>
            <w:vAlign w:val="center"/>
            <w:hideMark/>
          </w:tcPr>
          <w:p w:rsidR="00581D20" w:rsidRPr="00581D20" w:rsidRDefault="00581D20" w:rsidP="00581D20">
            <w:pPr>
              <w:jc w:val="center"/>
              <w:rPr>
                <w:b/>
                <w:bCs/>
                <w:color w:val="FFFFFF"/>
                <w:sz w:val="16"/>
                <w:szCs w:val="16"/>
                <w:lang w:val="fr-BE" w:eastAsia="fr-BE"/>
              </w:rPr>
            </w:pPr>
            <w:r w:rsidRPr="00581D20">
              <w:rPr>
                <w:b/>
                <w:bCs/>
                <w:color w:val="FFFFFF"/>
                <w:sz w:val="16"/>
                <w:szCs w:val="16"/>
                <w:lang w:val="fr-BE" w:eastAsia="fr-BE"/>
              </w:rPr>
              <w:t>Projection n+</w:t>
            </w:r>
            <w:r>
              <w:rPr>
                <w:b/>
                <w:bCs/>
                <w:color w:val="FFFFFF"/>
                <w:sz w:val="16"/>
                <w:szCs w:val="16"/>
                <w:lang w:val="fr-BE" w:eastAsia="fr-BE"/>
              </w:rPr>
              <w:t>5</w:t>
            </w:r>
          </w:p>
        </w:tc>
      </w:tr>
      <w:tr w:rsidR="00581D20" w:rsidRPr="0063551A" w:rsidTr="00454822">
        <w:trPr>
          <w:trHeight w:val="170"/>
          <w:jc w:val="cent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D20" w:rsidRPr="0063551A" w:rsidRDefault="00581D20" w:rsidP="00581D20">
            <w:pPr>
              <w:rPr>
                <w:b/>
                <w:bCs/>
                <w:color w:val="000000"/>
                <w:sz w:val="14"/>
                <w:szCs w:val="16"/>
                <w:lang w:val="fr-BE" w:eastAsia="fr-BE"/>
              </w:rPr>
            </w:pPr>
            <w:r w:rsidRPr="0063551A">
              <w:rPr>
                <w:b/>
                <w:bCs/>
                <w:color w:val="000000"/>
                <w:sz w:val="14"/>
                <w:szCs w:val="16"/>
                <w:lang w:val="fr-BE" w:eastAsia="fr-BE"/>
              </w:rPr>
              <w:t>Dotation ….</w:t>
            </w:r>
          </w:p>
        </w:tc>
        <w:tc>
          <w:tcPr>
            <w:tcW w:w="702"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rPr>
                <w:color w:val="000000"/>
                <w:sz w:val="14"/>
                <w:szCs w:val="16"/>
                <w:lang w:val="fr-BE" w:eastAsia="fr-BE"/>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581D20" w:rsidRPr="0063551A" w:rsidRDefault="00581D20" w:rsidP="00581D20">
            <w:pPr>
              <w:rPr>
                <w:color w:val="000000"/>
                <w:sz w:val="14"/>
                <w:szCs w:val="16"/>
                <w:lang w:val="fr-BE" w:eastAsia="fr-BE"/>
              </w:rPr>
            </w:pPr>
          </w:p>
        </w:tc>
        <w:tc>
          <w:tcPr>
            <w:tcW w:w="702" w:type="pct"/>
            <w:tcBorders>
              <w:top w:val="single" w:sz="4" w:space="0" w:color="auto"/>
              <w:left w:val="nil"/>
              <w:bottom w:val="single" w:sz="4" w:space="0" w:color="auto"/>
              <w:right w:val="single" w:sz="4" w:space="0" w:color="auto"/>
            </w:tcBorders>
            <w:shd w:val="clear" w:color="auto" w:fill="auto"/>
            <w:vAlign w:val="center"/>
          </w:tcPr>
          <w:p w:rsidR="00581D20" w:rsidRPr="0063551A" w:rsidRDefault="00581D20" w:rsidP="00581D20">
            <w:pPr>
              <w:rPr>
                <w:color w:val="000000"/>
                <w:sz w:val="14"/>
                <w:szCs w:val="16"/>
                <w:lang w:val="fr-BE" w:eastAsia="fr-BE"/>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581D20" w:rsidRPr="0063551A" w:rsidRDefault="00581D20" w:rsidP="00581D20">
            <w:pPr>
              <w:rPr>
                <w:color w:val="000000"/>
                <w:sz w:val="14"/>
                <w:szCs w:val="16"/>
                <w:lang w:val="fr-BE" w:eastAsia="fr-BE"/>
              </w:rPr>
            </w:pPr>
          </w:p>
        </w:tc>
        <w:tc>
          <w:tcPr>
            <w:tcW w:w="702" w:type="pct"/>
            <w:tcBorders>
              <w:top w:val="single" w:sz="4" w:space="0" w:color="auto"/>
              <w:left w:val="nil"/>
              <w:bottom w:val="single" w:sz="4" w:space="0" w:color="auto"/>
              <w:right w:val="single" w:sz="4" w:space="0" w:color="auto"/>
            </w:tcBorders>
            <w:shd w:val="clear" w:color="auto" w:fill="auto"/>
            <w:noWrap/>
            <w:vAlign w:val="center"/>
          </w:tcPr>
          <w:p w:rsidR="00581D20" w:rsidRPr="0063551A" w:rsidRDefault="00581D20" w:rsidP="00581D20">
            <w:pPr>
              <w:rPr>
                <w:color w:val="000000"/>
                <w:sz w:val="14"/>
                <w:szCs w:val="16"/>
                <w:lang w:val="fr-BE" w:eastAsia="fr-BE"/>
              </w:rPr>
            </w:pPr>
          </w:p>
        </w:tc>
        <w:tc>
          <w:tcPr>
            <w:tcW w:w="703" w:type="pct"/>
            <w:tcBorders>
              <w:top w:val="single" w:sz="4" w:space="0" w:color="auto"/>
              <w:left w:val="nil"/>
              <w:bottom w:val="single" w:sz="4" w:space="0" w:color="auto"/>
              <w:right w:val="single" w:sz="4" w:space="0" w:color="auto"/>
            </w:tcBorders>
            <w:shd w:val="clear" w:color="auto" w:fill="auto"/>
            <w:noWrap/>
            <w:vAlign w:val="center"/>
          </w:tcPr>
          <w:p w:rsidR="00581D20" w:rsidRPr="0063551A" w:rsidRDefault="00581D20" w:rsidP="00581D20">
            <w:pPr>
              <w:rPr>
                <w:color w:val="000000"/>
                <w:sz w:val="14"/>
                <w:szCs w:val="16"/>
                <w:lang w:val="fr-BE" w:eastAsia="fr-BE"/>
              </w:rPr>
            </w:pPr>
          </w:p>
        </w:tc>
      </w:tr>
      <w:tr w:rsidR="00581D20" w:rsidRPr="0063551A" w:rsidTr="00454822">
        <w:trPr>
          <w:trHeight w:val="170"/>
          <w:jc w:val="center"/>
        </w:trPr>
        <w:tc>
          <w:tcPr>
            <w:tcW w:w="784" w:type="pct"/>
            <w:tcBorders>
              <w:top w:val="nil"/>
              <w:left w:val="single" w:sz="4" w:space="0" w:color="auto"/>
              <w:bottom w:val="single" w:sz="4" w:space="0" w:color="auto"/>
              <w:right w:val="single" w:sz="4" w:space="0" w:color="auto"/>
            </w:tcBorders>
            <w:shd w:val="clear" w:color="auto" w:fill="auto"/>
            <w:vAlign w:val="center"/>
            <w:hideMark/>
          </w:tcPr>
          <w:p w:rsidR="00581D20" w:rsidRPr="0063551A" w:rsidRDefault="00581D20" w:rsidP="00581D20">
            <w:pPr>
              <w:rPr>
                <w:b/>
                <w:bCs/>
                <w:color w:val="000000"/>
                <w:sz w:val="14"/>
                <w:szCs w:val="16"/>
                <w:lang w:val="fr-BE" w:eastAsia="fr-BE"/>
              </w:rPr>
            </w:pPr>
            <w:r w:rsidRPr="0063551A">
              <w:rPr>
                <w:b/>
                <w:bCs/>
                <w:color w:val="000000"/>
                <w:sz w:val="14"/>
                <w:szCs w:val="16"/>
                <w:lang w:val="fr-BE" w:eastAsia="fr-BE"/>
              </w:rPr>
              <w:t>Evolution en €</w:t>
            </w:r>
          </w:p>
        </w:tc>
        <w:tc>
          <w:tcPr>
            <w:tcW w:w="702"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rPr>
                <w:color w:val="000000"/>
                <w:sz w:val="14"/>
                <w:szCs w:val="16"/>
                <w:lang w:val="fr-BE" w:eastAsia="fr-BE"/>
              </w:rPr>
            </w:pPr>
          </w:p>
        </w:tc>
        <w:tc>
          <w:tcPr>
            <w:tcW w:w="703"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c>
          <w:tcPr>
            <w:tcW w:w="702"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c>
          <w:tcPr>
            <w:tcW w:w="703"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c>
          <w:tcPr>
            <w:tcW w:w="702"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c>
          <w:tcPr>
            <w:tcW w:w="703"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r>
      <w:tr w:rsidR="00581D20" w:rsidRPr="0063551A" w:rsidTr="00454822">
        <w:trPr>
          <w:trHeight w:val="170"/>
          <w:jc w:val="center"/>
        </w:trPr>
        <w:tc>
          <w:tcPr>
            <w:tcW w:w="784" w:type="pct"/>
            <w:tcBorders>
              <w:top w:val="nil"/>
              <w:left w:val="single" w:sz="4" w:space="0" w:color="auto"/>
              <w:bottom w:val="single" w:sz="4" w:space="0" w:color="auto"/>
              <w:right w:val="single" w:sz="4" w:space="0" w:color="auto"/>
            </w:tcBorders>
            <w:shd w:val="clear" w:color="auto" w:fill="auto"/>
            <w:vAlign w:val="center"/>
            <w:hideMark/>
          </w:tcPr>
          <w:p w:rsidR="00581D20" w:rsidRPr="0063551A" w:rsidRDefault="00581D20" w:rsidP="00581D20">
            <w:pPr>
              <w:rPr>
                <w:b/>
                <w:bCs/>
                <w:color w:val="000000"/>
                <w:sz w:val="14"/>
                <w:szCs w:val="16"/>
                <w:lang w:val="fr-BE" w:eastAsia="fr-BE"/>
              </w:rPr>
            </w:pPr>
            <w:r w:rsidRPr="0063551A">
              <w:rPr>
                <w:b/>
                <w:bCs/>
                <w:color w:val="000000"/>
                <w:sz w:val="14"/>
                <w:szCs w:val="16"/>
                <w:lang w:val="fr-BE" w:eastAsia="fr-BE"/>
              </w:rPr>
              <w:t>Evolution en %</w:t>
            </w:r>
          </w:p>
        </w:tc>
        <w:tc>
          <w:tcPr>
            <w:tcW w:w="702"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rPr>
                <w:color w:val="000000"/>
                <w:sz w:val="14"/>
                <w:szCs w:val="16"/>
                <w:lang w:val="fr-BE" w:eastAsia="fr-BE"/>
              </w:rPr>
            </w:pPr>
          </w:p>
        </w:tc>
        <w:tc>
          <w:tcPr>
            <w:tcW w:w="703"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c>
          <w:tcPr>
            <w:tcW w:w="702"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c>
          <w:tcPr>
            <w:tcW w:w="703"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c>
          <w:tcPr>
            <w:tcW w:w="702"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c>
          <w:tcPr>
            <w:tcW w:w="703" w:type="pct"/>
            <w:tcBorders>
              <w:top w:val="nil"/>
              <w:left w:val="nil"/>
              <w:bottom w:val="single" w:sz="4" w:space="0" w:color="auto"/>
              <w:right w:val="single" w:sz="4" w:space="0" w:color="auto"/>
            </w:tcBorders>
            <w:shd w:val="clear" w:color="auto" w:fill="auto"/>
            <w:vAlign w:val="center"/>
          </w:tcPr>
          <w:p w:rsidR="00581D20" w:rsidRPr="0063551A" w:rsidRDefault="00581D20" w:rsidP="00581D20">
            <w:pPr>
              <w:jc w:val="right"/>
              <w:rPr>
                <w:color w:val="000000"/>
                <w:sz w:val="14"/>
                <w:szCs w:val="16"/>
                <w:lang w:val="fr-BE" w:eastAsia="fr-BE"/>
              </w:rPr>
            </w:pPr>
          </w:p>
        </w:tc>
      </w:tr>
    </w:tbl>
    <w:p w:rsidR="00581D20" w:rsidRDefault="00581D20" w:rsidP="0063551A">
      <w:pPr>
        <w:pStyle w:val="norm"/>
      </w:pPr>
      <w:r>
        <w:t xml:space="preserve">+ </w:t>
      </w:r>
      <w:proofErr w:type="gramStart"/>
      <w:r>
        <w:t>constats</w:t>
      </w:r>
      <w:proofErr w:type="gramEnd"/>
      <w:r>
        <w:t>.</w:t>
      </w:r>
    </w:p>
    <w:p w:rsidR="007143FF" w:rsidRPr="00581D20" w:rsidRDefault="00581D20" w:rsidP="0063551A">
      <w:pPr>
        <w:pStyle w:val="norm"/>
      </w:pPr>
      <w:r>
        <w:t>Remarque: i</w:t>
      </w:r>
      <w:r w:rsidR="007143FF" w:rsidRPr="00581D20">
        <w:t>l doit y avoir concordance avec les montants figurant au niveau des tableaux de bord des entités consolidées.</w:t>
      </w:r>
      <w:bookmarkEnd w:id="70"/>
    </w:p>
    <w:p w:rsidR="007143FF" w:rsidRPr="00E3338D" w:rsidRDefault="00CB0703" w:rsidP="0063551A">
      <w:pPr>
        <w:pStyle w:val="norm"/>
      </w:pPr>
      <w:r w:rsidRPr="00581D20">
        <w:t>Pour de plus amples renseignements sur les interventions financières aux entités consolidées, nous</w:t>
      </w:r>
      <w:r w:rsidRPr="00E3338D">
        <w:t xml:space="preserve"> vous invitons à lire la </w:t>
      </w:r>
      <w:r w:rsidR="00E423D1" w:rsidRPr="00E3338D">
        <w:t>Circulaire adressée aux entités sous suivi du Centre</w:t>
      </w:r>
      <w:r w:rsidRPr="00E3338D">
        <w:t>.</w:t>
      </w:r>
    </w:p>
    <w:p w:rsidR="00C75DAA" w:rsidRPr="004B7CB7" w:rsidRDefault="00C75DAA" w:rsidP="00C6731C">
      <w:pPr>
        <w:pStyle w:val="Titre1"/>
      </w:pPr>
      <w:bookmarkStart w:id="71" w:name="_Toc22733411"/>
      <w:r w:rsidRPr="004B7CB7">
        <w:t>Conclusions</w:t>
      </w:r>
      <w:bookmarkEnd w:id="71"/>
      <w:r w:rsidRPr="004B7CB7">
        <w:t xml:space="preserve"> </w:t>
      </w:r>
    </w:p>
    <w:p w:rsidR="00C75DAA" w:rsidRDefault="00C75DAA" w:rsidP="00A86CC9">
      <w:pPr>
        <w:pStyle w:val="norm"/>
      </w:pPr>
    </w:p>
    <w:p w:rsidR="00BD4D75" w:rsidRPr="004B7CB7" w:rsidRDefault="00BD4D75" w:rsidP="00A86CC9">
      <w:pPr>
        <w:pStyle w:val="norm"/>
      </w:pPr>
    </w:p>
    <w:p w:rsidR="00393226" w:rsidRPr="004B7CB7" w:rsidRDefault="00393226" w:rsidP="00A86CC9">
      <w:pPr>
        <w:pStyle w:val="norm"/>
      </w:pPr>
    </w:p>
    <w:p w:rsidR="00393226" w:rsidRPr="0054729E" w:rsidRDefault="00393226" w:rsidP="00393226">
      <w:pPr>
        <w:pStyle w:val="Paragraphedeliste"/>
        <w:ind w:hanging="720"/>
        <w:jc w:val="center"/>
        <w:rPr>
          <w:lang w:val="fr-BE"/>
        </w:rPr>
      </w:pPr>
      <w:r w:rsidRPr="004B7CB7">
        <w:rPr>
          <w:lang w:val="fr-BE"/>
        </w:rPr>
        <w:t>*********</w:t>
      </w:r>
    </w:p>
    <w:sectPr w:rsidR="00393226" w:rsidRPr="0054729E" w:rsidSect="0017506F">
      <w:type w:val="continuous"/>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822" w:rsidRDefault="00454822">
      <w:r>
        <w:separator/>
      </w:r>
    </w:p>
  </w:endnote>
  <w:endnote w:type="continuationSeparator" w:id="0">
    <w:p w:rsidR="00454822" w:rsidRDefault="0045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22" w:rsidRPr="009C3DF9" w:rsidRDefault="00454822" w:rsidP="009C3DF9">
    <w:pPr>
      <w:pStyle w:val="Pieddepage"/>
      <w:pBdr>
        <w:top w:val="single" w:sz="4" w:space="1" w:color="auto"/>
      </w:pBdr>
      <w:rPr>
        <w:i/>
        <w:sz w:val="18"/>
      </w:rPr>
    </w:pPr>
    <w:r w:rsidRPr="009C3DF9">
      <w:rPr>
        <w:i/>
        <w:sz w:val="18"/>
      </w:rPr>
      <w:t>Canevas CRAC pour la réalisation d'un nouveau plan de gestion ou actualisation-</w:t>
    </w:r>
    <w:r>
      <w:rPr>
        <w:i/>
        <w:sz w:val="18"/>
      </w:rPr>
      <w:t>Provinces-2020</w:t>
    </w:r>
    <w:r w:rsidRPr="009C3DF9">
      <w:rPr>
        <w:i/>
        <w:sz w:val="18"/>
      </w:rPr>
      <w:tab/>
    </w:r>
    <w:r w:rsidRPr="009C3DF9">
      <w:rPr>
        <w:i/>
        <w:sz w:val="18"/>
      </w:rPr>
      <w:fldChar w:fldCharType="begin"/>
    </w:r>
    <w:r w:rsidRPr="009C3DF9">
      <w:rPr>
        <w:i/>
        <w:sz w:val="18"/>
      </w:rPr>
      <w:instrText>PAGE   \* MERGEFORMAT</w:instrText>
    </w:r>
    <w:r w:rsidRPr="009C3DF9">
      <w:rPr>
        <w:i/>
        <w:sz w:val="18"/>
      </w:rPr>
      <w:fldChar w:fldCharType="separate"/>
    </w:r>
    <w:r>
      <w:rPr>
        <w:i/>
        <w:noProof/>
        <w:sz w:val="18"/>
      </w:rPr>
      <w:t>2</w:t>
    </w:r>
    <w:r w:rsidRPr="009C3DF9">
      <w:rPr>
        <w:i/>
        <w:sz w:val="18"/>
      </w:rPr>
      <w:fldChar w:fldCharType="end"/>
    </w:r>
    <w:r>
      <w:rPr>
        <w:i/>
        <w:sz w:val="18"/>
      </w:rPr>
      <w:t>/</w:t>
    </w:r>
    <w:r>
      <w:rPr>
        <w:i/>
        <w:sz w:val="18"/>
      </w:rPr>
      <w:fldChar w:fldCharType="begin"/>
    </w:r>
    <w:r>
      <w:rPr>
        <w:i/>
        <w:sz w:val="18"/>
      </w:rPr>
      <w:instrText xml:space="preserve"> NUMPAGES   \* MERGEFORMAT </w:instrText>
    </w:r>
    <w:r>
      <w:rPr>
        <w:i/>
        <w:sz w:val="18"/>
      </w:rPr>
      <w:fldChar w:fldCharType="separate"/>
    </w:r>
    <w:r>
      <w:rPr>
        <w:i/>
        <w:noProof/>
        <w:sz w:val="18"/>
      </w:rPr>
      <w:t>18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22" w:rsidRPr="009C3DF9" w:rsidRDefault="00454822" w:rsidP="00315C4D">
    <w:pPr>
      <w:pStyle w:val="Pieddepage"/>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22" w:rsidRPr="00745545" w:rsidRDefault="00454822" w:rsidP="008F5049">
    <w:pPr>
      <w:pStyle w:val="Pieddepage"/>
      <w:pBdr>
        <w:top w:val="single" w:sz="4" w:space="1" w:color="auto"/>
      </w:pBdr>
    </w:pPr>
    <w:r w:rsidRPr="009C3DF9">
      <w:rPr>
        <w:i/>
        <w:sz w:val="18"/>
      </w:rPr>
      <w:t>Canevas CRAC pour la réalisation d'un nouveau plan de gestion ou actualisation-</w:t>
    </w:r>
    <w:r>
      <w:rPr>
        <w:i/>
        <w:sz w:val="18"/>
      </w:rPr>
      <w:t>Provinces-2020</w:t>
    </w:r>
    <w:r w:rsidRPr="009C3DF9">
      <w:rPr>
        <w:i/>
        <w:sz w:val="18"/>
      </w:rPr>
      <w:tab/>
    </w:r>
    <w:r w:rsidRPr="009C3DF9">
      <w:rPr>
        <w:i/>
        <w:sz w:val="18"/>
      </w:rPr>
      <w:fldChar w:fldCharType="begin"/>
    </w:r>
    <w:r w:rsidRPr="009C3DF9">
      <w:rPr>
        <w:i/>
        <w:sz w:val="18"/>
      </w:rPr>
      <w:instrText>PAGE   \* MERGEFORMAT</w:instrText>
    </w:r>
    <w:r w:rsidRPr="009C3DF9">
      <w:rPr>
        <w:i/>
        <w:sz w:val="18"/>
      </w:rPr>
      <w:fldChar w:fldCharType="separate"/>
    </w:r>
    <w:r>
      <w:rPr>
        <w:i/>
        <w:noProof/>
        <w:sz w:val="18"/>
      </w:rPr>
      <w:t>1</w:t>
    </w:r>
    <w:r w:rsidRPr="009C3DF9">
      <w:rPr>
        <w:i/>
        <w:sz w:val="18"/>
      </w:rPr>
      <w:fldChar w:fldCharType="end"/>
    </w:r>
    <w:r>
      <w:rPr>
        <w:i/>
        <w:sz w:val="18"/>
      </w:rPr>
      <w:t>/</w:t>
    </w:r>
    <w:r>
      <w:rPr>
        <w:i/>
        <w:sz w:val="18"/>
      </w:rPr>
      <w:fldChar w:fldCharType="begin"/>
    </w:r>
    <w:r>
      <w:rPr>
        <w:i/>
        <w:sz w:val="18"/>
      </w:rPr>
      <w:instrText xml:space="preserve"> NUMPAGES   \* MERGEFORMAT </w:instrText>
    </w:r>
    <w:r>
      <w:rPr>
        <w:i/>
        <w:sz w:val="18"/>
      </w:rPr>
      <w:fldChar w:fldCharType="separate"/>
    </w:r>
    <w:r>
      <w:rPr>
        <w:i/>
        <w:noProof/>
        <w:sz w:val="18"/>
      </w:rPr>
      <w:t>18</w:t>
    </w:r>
    <w:r>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22" w:rsidRPr="009C3DF9" w:rsidRDefault="00454822" w:rsidP="0017506F">
    <w:pPr>
      <w:pStyle w:val="Pieddepage"/>
      <w:pBdr>
        <w:top w:val="single" w:sz="4" w:space="1" w:color="auto"/>
      </w:pBdr>
      <w:rPr>
        <w:i/>
        <w:sz w:val="18"/>
      </w:rPr>
    </w:pPr>
    <w:r w:rsidRPr="009C3DF9">
      <w:rPr>
        <w:i/>
        <w:sz w:val="18"/>
      </w:rPr>
      <w:t>Canevas CRAC pour la réalisation d'un nouveau plan de gestion ou actualisation-</w:t>
    </w:r>
    <w:r>
      <w:rPr>
        <w:i/>
        <w:sz w:val="18"/>
      </w:rPr>
      <w:t>Provinces-2020</w:t>
    </w:r>
    <w:r w:rsidRPr="009C3DF9">
      <w:rPr>
        <w:i/>
        <w:sz w:val="18"/>
      </w:rPr>
      <w:tab/>
    </w:r>
    <w:r w:rsidRPr="009C3DF9">
      <w:rPr>
        <w:i/>
        <w:sz w:val="18"/>
      </w:rPr>
      <w:fldChar w:fldCharType="begin"/>
    </w:r>
    <w:r w:rsidRPr="009C3DF9">
      <w:rPr>
        <w:i/>
        <w:sz w:val="18"/>
      </w:rPr>
      <w:instrText>PAGE   \* MERGEFORMAT</w:instrText>
    </w:r>
    <w:r w:rsidRPr="009C3DF9">
      <w:rPr>
        <w:i/>
        <w:sz w:val="18"/>
      </w:rPr>
      <w:fldChar w:fldCharType="separate"/>
    </w:r>
    <w:r w:rsidR="00475F8F">
      <w:rPr>
        <w:i/>
        <w:noProof/>
        <w:sz w:val="18"/>
      </w:rPr>
      <w:t>18</w:t>
    </w:r>
    <w:r w:rsidRPr="009C3DF9">
      <w:rPr>
        <w:i/>
        <w:sz w:val="18"/>
      </w:rPr>
      <w:fldChar w:fldCharType="end"/>
    </w:r>
    <w:r>
      <w:rPr>
        <w:i/>
        <w:sz w:val="18"/>
      </w:rPr>
      <w:t>/</w:t>
    </w:r>
    <w:r>
      <w:rPr>
        <w:i/>
        <w:sz w:val="18"/>
      </w:rPr>
      <w:fldChar w:fldCharType="begin"/>
    </w:r>
    <w:r>
      <w:rPr>
        <w:i/>
        <w:sz w:val="18"/>
      </w:rPr>
      <w:instrText xml:space="preserve"> NUMPAGES   \* MERGEFORMAT </w:instrText>
    </w:r>
    <w:r>
      <w:rPr>
        <w:i/>
        <w:sz w:val="18"/>
      </w:rPr>
      <w:fldChar w:fldCharType="separate"/>
    </w:r>
    <w:r w:rsidR="00475F8F">
      <w:rPr>
        <w:i/>
        <w:noProof/>
        <w:sz w:val="18"/>
      </w:rPr>
      <w:t>18</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22" w:rsidRPr="00745545" w:rsidRDefault="00454822" w:rsidP="00A0088E">
    <w:pPr>
      <w:pStyle w:val="Pieddepage"/>
      <w:pBdr>
        <w:top w:val="single" w:sz="4" w:space="1" w:color="auto"/>
      </w:pBdr>
      <w:rPr>
        <w:i/>
        <w:sz w:val="18"/>
      </w:rPr>
    </w:pPr>
    <w:r w:rsidRPr="009C3DF9">
      <w:rPr>
        <w:i/>
        <w:spacing w:val="-4"/>
        <w:sz w:val="18"/>
      </w:rPr>
      <w:t>Canevas CRAC pour la réalisation d'un nouveau plan de gestion ou actualisation-</w:t>
    </w:r>
    <w:r>
      <w:rPr>
        <w:i/>
        <w:spacing w:val="-4"/>
        <w:sz w:val="18"/>
      </w:rPr>
      <w:t>Provinces-2020</w:t>
    </w:r>
    <w:r w:rsidRPr="00745545">
      <w:rPr>
        <w:i/>
        <w:sz w:val="18"/>
      </w:rPr>
      <w:tab/>
    </w:r>
    <w:r w:rsidRPr="00745545">
      <w:rPr>
        <w:i/>
        <w:sz w:val="18"/>
      </w:rPr>
      <w:fldChar w:fldCharType="begin"/>
    </w:r>
    <w:r w:rsidRPr="00745545">
      <w:rPr>
        <w:i/>
        <w:sz w:val="18"/>
      </w:rPr>
      <w:instrText>PAGE   \* MERGEFORMAT</w:instrText>
    </w:r>
    <w:r w:rsidRPr="00745545">
      <w:rPr>
        <w:i/>
        <w:sz w:val="18"/>
      </w:rPr>
      <w:fldChar w:fldCharType="separate"/>
    </w:r>
    <w:r>
      <w:rPr>
        <w:i/>
        <w:noProof/>
        <w:sz w:val="18"/>
      </w:rPr>
      <w:t>3</w:t>
    </w:r>
    <w:r w:rsidRPr="00745545">
      <w:rPr>
        <w:i/>
        <w:sz w:val="18"/>
      </w:rPr>
      <w:fldChar w:fldCharType="end"/>
    </w:r>
    <w:r>
      <w:rPr>
        <w:i/>
        <w:sz w:val="18"/>
      </w:rPr>
      <w:t>/</w:t>
    </w:r>
    <w:r>
      <w:rPr>
        <w:i/>
        <w:sz w:val="18"/>
      </w:rPr>
      <w:fldChar w:fldCharType="begin"/>
    </w:r>
    <w:r>
      <w:rPr>
        <w:i/>
        <w:sz w:val="18"/>
      </w:rPr>
      <w:instrText xml:space="preserve"> NUMPAGES   \* MERGEFORMAT </w:instrText>
    </w:r>
    <w:r>
      <w:rPr>
        <w:i/>
        <w:sz w:val="18"/>
      </w:rPr>
      <w:fldChar w:fldCharType="separate"/>
    </w:r>
    <w:r>
      <w:rPr>
        <w:i/>
        <w:noProof/>
        <w:sz w:val="18"/>
      </w:rPr>
      <w:t>18</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822" w:rsidRDefault="00454822">
      <w:r>
        <w:separator/>
      </w:r>
    </w:p>
  </w:footnote>
  <w:footnote w:type="continuationSeparator" w:id="0">
    <w:p w:rsidR="00454822" w:rsidRDefault="00454822">
      <w:r>
        <w:continuationSeparator/>
      </w:r>
    </w:p>
  </w:footnote>
  <w:footnote w:id="1">
    <w:p w:rsidR="00454822" w:rsidRDefault="00454822" w:rsidP="00B00795">
      <w:pPr>
        <w:pStyle w:val="Notedebasdepage"/>
        <w:rPr>
          <w:sz w:val="16"/>
          <w:szCs w:val="16"/>
        </w:rPr>
      </w:pPr>
      <w:r w:rsidRPr="00442A29">
        <w:rPr>
          <w:rStyle w:val="Appelnotedebasdep"/>
          <w:sz w:val="12"/>
          <w:szCs w:val="16"/>
          <w:vertAlign w:val="baseline"/>
        </w:rPr>
        <w:footnoteRef/>
      </w:r>
      <w:r w:rsidRPr="00442A29">
        <w:rPr>
          <w:sz w:val="12"/>
          <w:szCs w:val="16"/>
        </w:rPr>
        <w:t xml:space="preserve"> </w:t>
      </w:r>
      <w:r>
        <w:rPr>
          <w:sz w:val="16"/>
          <w:szCs w:val="16"/>
        </w:rPr>
        <w:t>Communes, Provinces et entités consolidées.</w:t>
      </w:r>
    </w:p>
  </w:footnote>
  <w:footnote w:id="2">
    <w:p w:rsidR="00454822" w:rsidRPr="00454822" w:rsidRDefault="00454822" w:rsidP="004251FA">
      <w:pPr>
        <w:pStyle w:val="Notedebasdepage"/>
        <w:jc w:val="both"/>
        <w:rPr>
          <w:sz w:val="14"/>
          <w:szCs w:val="14"/>
        </w:rPr>
      </w:pPr>
      <w:r w:rsidRPr="00454822">
        <w:rPr>
          <w:rStyle w:val="Appelnotedebasdep"/>
          <w:sz w:val="14"/>
          <w:szCs w:val="14"/>
          <w:vertAlign w:val="baseline"/>
        </w:rPr>
        <w:footnoteRef/>
      </w:r>
      <w:r w:rsidRPr="00454822">
        <w:rPr>
          <w:sz w:val="14"/>
          <w:szCs w:val="14"/>
        </w:rPr>
        <w:t xml:space="preserve"> Telle que fixée notamment soit dans la circulaire budgétaire et/ou selon la décision du Gouvernement wallon et/ou la décision du Ministre fonctionnel.</w:t>
      </w:r>
    </w:p>
  </w:footnote>
  <w:footnote w:id="3">
    <w:p w:rsidR="00454822" w:rsidRPr="004251FA" w:rsidRDefault="00454822" w:rsidP="004251FA">
      <w:pPr>
        <w:pStyle w:val="Notedebasdepage"/>
        <w:jc w:val="both"/>
        <w:rPr>
          <w:sz w:val="16"/>
          <w:szCs w:val="16"/>
          <w:lang w:val="fr-BE"/>
        </w:rPr>
      </w:pPr>
      <w:r w:rsidRPr="004251FA">
        <w:rPr>
          <w:rStyle w:val="Appelnotedebasdep"/>
          <w:sz w:val="16"/>
          <w:szCs w:val="16"/>
          <w:vertAlign w:val="baseline"/>
        </w:rPr>
        <w:footnoteRef/>
      </w:r>
      <w:r w:rsidRPr="004251FA">
        <w:rPr>
          <w:sz w:val="16"/>
          <w:szCs w:val="16"/>
        </w:rPr>
        <w:t xml:space="preserve"> </w:t>
      </w:r>
      <w:r w:rsidRPr="004251FA">
        <w:rPr>
          <w:sz w:val="16"/>
          <w:szCs w:val="16"/>
          <w:lang w:val="fr-BE"/>
        </w:rPr>
        <w:t xml:space="preserve">Les entités consolidées doivent adopter un plan de gestion complété d'un tableau de bord quinquennal attestant de leur viabilité financière eu égard aux moyens (directs et indirects) mis à leur disposition par la </w:t>
      </w:r>
      <w:r w:rsidRPr="00150CC6">
        <w:rPr>
          <w:sz w:val="16"/>
          <w:szCs w:val="16"/>
          <w:lang w:val="fr-BE"/>
        </w:rPr>
        <w:t xml:space="preserve">Province </w:t>
      </w:r>
      <w:r w:rsidRPr="004251FA">
        <w:rPr>
          <w:sz w:val="16"/>
          <w:szCs w:val="16"/>
          <w:lang w:val="fr-BE"/>
        </w:rPr>
        <w:t xml:space="preserve">lesquels doivent être annexés au plan de gestion de la </w:t>
      </w:r>
      <w:r>
        <w:rPr>
          <w:sz w:val="16"/>
          <w:szCs w:val="16"/>
          <w:lang w:val="fr-BE"/>
        </w:rPr>
        <w:t>Province</w:t>
      </w:r>
      <w:r w:rsidRPr="004251FA">
        <w:rPr>
          <w:sz w:val="16"/>
          <w:szCs w:val="16"/>
          <w:lang w:val="fr-BE"/>
        </w:rPr>
        <w:t>.</w:t>
      </w:r>
    </w:p>
    <w:p w:rsidR="00454822" w:rsidRPr="009B4076" w:rsidRDefault="00454822" w:rsidP="004251FA">
      <w:pPr>
        <w:pStyle w:val="Notedebasdepage"/>
        <w:jc w:val="both"/>
      </w:pPr>
      <w:r w:rsidRPr="004251FA">
        <w:rPr>
          <w:sz w:val="16"/>
          <w:szCs w:val="16"/>
          <w:lang w:val="fr-BE"/>
        </w:rPr>
        <w:t xml:space="preserve">La liste des entités consolidées doit être définie par les Autorités </w:t>
      </w:r>
      <w:r>
        <w:rPr>
          <w:sz w:val="16"/>
          <w:szCs w:val="16"/>
          <w:lang w:val="fr-BE"/>
        </w:rPr>
        <w:t>provincial</w:t>
      </w:r>
      <w:r w:rsidRPr="004251FA">
        <w:rPr>
          <w:sz w:val="16"/>
          <w:szCs w:val="16"/>
          <w:lang w:val="fr-BE"/>
        </w:rPr>
        <w:t>es en parfaite collaboration avec le Centre et conformément aux prescrits légaux des circulaires relatives au plan de gestion.</w:t>
      </w:r>
    </w:p>
  </w:footnote>
  <w:footnote w:id="4">
    <w:p w:rsidR="00454822" w:rsidRPr="00015C0A" w:rsidRDefault="00454822">
      <w:pPr>
        <w:pStyle w:val="Notedebasdepage"/>
        <w:rPr>
          <w:sz w:val="14"/>
          <w:szCs w:val="14"/>
          <w:lang w:val="fr-BE"/>
        </w:rPr>
      </w:pPr>
      <w:r w:rsidRPr="00015C0A">
        <w:rPr>
          <w:rStyle w:val="Appelnotedebasdep"/>
          <w:sz w:val="14"/>
          <w:szCs w:val="14"/>
        </w:rPr>
        <w:footnoteRef/>
      </w:r>
      <w:r w:rsidRPr="00015C0A">
        <w:rPr>
          <w:sz w:val="14"/>
          <w:szCs w:val="14"/>
        </w:rPr>
        <w:t xml:space="preserve"> Cf. Circulaire 30 mai 2013 relative à l’octroi des subventions par les Pouvoirs locaux.</w:t>
      </w:r>
    </w:p>
  </w:footnote>
  <w:footnote w:id="5">
    <w:p w:rsidR="00454822" w:rsidRPr="00385F7A" w:rsidRDefault="00454822">
      <w:pPr>
        <w:pStyle w:val="Notedebasdepage"/>
        <w:rPr>
          <w:sz w:val="14"/>
          <w:szCs w:val="14"/>
          <w:lang w:val="fr-BE"/>
        </w:rPr>
      </w:pPr>
      <w:r w:rsidRPr="00385F7A">
        <w:rPr>
          <w:rStyle w:val="Appelnotedebasdep"/>
          <w:sz w:val="14"/>
          <w:szCs w:val="14"/>
        </w:rPr>
        <w:footnoteRef/>
      </w:r>
      <w:r w:rsidRPr="00385F7A">
        <w:rPr>
          <w:sz w:val="14"/>
          <w:szCs w:val="14"/>
        </w:rPr>
        <w:t xml:space="preserve"> </w:t>
      </w:r>
      <w:r w:rsidRPr="00385F7A">
        <w:rPr>
          <w:sz w:val="14"/>
          <w:szCs w:val="14"/>
          <w:lang w:val="fr-BE"/>
        </w:rPr>
        <w:t xml:space="preserve">Montant </w:t>
      </w:r>
      <w:r>
        <w:rPr>
          <w:sz w:val="14"/>
          <w:szCs w:val="14"/>
          <w:lang w:val="fr-BE"/>
        </w:rPr>
        <w:t>inscrit</w:t>
      </w:r>
      <w:r w:rsidRPr="00385F7A">
        <w:rPr>
          <w:sz w:val="14"/>
          <w:szCs w:val="14"/>
          <w:lang w:val="fr-BE"/>
        </w:rPr>
        <w:t xml:space="preserve"> dans la derni</w:t>
      </w:r>
      <w:r>
        <w:rPr>
          <w:sz w:val="14"/>
          <w:szCs w:val="14"/>
          <w:lang w:val="fr-BE"/>
        </w:rPr>
        <w:t>è</w:t>
      </w:r>
      <w:r w:rsidRPr="00385F7A">
        <w:rPr>
          <w:sz w:val="14"/>
          <w:szCs w:val="14"/>
          <w:lang w:val="fr-BE"/>
        </w:rPr>
        <w:t>re circulaire budgétaire</w:t>
      </w:r>
      <w:r>
        <w:rPr>
          <w:sz w:val="14"/>
          <w:szCs w:val="14"/>
          <w:lang w:val="fr-BE"/>
        </w:rPr>
        <w:t xml:space="preserve"> 2020</w:t>
      </w:r>
      <w:r w:rsidRPr="00385F7A">
        <w:rPr>
          <w:sz w:val="14"/>
          <w:szCs w:val="14"/>
          <w:lang w:val="fr-BE"/>
        </w:rPr>
        <w:t>.</w:t>
      </w:r>
    </w:p>
  </w:footnote>
  <w:footnote w:id="6">
    <w:p w:rsidR="00454822" w:rsidRPr="00C807B1" w:rsidRDefault="00454822">
      <w:pPr>
        <w:pStyle w:val="Notedebasdepage"/>
        <w:rPr>
          <w:lang w:val="fr-BE"/>
        </w:rPr>
      </w:pPr>
      <w:r w:rsidRPr="00C807B1">
        <w:rPr>
          <w:sz w:val="14"/>
          <w:szCs w:val="14"/>
          <w:lang w:val="fr-BE"/>
        </w:rPr>
        <w:footnoteRef/>
      </w:r>
      <w:r w:rsidRPr="00C807B1">
        <w:rPr>
          <w:sz w:val="14"/>
          <w:szCs w:val="14"/>
          <w:lang w:val="fr-BE"/>
        </w:rPr>
        <w:t xml:space="preserve"> Visant l’emprunt et non l’investissement.</w:t>
      </w:r>
    </w:p>
  </w:footnote>
  <w:footnote w:id="7">
    <w:p w:rsidR="00454822" w:rsidRPr="00C76F9C" w:rsidRDefault="00454822" w:rsidP="00C807B1">
      <w:pPr>
        <w:pStyle w:val="Notedebasdepage"/>
        <w:jc w:val="both"/>
        <w:rPr>
          <w:sz w:val="14"/>
          <w:szCs w:val="14"/>
          <w:lang w:val="fr-BE"/>
        </w:rPr>
      </w:pPr>
      <w:r w:rsidRPr="00442A29">
        <w:rPr>
          <w:rStyle w:val="Appelnotedebasdep"/>
          <w:sz w:val="12"/>
          <w:szCs w:val="14"/>
          <w:vertAlign w:val="baseline"/>
        </w:rPr>
        <w:footnoteRef/>
      </w:r>
      <w:r w:rsidRPr="00442A29">
        <w:rPr>
          <w:sz w:val="12"/>
          <w:szCs w:val="14"/>
        </w:rPr>
        <w:t xml:space="preserve"> </w:t>
      </w:r>
      <w:r w:rsidRPr="00230A7B">
        <w:rPr>
          <w:sz w:val="14"/>
          <w:szCs w:val="14"/>
        </w:rPr>
        <w:t xml:space="preserve">Lorsque le montant de l’emprunt s’avère au final être supérieur au montant initial pour lequel une mise hors balise a été accordée par le Ministre des Pouvoirs locaux, les Autorités </w:t>
      </w:r>
      <w:r>
        <w:rPr>
          <w:sz w:val="14"/>
          <w:szCs w:val="14"/>
        </w:rPr>
        <w:t>provincial</w:t>
      </w:r>
      <w:r w:rsidRPr="00230A7B">
        <w:rPr>
          <w:sz w:val="14"/>
          <w:szCs w:val="14"/>
        </w:rPr>
        <w:t xml:space="preserve">es ne doivent pas réintroduire de nouvelle demande de mise hors balise si cette augmentation est </w:t>
      </w:r>
      <w:r w:rsidRPr="00B936C4">
        <w:rPr>
          <w:sz w:val="14"/>
          <w:szCs w:val="14"/>
        </w:rPr>
        <w:t xml:space="preserve">inférieure ou égale à 15 %. Si tel n’est pas le cas, une nouvelle demande de dérogation à la balise doit nécessairement être adressée au Ministre; à défaut d’un accord sur cette nouvelle demande l’écart par rapport au montant maximum autorisé initialement devra être intégré dans la balise </w:t>
      </w:r>
      <w:r w:rsidRPr="00C76F9C">
        <w:rPr>
          <w:sz w:val="14"/>
          <w:szCs w:val="14"/>
        </w:rPr>
        <w:t>d’emprunts.</w:t>
      </w:r>
    </w:p>
  </w:footnote>
  <w:footnote w:id="8">
    <w:p w:rsidR="00454822" w:rsidRPr="00385F7A" w:rsidRDefault="00454822">
      <w:pPr>
        <w:pStyle w:val="Notedebasdepage"/>
        <w:rPr>
          <w:lang w:val="fr-BE"/>
        </w:rPr>
      </w:pPr>
      <w:r w:rsidRPr="00385F7A">
        <w:rPr>
          <w:rStyle w:val="Appelnotedebasdep"/>
          <w:sz w:val="14"/>
        </w:rPr>
        <w:footnoteRef/>
      </w:r>
      <w:r w:rsidRPr="00385F7A">
        <w:rPr>
          <w:sz w:val="14"/>
        </w:rPr>
        <w:t xml:space="preserve"> </w:t>
      </w:r>
      <w:r w:rsidRPr="00385F7A">
        <w:rPr>
          <w:sz w:val="14"/>
          <w:lang w:val="fr-BE"/>
        </w:rPr>
        <w:t>Pour plus de détails, se référer aux circulaires ministérielles.</w:t>
      </w:r>
    </w:p>
  </w:footnote>
  <w:footnote w:id="9">
    <w:p w:rsidR="00454822" w:rsidRPr="00105BD3" w:rsidRDefault="00454822" w:rsidP="00487B4F">
      <w:pPr>
        <w:pStyle w:val="Notedebasdepage"/>
        <w:spacing w:line="180" w:lineRule="exact"/>
        <w:jc w:val="both"/>
        <w:rPr>
          <w:spacing w:val="-4"/>
          <w:sz w:val="16"/>
          <w:szCs w:val="16"/>
        </w:rPr>
      </w:pPr>
      <w:r w:rsidRPr="00487B4F">
        <w:rPr>
          <w:rStyle w:val="Appelnotedebasdep"/>
          <w:spacing w:val="-4"/>
          <w:sz w:val="12"/>
          <w:szCs w:val="14"/>
          <w:vertAlign w:val="baseline"/>
        </w:rPr>
        <w:footnoteRef/>
      </w:r>
      <w:r w:rsidRPr="00487B4F">
        <w:rPr>
          <w:spacing w:val="-4"/>
          <w:sz w:val="8"/>
          <w:szCs w:val="14"/>
        </w:rPr>
        <w:t xml:space="preserve"> </w:t>
      </w:r>
      <w:r w:rsidRPr="00C76F9C">
        <w:rPr>
          <w:spacing w:val="-4"/>
          <w:sz w:val="14"/>
          <w:szCs w:val="14"/>
        </w:rPr>
        <w:t>Tout prélèvement de l’ordinaire vers l’extraordinaire, toute utilisation et/ou création de fonds de réserves, toute utilisation des bonis cumulés, tout produit émanant de ventes de biens immobiliers et toutes recettes exceptionnelles.</w:t>
      </w:r>
      <w:r w:rsidRPr="00105BD3">
        <w:rPr>
          <w:spacing w:val="-4"/>
          <w:sz w:val="16"/>
          <w:szCs w:val="16"/>
        </w:rPr>
        <w:t xml:space="preserve"> </w:t>
      </w:r>
    </w:p>
  </w:footnote>
  <w:footnote w:id="10">
    <w:p w:rsidR="00454822" w:rsidRPr="00936ACB" w:rsidRDefault="00454822" w:rsidP="00D5700A">
      <w:pPr>
        <w:jc w:val="both"/>
        <w:rPr>
          <w:sz w:val="14"/>
          <w:szCs w:val="14"/>
          <w:lang w:val="fr-BE"/>
        </w:rPr>
      </w:pPr>
      <w:r w:rsidRPr="00936ACB">
        <w:rPr>
          <w:rStyle w:val="Appelnotedebasdep"/>
          <w:sz w:val="14"/>
          <w:szCs w:val="14"/>
          <w:vertAlign w:val="baseline"/>
        </w:rPr>
        <w:footnoteRef/>
      </w:r>
      <w:r w:rsidRPr="00936ACB">
        <w:rPr>
          <w:sz w:val="14"/>
          <w:szCs w:val="14"/>
        </w:rPr>
        <w:t xml:space="preserve"> </w:t>
      </w:r>
      <w:r w:rsidRPr="00936ACB">
        <w:rPr>
          <w:sz w:val="14"/>
          <w:szCs w:val="14"/>
          <w:lang w:val="fr-BE"/>
        </w:rPr>
        <w:t xml:space="preserve">Les mesures permettant d’atteindre ces objectifs devront être clairement définies et impactées dans le présent document au point IV.3. </w:t>
      </w:r>
      <w:proofErr w:type="gramStart"/>
      <w:r w:rsidRPr="00936ACB">
        <w:rPr>
          <w:sz w:val="14"/>
          <w:szCs w:val="14"/>
          <w:lang w:val="fr-BE"/>
        </w:rPr>
        <w:t>et</w:t>
      </w:r>
      <w:proofErr w:type="gramEnd"/>
      <w:r w:rsidRPr="00936ACB">
        <w:rPr>
          <w:sz w:val="14"/>
          <w:szCs w:val="14"/>
          <w:lang w:val="fr-BE"/>
        </w:rPr>
        <w:t xml:space="preserve"> un calendrier de mise en œuvre devra également être fixé avec intégration dans les projections du tableau de bord.</w:t>
      </w:r>
    </w:p>
  </w:footnote>
  <w:footnote w:id="11">
    <w:p w:rsidR="00454822" w:rsidRPr="008D6EFE" w:rsidRDefault="00454822" w:rsidP="000A2E60">
      <w:pPr>
        <w:pStyle w:val="Notedebasdepage"/>
        <w:jc w:val="both"/>
        <w:rPr>
          <w:sz w:val="16"/>
          <w:szCs w:val="16"/>
          <w:lang w:val="fr-BE"/>
        </w:rPr>
      </w:pPr>
      <w:r w:rsidRPr="008D6EFE">
        <w:rPr>
          <w:rStyle w:val="Appelnotedebasdep"/>
          <w:sz w:val="16"/>
          <w:szCs w:val="16"/>
        </w:rPr>
        <w:footnoteRef/>
      </w:r>
      <w:r w:rsidRPr="008D6EFE">
        <w:rPr>
          <w:sz w:val="16"/>
          <w:szCs w:val="16"/>
        </w:rPr>
        <w:t xml:space="preserve"> Le Pouvoir local a l’obligation de définir un plan de mouvement du personnel et d’embauche pluriannuel, établi pour 5 ans, qui tiendra compte des nouveaux engagements, remplacements, promotions, évolutions de carrière, nominations et départs à la retraite et qui permettra d’établir une gestion prévisionnelle affinée des effectifs.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C6ACC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9.5pt;height:17.25pt;visibility:visible;mso-wrap-style:square" o:bullet="t">
        <v:imagedata r:id="rId1" o:title=""/>
      </v:shape>
    </w:pict>
  </w:numPicBullet>
  <w:abstractNum w:abstractNumId="0" w15:restartNumberingAfterBreak="0">
    <w:nsid w:val="027D1F23"/>
    <w:multiLevelType w:val="hybridMultilevel"/>
    <w:tmpl w:val="B31AA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376CD"/>
    <w:multiLevelType w:val="hybridMultilevel"/>
    <w:tmpl w:val="17989108"/>
    <w:lvl w:ilvl="0" w:tplc="75863284">
      <w:start w:val="1"/>
      <w:numFmt w:val="bullet"/>
      <w:pStyle w:val="a"/>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F2DDC"/>
    <w:multiLevelType w:val="hybridMultilevel"/>
    <w:tmpl w:val="169CD818"/>
    <w:lvl w:ilvl="0" w:tplc="BB0AE5B0">
      <w:start w:val="1"/>
      <w:numFmt w:val="bullet"/>
      <w:lvlText w:val=""/>
      <w:lvlPicBulletId w:val="0"/>
      <w:lvlJc w:val="left"/>
      <w:pPr>
        <w:tabs>
          <w:tab w:val="num" w:pos="720"/>
        </w:tabs>
        <w:ind w:left="720" w:hanging="360"/>
      </w:pPr>
      <w:rPr>
        <w:rFonts w:ascii="Symbol" w:hAnsi="Symbol" w:hint="default"/>
      </w:rPr>
    </w:lvl>
    <w:lvl w:ilvl="1" w:tplc="4358DB18" w:tentative="1">
      <w:start w:val="1"/>
      <w:numFmt w:val="bullet"/>
      <w:lvlText w:val=""/>
      <w:lvlJc w:val="left"/>
      <w:pPr>
        <w:tabs>
          <w:tab w:val="num" w:pos="1440"/>
        </w:tabs>
        <w:ind w:left="1440" w:hanging="360"/>
      </w:pPr>
      <w:rPr>
        <w:rFonts w:ascii="Symbol" w:hAnsi="Symbol" w:hint="default"/>
      </w:rPr>
    </w:lvl>
    <w:lvl w:ilvl="2" w:tplc="E42E68D0" w:tentative="1">
      <w:start w:val="1"/>
      <w:numFmt w:val="bullet"/>
      <w:lvlText w:val=""/>
      <w:lvlJc w:val="left"/>
      <w:pPr>
        <w:tabs>
          <w:tab w:val="num" w:pos="2160"/>
        </w:tabs>
        <w:ind w:left="2160" w:hanging="360"/>
      </w:pPr>
      <w:rPr>
        <w:rFonts w:ascii="Symbol" w:hAnsi="Symbol" w:hint="default"/>
      </w:rPr>
    </w:lvl>
    <w:lvl w:ilvl="3" w:tplc="6912375E" w:tentative="1">
      <w:start w:val="1"/>
      <w:numFmt w:val="bullet"/>
      <w:lvlText w:val=""/>
      <w:lvlJc w:val="left"/>
      <w:pPr>
        <w:tabs>
          <w:tab w:val="num" w:pos="2880"/>
        </w:tabs>
        <w:ind w:left="2880" w:hanging="360"/>
      </w:pPr>
      <w:rPr>
        <w:rFonts w:ascii="Symbol" w:hAnsi="Symbol" w:hint="default"/>
      </w:rPr>
    </w:lvl>
    <w:lvl w:ilvl="4" w:tplc="6D500CA6" w:tentative="1">
      <w:start w:val="1"/>
      <w:numFmt w:val="bullet"/>
      <w:lvlText w:val=""/>
      <w:lvlJc w:val="left"/>
      <w:pPr>
        <w:tabs>
          <w:tab w:val="num" w:pos="3600"/>
        </w:tabs>
        <w:ind w:left="3600" w:hanging="360"/>
      </w:pPr>
      <w:rPr>
        <w:rFonts w:ascii="Symbol" w:hAnsi="Symbol" w:hint="default"/>
      </w:rPr>
    </w:lvl>
    <w:lvl w:ilvl="5" w:tplc="B49C51B4" w:tentative="1">
      <w:start w:val="1"/>
      <w:numFmt w:val="bullet"/>
      <w:lvlText w:val=""/>
      <w:lvlJc w:val="left"/>
      <w:pPr>
        <w:tabs>
          <w:tab w:val="num" w:pos="4320"/>
        </w:tabs>
        <w:ind w:left="4320" w:hanging="360"/>
      </w:pPr>
      <w:rPr>
        <w:rFonts w:ascii="Symbol" w:hAnsi="Symbol" w:hint="default"/>
      </w:rPr>
    </w:lvl>
    <w:lvl w:ilvl="6" w:tplc="EECCC36A" w:tentative="1">
      <w:start w:val="1"/>
      <w:numFmt w:val="bullet"/>
      <w:lvlText w:val=""/>
      <w:lvlJc w:val="left"/>
      <w:pPr>
        <w:tabs>
          <w:tab w:val="num" w:pos="5040"/>
        </w:tabs>
        <w:ind w:left="5040" w:hanging="360"/>
      </w:pPr>
      <w:rPr>
        <w:rFonts w:ascii="Symbol" w:hAnsi="Symbol" w:hint="default"/>
      </w:rPr>
    </w:lvl>
    <w:lvl w:ilvl="7" w:tplc="631EDF56" w:tentative="1">
      <w:start w:val="1"/>
      <w:numFmt w:val="bullet"/>
      <w:lvlText w:val=""/>
      <w:lvlJc w:val="left"/>
      <w:pPr>
        <w:tabs>
          <w:tab w:val="num" w:pos="5760"/>
        </w:tabs>
        <w:ind w:left="5760" w:hanging="360"/>
      </w:pPr>
      <w:rPr>
        <w:rFonts w:ascii="Symbol" w:hAnsi="Symbol" w:hint="default"/>
      </w:rPr>
    </w:lvl>
    <w:lvl w:ilvl="8" w:tplc="98684B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EB4F22"/>
    <w:multiLevelType w:val="hybridMultilevel"/>
    <w:tmpl w:val="0D6C5D36"/>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4" w15:restartNumberingAfterBreak="0">
    <w:nsid w:val="196B41F6"/>
    <w:multiLevelType w:val="hybridMultilevel"/>
    <w:tmpl w:val="8528F8EA"/>
    <w:lvl w:ilvl="0" w:tplc="8FC4D85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DD6769"/>
    <w:multiLevelType w:val="hybridMultilevel"/>
    <w:tmpl w:val="924ABD3C"/>
    <w:lvl w:ilvl="0" w:tplc="17103854">
      <w:start w:val="1"/>
      <w:numFmt w:val="bullet"/>
      <w:lvlText w:val=""/>
      <w:lvlJc w:val="left"/>
      <w:pPr>
        <w:ind w:left="360" w:hanging="360"/>
      </w:pPr>
      <w:rPr>
        <w:rFonts w:ascii="Symbol" w:hAnsi="Symbol" w:hint="default"/>
        <w:sz w:val="2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57521DD"/>
    <w:multiLevelType w:val="hybridMultilevel"/>
    <w:tmpl w:val="E7E28570"/>
    <w:lvl w:ilvl="0" w:tplc="84960DFE">
      <w:start w:val="1"/>
      <w:numFmt w:val="bullet"/>
      <w:pStyle w:val="puce"/>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44346C"/>
    <w:multiLevelType w:val="hybridMultilevel"/>
    <w:tmpl w:val="9CCEFD82"/>
    <w:lvl w:ilvl="0" w:tplc="27B22DAE">
      <w:numFmt w:val="bullet"/>
      <w:pStyle w:val="a0"/>
      <w:lvlText w:val=""/>
      <w:lvlJc w:val="left"/>
      <w:pPr>
        <w:ind w:left="1134" w:hanging="567"/>
      </w:pPr>
      <w:rPr>
        <w:rFonts w:ascii="Wingdings" w:eastAsia="Times New Roman" w:hAnsi="Wingdings"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C930EBC"/>
    <w:multiLevelType w:val="hybridMultilevel"/>
    <w:tmpl w:val="FB881A86"/>
    <w:lvl w:ilvl="0" w:tplc="EA845FAE">
      <w:start w:val="1"/>
      <w:numFmt w:val="upperRoman"/>
      <w:pStyle w:val="t1"/>
      <w:lvlText w:val="%1."/>
      <w:lvlJc w:val="left"/>
      <w:pPr>
        <w:ind w:left="1080" w:hanging="720"/>
      </w:pPr>
      <w:rPr>
        <w:rFonts w:hint="default"/>
      </w:rPr>
    </w:lvl>
    <w:lvl w:ilvl="1" w:tplc="05E23122">
      <w:start w:val="1"/>
      <w:numFmt w:val="lowerLetter"/>
      <w:pStyle w:val="t2"/>
      <w:lvlText w:val="%2."/>
      <w:lvlJc w:val="left"/>
      <w:pPr>
        <w:ind w:left="1440" w:hanging="360"/>
      </w:pPr>
    </w:lvl>
    <w:lvl w:ilvl="2" w:tplc="A4329CEC" w:tentative="1">
      <w:start w:val="1"/>
      <w:numFmt w:val="lowerRoman"/>
      <w:pStyle w:val="t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6961E49"/>
    <w:multiLevelType w:val="hybridMultilevel"/>
    <w:tmpl w:val="510A51CC"/>
    <w:lvl w:ilvl="0" w:tplc="8AEC224E">
      <w:numFmt w:val="bullet"/>
      <w:pStyle w:val="tirets"/>
      <w:lvlText w:val="-"/>
      <w:lvlJc w:val="left"/>
      <w:pPr>
        <w:ind w:left="567" w:hanging="567"/>
      </w:pPr>
      <w:rPr>
        <w:rFonts w:ascii="Calibri" w:eastAsia="Calibri" w:hAnsi="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0" w15:restartNumberingAfterBreak="0">
    <w:nsid w:val="54F7602E"/>
    <w:multiLevelType w:val="multilevel"/>
    <w:tmpl w:val="1A0803BE"/>
    <w:lvl w:ilvl="0">
      <w:start w:val="1"/>
      <w:numFmt w:val="upperRoman"/>
      <w:pStyle w:val="Titre1"/>
      <w:lvlText w:val="%1."/>
      <w:lvlJc w:val="left"/>
      <w:pPr>
        <w:ind w:left="1080" w:hanging="720"/>
      </w:pPr>
      <w:rPr>
        <w:rFonts w:hint="default"/>
        <w:b/>
      </w:rPr>
    </w:lvl>
    <w:lvl w:ilvl="1">
      <w:start w:val="1"/>
      <w:numFmt w:val="decimal"/>
      <w:pStyle w:val="Titre2"/>
      <w:lvlText w:val="%1.%2."/>
      <w:lvlJc w:val="left"/>
      <w:pPr>
        <w:ind w:left="644" w:hanging="360"/>
      </w:pPr>
      <w:rPr>
        <w:rFonts w:hint="default"/>
      </w:rPr>
    </w:lvl>
    <w:lvl w:ilvl="2">
      <w:start w:val="1"/>
      <w:numFmt w:val="decimal"/>
      <w:lvlText w:val="%1.%2.%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pStyle w:val="titre5"/>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BC41152"/>
    <w:multiLevelType w:val="hybridMultilevel"/>
    <w:tmpl w:val="AA40E144"/>
    <w:lvl w:ilvl="0" w:tplc="AB600D9E">
      <w:start w:val="1"/>
      <w:numFmt w:val="bullet"/>
      <w:lvlText w:val="-"/>
      <w:lvlJc w:val="left"/>
      <w:pPr>
        <w:ind w:left="2910" w:hanging="360"/>
      </w:pPr>
      <w:rPr>
        <w:rFonts w:ascii="Arial" w:eastAsia="Times New Roman" w:hAnsi="Arial" w:cs="Arial" w:hint="default"/>
      </w:rPr>
    </w:lvl>
    <w:lvl w:ilvl="1" w:tplc="080C0003" w:tentative="1">
      <w:start w:val="1"/>
      <w:numFmt w:val="bullet"/>
      <w:lvlText w:val="o"/>
      <w:lvlJc w:val="left"/>
      <w:pPr>
        <w:ind w:left="3630" w:hanging="360"/>
      </w:pPr>
      <w:rPr>
        <w:rFonts w:ascii="Courier New" w:hAnsi="Courier New" w:cs="Courier New" w:hint="default"/>
      </w:rPr>
    </w:lvl>
    <w:lvl w:ilvl="2" w:tplc="080C0005" w:tentative="1">
      <w:start w:val="1"/>
      <w:numFmt w:val="bullet"/>
      <w:lvlText w:val=""/>
      <w:lvlJc w:val="left"/>
      <w:pPr>
        <w:ind w:left="4350" w:hanging="360"/>
      </w:pPr>
      <w:rPr>
        <w:rFonts w:ascii="Wingdings" w:hAnsi="Wingdings" w:hint="default"/>
      </w:rPr>
    </w:lvl>
    <w:lvl w:ilvl="3" w:tplc="080C0001" w:tentative="1">
      <w:start w:val="1"/>
      <w:numFmt w:val="bullet"/>
      <w:lvlText w:val=""/>
      <w:lvlJc w:val="left"/>
      <w:pPr>
        <w:ind w:left="5070" w:hanging="360"/>
      </w:pPr>
      <w:rPr>
        <w:rFonts w:ascii="Symbol" w:hAnsi="Symbol" w:hint="default"/>
      </w:rPr>
    </w:lvl>
    <w:lvl w:ilvl="4" w:tplc="080C0003" w:tentative="1">
      <w:start w:val="1"/>
      <w:numFmt w:val="bullet"/>
      <w:lvlText w:val="o"/>
      <w:lvlJc w:val="left"/>
      <w:pPr>
        <w:ind w:left="5790" w:hanging="360"/>
      </w:pPr>
      <w:rPr>
        <w:rFonts w:ascii="Courier New" w:hAnsi="Courier New" w:cs="Courier New" w:hint="default"/>
      </w:rPr>
    </w:lvl>
    <w:lvl w:ilvl="5" w:tplc="080C0005" w:tentative="1">
      <w:start w:val="1"/>
      <w:numFmt w:val="bullet"/>
      <w:lvlText w:val=""/>
      <w:lvlJc w:val="left"/>
      <w:pPr>
        <w:ind w:left="6510" w:hanging="360"/>
      </w:pPr>
      <w:rPr>
        <w:rFonts w:ascii="Wingdings" w:hAnsi="Wingdings" w:hint="default"/>
      </w:rPr>
    </w:lvl>
    <w:lvl w:ilvl="6" w:tplc="080C0001" w:tentative="1">
      <w:start w:val="1"/>
      <w:numFmt w:val="bullet"/>
      <w:lvlText w:val=""/>
      <w:lvlJc w:val="left"/>
      <w:pPr>
        <w:ind w:left="7230" w:hanging="360"/>
      </w:pPr>
      <w:rPr>
        <w:rFonts w:ascii="Symbol" w:hAnsi="Symbol" w:hint="default"/>
      </w:rPr>
    </w:lvl>
    <w:lvl w:ilvl="7" w:tplc="080C0003" w:tentative="1">
      <w:start w:val="1"/>
      <w:numFmt w:val="bullet"/>
      <w:lvlText w:val="o"/>
      <w:lvlJc w:val="left"/>
      <w:pPr>
        <w:ind w:left="7950" w:hanging="360"/>
      </w:pPr>
      <w:rPr>
        <w:rFonts w:ascii="Courier New" w:hAnsi="Courier New" w:cs="Courier New" w:hint="default"/>
      </w:rPr>
    </w:lvl>
    <w:lvl w:ilvl="8" w:tplc="080C0005" w:tentative="1">
      <w:start w:val="1"/>
      <w:numFmt w:val="bullet"/>
      <w:lvlText w:val=""/>
      <w:lvlJc w:val="left"/>
      <w:pPr>
        <w:ind w:left="8670" w:hanging="360"/>
      </w:pPr>
      <w:rPr>
        <w:rFonts w:ascii="Wingdings" w:hAnsi="Wingdings" w:hint="default"/>
      </w:rPr>
    </w:lvl>
  </w:abstractNum>
  <w:abstractNum w:abstractNumId="12" w15:restartNumberingAfterBreak="0">
    <w:nsid w:val="701A5865"/>
    <w:multiLevelType w:val="hybridMultilevel"/>
    <w:tmpl w:val="0AF0F7B0"/>
    <w:lvl w:ilvl="0" w:tplc="A1BAD01C">
      <w:start w:val="1"/>
      <w:numFmt w:val="bullet"/>
      <w:pStyle w:val="puce2"/>
      <w:lvlText w:val=""/>
      <w:lvlJc w:val="left"/>
      <w:pPr>
        <w:ind w:left="720" w:hanging="360"/>
      </w:pPr>
      <w:rPr>
        <w:rFonts w:ascii="Symbol" w:hAnsi="Symbol" w:hint="default"/>
      </w:rPr>
    </w:lvl>
    <w:lvl w:ilvl="1" w:tplc="947AAA9C">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947AAA9C">
      <w:start w:val="1"/>
      <w:numFmt w:val="bullet"/>
      <w:lvlText w:val="□"/>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A722863"/>
    <w:multiLevelType w:val="hybridMultilevel"/>
    <w:tmpl w:val="30023296"/>
    <w:lvl w:ilvl="0" w:tplc="1E1A1E0A">
      <w:start w:val="1"/>
      <w:numFmt w:val="bullet"/>
      <w:pStyle w:val="titrenum"/>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1B1282"/>
    <w:multiLevelType w:val="hybridMultilevel"/>
    <w:tmpl w:val="7C924FFA"/>
    <w:lvl w:ilvl="0" w:tplc="9A16A932">
      <w:start w:val="1"/>
      <w:numFmt w:val="bullet"/>
      <w:lvlText w:val=""/>
      <w:lvlJc w:val="left"/>
      <w:pPr>
        <w:tabs>
          <w:tab w:val="num" w:pos="720"/>
        </w:tabs>
        <w:ind w:left="720" w:hanging="360"/>
      </w:pPr>
      <w:rPr>
        <w:rFonts w:ascii="Wingdings" w:hAnsi="Wingdings" w:hint="default"/>
      </w:rPr>
    </w:lvl>
    <w:lvl w:ilvl="1" w:tplc="835E43FA" w:tentative="1">
      <w:start w:val="1"/>
      <w:numFmt w:val="bullet"/>
      <w:lvlText w:val=""/>
      <w:lvlJc w:val="left"/>
      <w:pPr>
        <w:tabs>
          <w:tab w:val="num" w:pos="1440"/>
        </w:tabs>
        <w:ind w:left="1440" w:hanging="360"/>
      </w:pPr>
      <w:rPr>
        <w:rFonts w:ascii="Wingdings" w:hAnsi="Wingdings" w:hint="default"/>
      </w:rPr>
    </w:lvl>
    <w:lvl w:ilvl="2" w:tplc="26061DE2" w:tentative="1">
      <w:start w:val="1"/>
      <w:numFmt w:val="bullet"/>
      <w:lvlText w:val=""/>
      <w:lvlJc w:val="left"/>
      <w:pPr>
        <w:tabs>
          <w:tab w:val="num" w:pos="2160"/>
        </w:tabs>
        <w:ind w:left="2160" w:hanging="360"/>
      </w:pPr>
      <w:rPr>
        <w:rFonts w:ascii="Wingdings" w:hAnsi="Wingdings" w:hint="default"/>
      </w:rPr>
    </w:lvl>
    <w:lvl w:ilvl="3" w:tplc="E8909FD6" w:tentative="1">
      <w:start w:val="1"/>
      <w:numFmt w:val="bullet"/>
      <w:lvlText w:val=""/>
      <w:lvlJc w:val="left"/>
      <w:pPr>
        <w:tabs>
          <w:tab w:val="num" w:pos="2880"/>
        </w:tabs>
        <w:ind w:left="2880" w:hanging="360"/>
      </w:pPr>
      <w:rPr>
        <w:rFonts w:ascii="Wingdings" w:hAnsi="Wingdings" w:hint="default"/>
      </w:rPr>
    </w:lvl>
    <w:lvl w:ilvl="4" w:tplc="42E4BB92" w:tentative="1">
      <w:start w:val="1"/>
      <w:numFmt w:val="bullet"/>
      <w:lvlText w:val=""/>
      <w:lvlJc w:val="left"/>
      <w:pPr>
        <w:tabs>
          <w:tab w:val="num" w:pos="3600"/>
        </w:tabs>
        <w:ind w:left="3600" w:hanging="360"/>
      </w:pPr>
      <w:rPr>
        <w:rFonts w:ascii="Wingdings" w:hAnsi="Wingdings" w:hint="default"/>
      </w:rPr>
    </w:lvl>
    <w:lvl w:ilvl="5" w:tplc="5E3EDBDA" w:tentative="1">
      <w:start w:val="1"/>
      <w:numFmt w:val="bullet"/>
      <w:lvlText w:val=""/>
      <w:lvlJc w:val="left"/>
      <w:pPr>
        <w:tabs>
          <w:tab w:val="num" w:pos="4320"/>
        </w:tabs>
        <w:ind w:left="4320" w:hanging="360"/>
      </w:pPr>
      <w:rPr>
        <w:rFonts w:ascii="Wingdings" w:hAnsi="Wingdings" w:hint="default"/>
      </w:rPr>
    </w:lvl>
    <w:lvl w:ilvl="6" w:tplc="C5EEB32E" w:tentative="1">
      <w:start w:val="1"/>
      <w:numFmt w:val="bullet"/>
      <w:lvlText w:val=""/>
      <w:lvlJc w:val="left"/>
      <w:pPr>
        <w:tabs>
          <w:tab w:val="num" w:pos="5040"/>
        </w:tabs>
        <w:ind w:left="5040" w:hanging="360"/>
      </w:pPr>
      <w:rPr>
        <w:rFonts w:ascii="Wingdings" w:hAnsi="Wingdings" w:hint="default"/>
      </w:rPr>
    </w:lvl>
    <w:lvl w:ilvl="7" w:tplc="6EB48544" w:tentative="1">
      <w:start w:val="1"/>
      <w:numFmt w:val="bullet"/>
      <w:lvlText w:val=""/>
      <w:lvlJc w:val="left"/>
      <w:pPr>
        <w:tabs>
          <w:tab w:val="num" w:pos="5760"/>
        </w:tabs>
        <w:ind w:left="5760" w:hanging="360"/>
      </w:pPr>
      <w:rPr>
        <w:rFonts w:ascii="Wingdings" w:hAnsi="Wingdings" w:hint="default"/>
      </w:rPr>
    </w:lvl>
    <w:lvl w:ilvl="8" w:tplc="F80A62A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96819"/>
    <w:multiLevelType w:val="hybridMultilevel"/>
    <w:tmpl w:val="98F45624"/>
    <w:lvl w:ilvl="0" w:tplc="474A75F4">
      <w:numFmt w:val="bullet"/>
      <w:pStyle w:val="num"/>
      <w:lvlText w:val="-"/>
      <w:lvlJc w:val="left"/>
      <w:pPr>
        <w:ind w:left="851" w:hanging="851"/>
      </w:pPr>
      <w:rPr>
        <w:rFonts w:ascii="Arial" w:eastAsia="Times New Roman"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2"/>
  </w:num>
  <w:num w:numId="2">
    <w:abstractNumId w:val="5"/>
  </w:num>
  <w:num w:numId="3">
    <w:abstractNumId w:val="3"/>
  </w:num>
  <w:num w:numId="4">
    <w:abstractNumId w:val="10"/>
  </w:num>
  <w:num w:numId="5">
    <w:abstractNumId w:val="11"/>
  </w:num>
  <w:num w:numId="6">
    <w:abstractNumId w:val="13"/>
  </w:num>
  <w:num w:numId="7">
    <w:abstractNumId w:val="0"/>
  </w:num>
  <w:num w:numId="8">
    <w:abstractNumId w:val="14"/>
  </w:num>
  <w:num w:numId="9">
    <w:abstractNumId w:val="2"/>
  </w:num>
  <w:num w:numId="10">
    <w:abstractNumId w:val="9"/>
  </w:num>
  <w:num w:numId="11">
    <w:abstractNumId w:val="7"/>
  </w:num>
  <w:num w:numId="12">
    <w:abstractNumId w:val="8"/>
    <w:lvlOverride w:ilvl="0">
      <w:lvl w:ilvl="0" w:tplc="EA845FAE">
        <w:start w:val="1"/>
        <w:numFmt w:val="upperRoman"/>
        <w:pStyle w:val="t1"/>
        <w:lvlText w:val="%1."/>
        <w:lvlJc w:val="left"/>
        <w:pPr>
          <w:ind w:left="851" w:hanging="851"/>
        </w:pPr>
        <w:rPr>
          <w:rFonts w:hint="default"/>
          <w:b/>
          <w:i w:val="0"/>
        </w:rPr>
      </w:lvl>
    </w:lvlOverride>
    <w:lvlOverride w:ilvl="1">
      <w:lvl w:ilvl="1" w:tplc="05E23122">
        <w:start w:val="1"/>
        <w:numFmt w:val="decimal"/>
        <w:pStyle w:val="t2"/>
        <w:lvlText w:val="%1.%2."/>
        <w:lvlJc w:val="left"/>
        <w:pPr>
          <w:ind w:left="851" w:hanging="851"/>
        </w:pPr>
        <w:rPr>
          <w:rFonts w:hint="default"/>
        </w:rPr>
      </w:lvl>
    </w:lvlOverride>
    <w:lvlOverride w:ilvl="2">
      <w:lvl w:ilvl="2" w:tplc="A4329CEC">
        <w:start w:val="1"/>
        <w:numFmt w:val="decimal"/>
        <w:pStyle w:val="t3"/>
        <w:lvlText w:val="%1.%2.%3."/>
        <w:lvlJc w:val="left"/>
        <w:pPr>
          <w:ind w:left="851" w:hanging="851"/>
        </w:pPr>
        <w:rPr>
          <w:rFonts w:hint="default"/>
        </w:rPr>
      </w:lvl>
    </w:lvlOverride>
    <w:lvlOverride w:ilvl="3">
      <w:lvl w:ilvl="3" w:tplc="080C000F">
        <w:start w:val="1"/>
        <w:numFmt w:val="decimal"/>
        <w:lvlText w:val="%4."/>
        <w:lvlJc w:val="left"/>
        <w:pPr>
          <w:ind w:left="2880" w:hanging="360"/>
        </w:pPr>
        <w:rPr>
          <w:rFonts w:hint="default"/>
        </w:rPr>
      </w:lvl>
    </w:lvlOverride>
    <w:lvlOverride w:ilvl="4">
      <w:lvl w:ilvl="4" w:tplc="080C0019">
        <w:start w:val="1"/>
        <w:numFmt w:val="lowerLetter"/>
        <w:lvlText w:val="%5."/>
        <w:lvlJc w:val="left"/>
        <w:pPr>
          <w:ind w:left="3600" w:hanging="360"/>
        </w:pPr>
        <w:rPr>
          <w:rFonts w:hint="default"/>
        </w:rPr>
      </w:lvl>
    </w:lvlOverride>
    <w:lvlOverride w:ilvl="5">
      <w:lvl w:ilvl="5" w:tplc="080C001B">
        <w:start w:val="1"/>
        <w:numFmt w:val="lowerRoman"/>
        <w:lvlText w:val="%6."/>
        <w:lvlJc w:val="right"/>
        <w:pPr>
          <w:ind w:left="4320" w:hanging="180"/>
        </w:pPr>
        <w:rPr>
          <w:rFonts w:hint="default"/>
        </w:rPr>
      </w:lvl>
    </w:lvlOverride>
    <w:lvlOverride w:ilvl="6">
      <w:lvl w:ilvl="6" w:tplc="080C000F">
        <w:start w:val="1"/>
        <w:numFmt w:val="decimal"/>
        <w:lvlText w:val="%7."/>
        <w:lvlJc w:val="left"/>
        <w:pPr>
          <w:ind w:left="5040" w:hanging="360"/>
        </w:pPr>
        <w:rPr>
          <w:rFonts w:hint="default"/>
        </w:rPr>
      </w:lvl>
    </w:lvlOverride>
    <w:lvlOverride w:ilvl="7">
      <w:lvl w:ilvl="7" w:tplc="080C0019">
        <w:start w:val="1"/>
        <w:numFmt w:val="lowerLetter"/>
        <w:lvlText w:val="%8."/>
        <w:lvlJc w:val="left"/>
        <w:pPr>
          <w:ind w:left="5760" w:hanging="360"/>
        </w:pPr>
        <w:rPr>
          <w:rFonts w:hint="default"/>
        </w:rPr>
      </w:lvl>
    </w:lvlOverride>
    <w:lvlOverride w:ilvl="8">
      <w:lvl w:ilvl="8" w:tplc="080C001B">
        <w:start w:val="1"/>
        <w:numFmt w:val="lowerRoman"/>
        <w:lvlText w:val="%9."/>
        <w:lvlJc w:val="right"/>
        <w:pPr>
          <w:ind w:left="6480" w:hanging="180"/>
        </w:pPr>
        <w:rPr>
          <w:rFonts w:hint="default"/>
        </w:rPr>
      </w:lvl>
    </w:lvlOverride>
  </w:num>
  <w:num w:numId="13">
    <w:abstractNumId w:val="1"/>
  </w:num>
  <w:num w:numId="14">
    <w:abstractNumId w:val="15"/>
  </w:num>
  <w:num w:numId="15">
    <w:abstractNumId w:val="6"/>
  </w:num>
  <w:num w:numId="16">
    <w:abstractNumId w:val="10"/>
    <w:lvlOverride w:ilvl="0">
      <w:lvl w:ilvl="0">
        <w:start w:val="1"/>
        <w:numFmt w:val="upperRoman"/>
        <w:pStyle w:val="Titre1"/>
        <w:lvlText w:val="%1."/>
        <w:lvlJc w:val="left"/>
        <w:pPr>
          <w:ind w:left="851" w:hanging="851"/>
        </w:pPr>
        <w:rPr>
          <w:rFonts w:hint="default"/>
          <w:b/>
        </w:rPr>
      </w:lvl>
    </w:lvlOverride>
    <w:lvlOverride w:ilvl="1">
      <w:lvl w:ilvl="1">
        <w:start w:val="1"/>
        <w:numFmt w:val="decimal"/>
        <w:pStyle w:val="Titre2"/>
        <w:lvlText w:val="%1.%2."/>
        <w:lvlJc w:val="left"/>
        <w:pPr>
          <w:ind w:left="851" w:hanging="851"/>
        </w:pPr>
        <w:rPr>
          <w:rFonts w:hint="default"/>
        </w:rPr>
      </w:lvl>
    </w:lvlOverride>
    <w:lvlOverride w:ilvl="2">
      <w:lvl w:ilvl="2">
        <w:start w:val="1"/>
        <w:numFmt w:val="decimal"/>
        <w:lvlText w:val="%1.%2.%3."/>
        <w:lvlJc w:val="left"/>
        <w:pPr>
          <w:ind w:left="851" w:hanging="851"/>
        </w:pPr>
        <w:rPr>
          <w:rFonts w:hint="default"/>
          <w:sz w:val="22"/>
        </w:rPr>
      </w:lvl>
    </w:lvlOverride>
    <w:lvlOverride w:ilvl="3">
      <w:lvl w:ilvl="3">
        <w:start w:val="1"/>
        <w:numFmt w:val="lowerLetter"/>
        <w:lvlText w:val="%4)"/>
        <w:lvlJc w:val="left"/>
        <w:pPr>
          <w:ind w:left="1418" w:hanging="567"/>
        </w:pPr>
        <w:rPr>
          <w:rFonts w:hint="default"/>
        </w:rPr>
      </w:lvl>
    </w:lvlOverride>
    <w:lvlOverride w:ilvl="4">
      <w:lvl w:ilvl="4">
        <w:start w:val="1"/>
        <w:numFmt w:val="decimal"/>
        <w:pStyle w:val="titre5"/>
        <w:lvlText w:val="%5."/>
        <w:lvlJc w:val="left"/>
        <w:pPr>
          <w:ind w:left="1985"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8"/>
  </w:num>
  <w:num w:numId="18">
    <w:abstractNumId w:val="4"/>
  </w:num>
  <w:num w:numId="19">
    <w:abstractNumId w:val="10"/>
    <w:lvlOverride w:ilvl="0">
      <w:lvl w:ilvl="0">
        <w:start w:val="1"/>
        <w:numFmt w:val="upperRoman"/>
        <w:pStyle w:val="Titre1"/>
        <w:lvlText w:val="%1."/>
        <w:lvlJc w:val="left"/>
        <w:pPr>
          <w:ind w:left="851" w:hanging="851"/>
        </w:pPr>
        <w:rPr>
          <w:rFonts w:hint="default"/>
          <w:b/>
        </w:rPr>
      </w:lvl>
    </w:lvlOverride>
    <w:lvlOverride w:ilvl="1">
      <w:lvl w:ilvl="1">
        <w:start w:val="1"/>
        <w:numFmt w:val="decimal"/>
        <w:pStyle w:val="Titre2"/>
        <w:lvlText w:val="%1.%2."/>
        <w:lvlJc w:val="left"/>
        <w:pPr>
          <w:ind w:left="851" w:hanging="851"/>
        </w:pPr>
        <w:rPr>
          <w:rFonts w:hint="default"/>
        </w:rPr>
      </w:lvl>
    </w:lvlOverride>
    <w:lvlOverride w:ilvl="2">
      <w:lvl w:ilvl="2">
        <w:start w:val="1"/>
        <w:numFmt w:val="decimal"/>
        <w:lvlText w:val="%1.%2.%3."/>
        <w:lvlJc w:val="left"/>
        <w:pPr>
          <w:ind w:left="851" w:hanging="851"/>
        </w:pPr>
        <w:rPr>
          <w:rFonts w:hint="default"/>
          <w:sz w:val="22"/>
        </w:rPr>
      </w:lvl>
    </w:lvlOverride>
    <w:lvlOverride w:ilvl="3">
      <w:lvl w:ilvl="3">
        <w:start w:val="1"/>
        <w:numFmt w:val="lowerLetter"/>
        <w:lvlText w:val="%4)"/>
        <w:lvlJc w:val="left"/>
        <w:pPr>
          <w:ind w:left="1418" w:hanging="567"/>
        </w:pPr>
        <w:rPr>
          <w:rFonts w:hint="default"/>
        </w:rPr>
      </w:lvl>
    </w:lvlOverride>
    <w:lvlOverride w:ilvl="4">
      <w:lvl w:ilvl="4">
        <w:start w:val="1"/>
        <w:numFmt w:val="decimal"/>
        <w:pStyle w:val="titre5"/>
        <w:lvlText w:val="%5."/>
        <w:lvlJc w:val="left"/>
        <w:pPr>
          <w:ind w:left="1985"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10"/>
    <w:lvlOverride w:ilvl="0">
      <w:lvl w:ilvl="0">
        <w:start w:val="1"/>
        <w:numFmt w:val="upperRoman"/>
        <w:pStyle w:val="Titre1"/>
        <w:lvlText w:val="%1."/>
        <w:lvlJc w:val="left"/>
        <w:pPr>
          <w:ind w:left="851" w:hanging="851"/>
        </w:pPr>
        <w:rPr>
          <w:rFonts w:hint="default"/>
          <w:b/>
        </w:rPr>
      </w:lvl>
    </w:lvlOverride>
    <w:lvlOverride w:ilvl="1">
      <w:lvl w:ilvl="1">
        <w:start w:val="1"/>
        <w:numFmt w:val="decimal"/>
        <w:pStyle w:val="Titre2"/>
        <w:lvlText w:val="%1.%2."/>
        <w:lvlJc w:val="left"/>
        <w:pPr>
          <w:ind w:left="851" w:hanging="851"/>
        </w:pPr>
        <w:rPr>
          <w:rFonts w:hint="default"/>
        </w:rPr>
      </w:lvl>
    </w:lvlOverride>
    <w:lvlOverride w:ilvl="2">
      <w:lvl w:ilvl="2">
        <w:start w:val="1"/>
        <w:numFmt w:val="decimal"/>
        <w:lvlText w:val="%1.%2.%3."/>
        <w:lvlJc w:val="left"/>
        <w:pPr>
          <w:ind w:left="851" w:hanging="851"/>
        </w:pPr>
        <w:rPr>
          <w:rFonts w:hint="default"/>
          <w:sz w:val="22"/>
        </w:rPr>
      </w:lvl>
    </w:lvlOverride>
    <w:lvlOverride w:ilvl="3">
      <w:lvl w:ilvl="3">
        <w:start w:val="1"/>
        <w:numFmt w:val="lowerLetter"/>
        <w:lvlText w:val="%4)"/>
        <w:lvlJc w:val="left"/>
        <w:pPr>
          <w:ind w:left="1418" w:hanging="567"/>
        </w:pPr>
        <w:rPr>
          <w:rFonts w:hint="default"/>
        </w:rPr>
      </w:lvl>
    </w:lvlOverride>
    <w:lvlOverride w:ilvl="4">
      <w:lvl w:ilvl="4">
        <w:start w:val="1"/>
        <w:numFmt w:val="decimal"/>
        <w:pStyle w:val="titre5"/>
        <w:lvlText w:val="%5."/>
        <w:lvlJc w:val="left"/>
        <w:pPr>
          <w:ind w:left="1985"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13"/>
  </w:num>
  <w:num w:numId="22">
    <w:abstractNumId w:val="13"/>
  </w:num>
  <w:num w:numId="23">
    <w:abstractNumId w:val="13"/>
  </w:num>
  <w:num w:numId="24">
    <w:abstractNumId w:val="13"/>
  </w:num>
  <w:num w:numId="25">
    <w:abstractNumId w:val="10"/>
    <w:lvlOverride w:ilvl="0">
      <w:lvl w:ilvl="0">
        <w:start w:val="1"/>
        <w:numFmt w:val="upperRoman"/>
        <w:pStyle w:val="Titre1"/>
        <w:lvlText w:val="%1."/>
        <w:lvlJc w:val="left"/>
        <w:pPr>
          <w:ind w:left="851" w:hanging="851"/>
        </w:pPr>
        <w:rPr>
          <w:rFonts w:hint="default"/>
          <w:b/>
        </w:rPr>
      </w:lvl>
    </w:lvlOverride>
    <w:lvlOverride w:ilvl="1">
      <w:lvl w:ilvl="1">
        <w:start w:val="1"/>
        <w:numFmt w:val="decimal"/>
        <w:pStyle w:val="Titre2"/>
        <w:lvlText w:val="%1.%2."/>
        <w:lvlJc w:val="left"/>
        <w:pPr>
          <w:ind w:left="851" w:hanging="851"/>
        </w:pPr>
        <w:rPr>
          <w:rFonts w:hint="default"/>
        </w:rPr>
      </w:lvl>
    </w:lvlOverride>
    <w:lvlOverride w:ilvl="2">
      <w:lvl w:ilvl="2">
        <w:start w:val="1"/>
        <w:numFmt w:val="decimal"/>
        <w:lvlText w:val="%1.%2.%3."/>
        <w:lvlJc w:val="left"/>
        <w:pPr>
          <w:ind w:left="851" w:hanging="851"/>
        </w:pPr>
        <w:rPr>
          <w:rFonts w:hint="default"/>
          <w:sz w:val="22"/>
        </w:rPr>
      </w:lvl>
    </w:lvlOverride>
    <w:lvlOverride w:ilvl="3">
      <w:lvl w:ilvl="3">
        <w:start w:val="1"/>
        <w:numFmt w:val="lowerLetter"/>
        <w:lvlText w:val="%4)"/>
        <w:lvlJc w:val="left"/>
        <w:pPr>
          <w:ind w:left="1418" w:hanging="567"/>
        </w:pPr>
        <w:rPr>
          <w:rFonts w:hint="default"/>
        </w:rPr>
      </w:lvl>
    </w:lvlOverride>
    <w:lvlOverride w:ilvl="4">
      <w:lvl w:ilvl="4">
        <w:start w:val="1"/>
        <w:numFmt w:val="decimal"/>
        <w:pStyle w:val="titre5"/>
        <w:lvlText w:val="%5."/>
        <w:lvlJc w:val="left"/>
        <w:pPr>
          <w:ind w:left="1985"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abstractNumId w:val="10"/>
    <w:lvlOverride w:ilvl="0">
      <w:lvl w:ilvl="0">
        <w:start w:val="1"/>
        <w:numFmt w:val="upperRoman"/>
        <w:pStyle w:val="Titre1"/>
        <w:lvlText w:val="%1."/>
        <w:lvlJc w:val="left"/>
        <w:pPr>
          <w:ind w:left="851" w:hanging="851"/>
        </w:pPr>
        <w:rPr>
          <w:rFonts w:hint="default"/>
          <w:b/>
        </w:rPr>
      </w:lvl>
    </w:lvlOverride>
    <w:lvlOverride w:ilvl="1">
      <w:lvl w:ilvl="1">
        <w:start w:val="1"/>
        <w:numFmt w:val="decimal"/>
        <w:pStyle w:val="Titre2"/>
        <w:lvlText w:val="%1.%2."/>
        <w:lvlJc w:val="left"/>
        <w:pPr>
          <w:ind w:left="851" w:hanging="851"/>
        </w:pPr>
        <w:rPr>
          <w:rFonts w:hint="default"/>
        </w:rPr>
      </w:lvl>
    </w:lvlOverride>
    <w:lvlOverride w:ilvl="2">
      <w:lvl w:ilvl="2">
        <w:start w:val="1"/>
        <w:numFmt w:val="decimal"/>
        <w:lvlText w:val="%1.%2.%3."/>
        <w:lvlJc w:val="left"/>
        <w:pPr>
          <w:ind w:left="851" w:hanging="851"/>
        </w:pPr>
        <w:rPr>
          <w:rFonts w:hint="default"/>
          <w:sz w:val="22"/>
        </w:rPr>
      </w:lvl>
    </w:lvlOverride>
    <w:lvlOverride w:ilvl="3">
      <w:lvl w:ilvl="3">
        <w:start w:val="1"/>
        <w:numFmt w:val="lowerLetter"/>
        <w:lvlText w:val="%4)"/>
        <w:lvlJc w:val="left"/>
        <w:pPr>
          <w:ind w:left="1418" w:hanging="567"/>
        </w:pPr>
        <w:rPr>
          <w:rFonts w:hint="default"/>
        </w:rPr>
      </w:lvl>
    </w:lvlOverride>
    <w:lvlOverride w:ilvl="4">
      <w:lvl w:ilvl="4">
        <w:start w:val="1"/>
        <w:numFmt w:val="decimal"/>
        <w:pStyle w:val="titre5"/>
        <w:lvlText w:val="%5."/>
        <w:lvlJc w:val="left"/>
        <w:pPr>
          <w:ind w:left="1985"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B9"/>
    <w:rsid w:val="00000091"/>
    <w:rsid w:val="0000133B"/>
    <w:rsid w:val="00001A86"/>
    <w:rsid w:val="0000280C"/>
    <w:rsid w:val="00002C3D"/>
    <w:rsid w:val="000056A4"/>
    <w:rsid w:val="00007ECD"/>
    <w:rsid w:val="00011513"/>
    <w:rsid w:val="00011DEE"/>
    <w:rsid w:val="00015959"/>
    <w:rsid w:val="00015C0A"/>
    <w:rsid w:val="0002571B"/>
    <w:rsid w:val="00025B59"/>
    <w:rsid w:val="00026CED"/>
    <w:rsid w:val="00030873"/>
    <w:rsid w:val="000330CF"/>
    <w:rsid w:val="00034C60"/>
    <w:rsid w:val="0003615F"/>
    <w:rsid w:val="000478D5"/>
    <w:rsid w:val="000551EF"/>
    <w:rsid w:val="00055AC4"/>
    <w:rsid w:val="00056B6B"/>
    <w:rsid w:val="0006024D"/>
    <w:rsid w:val="00065138"/>
    <w:rsid w:val="0007284A"/>
    <w:rsid w:val="00073E35"/>
    <w:rsid w:val="000743AC"/>
    <w:rsid w:val="00075598"/>
    <w:rsid w:val="00076CE0"/>
    <w:rsid w:val="00083002"/>
    <w:rsid w:val="00084C11"/>
    <w:rsid w:val="00084D08"/>
    <w:rsid w:val="00095475"/>
    <w:rsid w:val="00095AA2"/>
    <w:rsid w:val="00095B5E"/>
    <w:rsid w:val="000A003B"/>
    <w:rsid w:val="000A0C93"/>
    <w:rsid w:val="000A0E0E"/>
    <w:rsid w:val="000A2E60"/>
    <w:rsid w:val="000A49B9"/>
    <w:rsid w:val="000B2A5F"/>
    <w:rsid w:val="000B7C3D"/>
    <w:rsid w:val="000C5A85"/>
    <w:rsid w:val="000C5D51"/>
    <w:rsid w:val="000C7FA1"/>
    <w:rsid w:val="000E30D2"/>
    <w:rsid w:val="000E3D73"/>
    <w:rsid w:val="000E430D"/>
    <w:rsid w:val="000E4654"/>
    <w:rsid w:val="000E6388"/>
    <w:rsid w:val="000E65DA"/>
    <w:rsid w:val="000F19B2"/>
    <w:rsid w:val="000F5FC4"/>
    <w:rsid w:val="000F68D5"/>
    <w:rsid w:val="0010549E"/>
    <w:rsid w:val="00110407"/>
    <w:rsid w:val="001117BE"/>
    <w:rsid w:val="0011418C"/>
    <w:rsid w:val="001178D2"/>
    <w:rsid w:val="00117E99"/>
    <w:rsid w:val="00122E8C"/>
    <w:rsid w:val="001241A9"/>
    <w:rsid w:val="001265A8"/>
    <w:rsid w:val="00130C4C"/>
    <w:rsid w:val="00131561"/>
    <w:rsid w:val="001330C3"/>
    <w:rsid w:val="0013461E"/>
    <w:rsid w:val="0014007D"/>
    <w:rsid w:val="00140C43"/>
    <w:rsid w:val="001414DB"/>
    <w:rsid w:val="00142BA0"/>
    <w:rsid w:val="00144DAC"/>
    <w:rsid w:val="00150A17"/>
    <w:rsid w:val="00150CC6"/>
    <w:rsid w:val="00153800"/>
    <w:rsid w:val="001553A4"/>
    <w:rsid w:val="00156314"/>
    <w:rsid w:val="001568AF"/>
    <w:rsid w:val="00162316"/>
    <w:rsid w:val="0016352F"/>
    <w:rsid w:val="00163692"/>
    <w:rsid w:val="00167299"/>
    <w:rsid w:val="00171A89"/>
    <w:rsid w:val="001720D5"/>
    <w:rsid w:val="001727F2"/>
    <w:rsid w:val="00172EF4"/>
    <w:rsid w:val="0017506F"/>
    <w:rsid w:val="00176C8C"/>
    <w:rsid w:val="001911C1"/>
    <w:rsid w:val="001964F9"/>
    <w:rsid w:val="001965FF"/>
    <w:rsid w:val="00197116"/>
    <w:rsid w:val="001A1256"/>
    <w:rsid w:val="001A7CC3"/>
    <w:rsid w:val="001B0D16"/>
    <w:rsid w:val="001B24BE"/>
    <w:rsid w:val="001B2711"/>
    <w:rsid w:val="001C3275"/>
    <w:rsid w:val="001C373B"/>
    <w:rsid w:val="001C3F6A"/>
    <w:rsid w:val="001C46CF"/>
    <w:rsid w:val="001C598B"/>
    <w:rsid w:val="001C72EC"/>
    <w:rsid w:val="001D47F7"/>
    <w:rsid w:val="001D532F"/>
    <w:rsid w:val="001D7215"/>
    <w:rsid w:val="001E067A"/>
    <w:rsid w:val="001F2790"/>
    <w:rsid w:val="001F4462"/>
    <w:rsid w:val="001F712A"/>
    <w:rsid w:val="001F76A6"/>
    <w:rsid w:val="0020015E"/>
    <w:rsid w:val="0020186A"/>
    <w:rsid w:val="002031D9"/>
    <w:rsid w:val="00204868"/>
    <w:rsid w:val="00205ECD"/>
    <w:rsid w:val="00212B38"/>
    <w:rsid w:val="002167EE"/>
    <w:rsid w:val="00216F61"/>
    <w:rsid w:val="0021703F"/>
    <w:rsid w:val="0021758E"/>
    <w:rsid w:val="00221CA0"/>
    <w:rsid w:val="00230A7B"/>
    <w:rsid w:val="002343A2"/>
    <w:rsid w:val="002362BE"/>
    <w:rsid w:val="0023701F"/>
    <w:rsid w:val="002516D6"/>
    <w:rsid w:val="00251C2F"/>
    <w:rsid w:val="00260102"/>
    <w:rsid w:val="002612BC"/>
    <w:rsid w:val="00265A9E"/>
    <w:rsid w:val="00266F08"/>
    <w:rsid w:val="00272EDD"/>
    <w:rsid w:val="00286529"/>
    <w:rsid w:val="00287B39"/>
    <w:rsid w:val="002938A8"/>
    <w:rsid w:val="00296DFC"/>
    <w:rsid w:val="00297953"/>
    <w:rsid w:val="002A3CCA"/>
    <w:rsid w:val="002A3F13"/>
    <w:rsid w:val="002A4EF1"/>
    <w:rsid w:val="002A6608"/>
    <w:rsid w:val="002A6CAB"/>
    <w:rsid w:val="002B01C0"/>
    <w:rsid w:val="002B1F3E"/>
    <w:rsid w:val="002B49C0"/>
    <w:rsid w:val="002B7BEB"/>
    <w:rsid w:val="002C147E"/>
    <w:rsid w:val="002C68F3"/>
    <w:rsid w:val="002D4969"/>
    <w:rsid w:val="002D4E1F"/>
    <w:rsid w:val="002D68DA"/>
    <w:rsid w:val="002E067F"/>
    <w:rsid w:val="002E0C37"/>
    <w:rsid w:val="002E2958"/>
    <w:rsid w:val="002E6965"/>
    <w:rsid w:val="002E7AC0"/>
    <w:rsid w:val="002F0CB2"/>
    <w:rsid w:val="002F5547"/>
    <w:rsid w:val="003020E9"/>
    <w:rsid w:val="0030224F"/>
    <w:rsid w:val="00306EB8"/>
    <w:rsid w:val="00311324"/>
    <w:rsid w:val="00311B52"/>
    <w:rsid w:val="003148CD"/>
    <w:rsid w:val="00315C4D"/>
    <w:rsid w:val="00316A90"/>
    <w:rsid w:val="003221B4"/>
    <w:rsid w:val="00323E55"/>
    <w:rsid w:val="003268B3"/>
    <w:rsid w:val="00332C02"/>
    <w:rsid w:val="00334212"/>
    <w:rsid w:val="00337AAD"/>
    <w:rsid w:val="00341BAC"/>
    <w:rsid w:val="003556C5"/>
    <w:rsid w:val="00355A74"/>
    <w:rsid w:val="00355F3F"/>
    <w:rsid w:val="00356F5C"/>
    <w:rsid w:val="00356FA4"/>
    <w:rsid w:val="003600A9"/>
    <w:rsid w:val="0036502D"/>
    <w:rsid w:val="00370252"/>
    <w:rsid w:val="00377B27"/>
    <w:rsid w:val="0038023A"/>
    <w:rsid w:val="003829EF"/>
    <w:rsid w:val="003842D1"/>
    <w:rsid w:val="00385D1A"/>
    <w:rsid w:val="00385DC6"/>
    <w:rsid w:val="00385F7A"/>
    <w:rsid w:val="00390A32"/>
    <w:rsid w:val="00390A34"/>
    <w:rsid w:val="00393226"/>
    <w:rsid w:val="003A32EB"/>
    <w:rsid w:val="003B1C5E"/>
    <w:rsid w:val="003B48C2"/>
    <w:rsid w:val="003B7205"/>
    <w:rsid w:val="003C080C"/>
    <w:rsid w:val="003C4643"/>
    <w:rsid w:val="003C6F89"/>
    <w:rsid w:val="003C79A9"/>
    <w:rsid w:val="003D081C"/>
    <w:rsid w:val="003D1B91"/>
    <w:rsid w:val="003D5E3D"/>
    <w:rsid w:val="003E1D3F"/>
    <w:rsid w:val="003E634B"/>
    <w:rsid w:val="004060A5"/>
    <w:rsid w:val="00406559"/>
    <w:rsid w:val="004160B5"/>
    <w:rsid w:val="0042038E"/>
    <w:rsid w:val="0042480D"/>
    <w:rsid w:val="004251FA"/>
    <w:rsid w:val="00431E63"/>
    <w:rsid w:val="00432A40"/>
    <w:rsid w:val="00441488"/>
    <w:rsid w:val="00442A29"/>
    <w:rsid w:val="00444456"/>
    <w:rsid w:val="004522F9"/>
    <w:rsid w:val="00454822"/>
    <w:rsid w:val="004563E4"/>
    <w:rsid w:val="0046373A"/>
    <w:rsid w:val="00472238"/>
    <w:rsid w:val="004741F1"/>
    <w:rsid w:val="00475F8F"/>
    <w:rsid w:val="00476154"/>
    <w:rsid w:val="00481568"/>
    <w:rsid w:val="00483E27"/>
    <w:rsid w:val="00487B4F"/>
    <w:rsid w:val="004904DB"/>
    <w:rsid w:val="004921E7"/>
    <w:rsid w:val="004A09AC"/>
    <w:rsid w:val="004A21AD"/>
    <w:rsid w:val="004A4158"/>
    <w:rsid w:val="004A6D86"/>
    <w:rsid w:val="004B62AE"/>
    <w:rsid w:val="004B7CB7"/>
    <w:rsid w:val="004C1495"/>
    <w:rsid w:val="004C25D6"/>
    <w:rsid w:val="004C3FCF"/>
    <w:rsid w:val="004C7639"/>
    <w:rsid w:val="004D23E2"/>
    <w:rsid w:val="004D53E6"/>
    <w:rsid w:val="004D6280"/>
    <w:rsid w:val="004D7062"/>
    <w:rsid w:val="004E0653"/>
    <w:rsid w:val="004E0B74"/>
    <w:rsid w:val="004E5CAD"/>
    <w:rsid w:val="004F170D"/>
    <w:rsid w:val="004F1E21"/>
    <w:rsid w:val="004F299B"/>
    <w:rsid w:val="00501860"/>
    <w:rsid w:val="00501B44"/>
    <w:rsid w:val="00502CD0"/>
    <w:rsid w:val="00505AEF"/>
    <w:rsid w:val="00507560"/>
    <w:rsid w:val="0051171A"/>
    <w:rsid w:val="00513B2A"/>
    <w:rsid w:val="0051422D"/>
    <w:rsid w:val="005166D7"/>
    <w:rsid w:val="00516A02"/>
    <w:rsid w:val="00520141"/>
    <w:rsid w:val="00520DA9"/>
    <w:rsid w:val="0052194B"/>
    <w:rsid w:val="005250AC"/>
    <w:rsid w:val="00530ABA"/>
    <w:rsid w:val="005355D8"/>
    <w:rsid w:val="005407A1"/>
    <w:rsid w:val="0054729E"/>
    <w:rsid w:val="005503BA"/>
    <w:rsid w:val="00552690"/>
    <w:rsid w:val="00557839"/>
    <w:rsid w:val="00560A20"/>
    <w:rsid w:val="00562C4D"/>
    <w:rsid w:val="0056503D"/>
    <w:rsid w:val="005711BD"/>
    <w:rsid w:val="005715BD"/>
    <w:rsid w:val="00575AED"/>
    <w:rsid w:val="00581C94"/>
    <w:rsid w:val="00581D20"/>
    <w:rsid w:val="005840E1"/>
    <w:rsid w:val="00593DCD"/>
    <w:rsid w:val="005959ED"/>
    <w:rsid w:val="00597B38"/>
    <w:rsid w:val="005B3840"/>
    <w:rsid w:val="005B3EA0"/>
    <w:rsid w:val="005B7CC7"/>
    <w:rsid w:val="005C08EF"/>
    <w:rsid w:val="005C0CA8"/>
    <w:rsid w:val="005C34F3"/>
    <w:rsid w:val="005C57DC"/>
    <w:rsid w:val="005C6D6F"/>
    <w:rsid w:val="005D0C30"/>
    <w:rsid w:val="005D2E19"/>
    <w:rsid w:val="005D3DEE"/>
    <w:rsid w:val="005E27CF"/>
    <w:rsid w:val="005E7657"/>
    <w:rsid w:val="005F4213"/>
    <w:rsid w:val="005F7AD4"/>
    <w:rsid w:val="00600F8F"/>
    <w:rsid w:val="00602B43"/>
    <w:rsid w:val="00611563"/>
    <w:rsid w:val="006124CD"/>
    <w:rsid w:val="006139E5"/>
    <w:rsid w:val="00614CCF"/>
    <w:rsid w:val="00615360"/>
    <w:rsid w:val="0062423A"/>
    <w:rsid w:val="00624BE1"/>
    <w:rsid w:val="00626A18"/>
    <w:rsid w:val="0063019C"/>
    <w:rsid w:val="0063551A"/>
    <w:rsid w:val="00636379"/>
    <w:rsid w:val="0063783C"/>
    <w:rsid w:val="00637A0F"/>
    <w:rsid w:val="006415AD"/>
    <w:rsid w:val="00642433"/>
    <w:rsid w:val="006428A8"/>
    <w:rsid w:val="0065002D"/>
    <w:rsid w:val="00651EAE"/>
    <w:rsid w:val="006550C9"/>
    <w:rsid w:val="006560CA"/>
    <w:rsid w:val="00663E93"/>
    <w:rsid w:val="006658F7"/>
    <w:rsid w:val="00673E59"/>
    <w:rsid w:val="00675FBC"/>
    <w:rsid w:val="00680F63"/>
    <w:rsid w:val="00683A41"/>
    <w:rsid w:val="00690711"/>
    <w:rsid w:val="00691919"/>
    <w:rsid w:val="00692E65"/>
    <w:rsid w:val="00693449"/>
    <w:rsid w:val="006950E7"/>
    <w:rsid w:val="00695B26"/>
    <w:rsid w:val="006A13EB"/>
    <w:rsid w:val="006A16E2"/>
    <w:rsid w:val="006A4595"/>
    <w:rsid w:val="006B0440"/>
    <w:rsid w:val="006B0E9A"/>
    <w:rsid w:val="006B3487"/>
    <w:rsid w:val="006B3949"/>
    <w:rsid w:val="006B4F92"/>
    <w:rsid w:val="006B5D4C"/>
    <w:rsid w:val="006C3AF8"/>
    <w:rsid w:val="006C5A0A"/>
    <w:rsid w:val="006C768B"/>
    <w:rsid w:val="006D0940"/>
    <w:rsid w:val="006D1795"/>
    <w:rsid w:val="006D453D"/>
    <w:rsid w:val="006D74E0"/>
    <w:rsid w:val="006E7810"/>
    <w:rsid w:val="006F11CE"/>
    <w:rsid w:val="006F1798"/>
    <w:rsid w:val="006F27AD"/>
    <w:rsid w:val="006F6928"/>
    <w:rsid w:val="006F7B57"/>
    <w:rsid w:val="007012FA"/>
    <w:rsid w:val="00702BB4"/>
    <w:rsid w:val="00705C2E"/>
    <w:rsid w:val="007143FF"/>
    <w:rsid w:val="00720351"/>
    <w:rsid w:val="007244ED"/>
    <w:rsid w:val="00724F8A"/>
    <w:rsid w:val="0072757B"/>
    <w:rsid w:val="00731FB4"/>
    <w:rsid w:val="00733934"/>
    <w:rsid w:val="00736338"/>
    <w:rsid w:val="00740D51"/>
    <w:rsid w:val="0074186B"/>
    <w:rsid w:val="00745107"/>
    <w:rsid w:val="00745545"/>
    <w:rsid w:val="007477C1"/>
    <w:rsid w:val="00747A7B"/>
    <w:rsid w:val="00750264"/>
    <w:rsid w:val="007554D6"/>
    <w:rsid w:val="007560D5"/>
    <w:rsid w:val="00756DA7"/>
    <w:rsid w:val="00757F71"/>
    <w:rsid w:val="00760EA5"/>
    <w:rsid w:val="00765C7F"/>
    <w:rsid w:val="0076617C"/>
    <w:rsid w:val="007676A9"/>
    <w:rsid w:val="00771170"/>
    <w:rsid w:val="0077301C"/>
    <w:rsid w:val="00776BB8"/>
    <w:rsid w:val="00776F90"/>
    <w:rsid w:val="007810BC"/>
    <w:rsid w:val="007816B2"/>
    <w:rsid w:val="007819D8"/>
    <w:rsid w:val="0078265E"/>
    <w:rsid w:val="00783A1D"/>
    <w:rsid w:val="00791BFB"/>
    <w:rsid w:val="0079589B"/>
    <w:rsid w:val="00795D87"/>
    <w:rsid w:val="007A2503"/>
    <w:rsid w:val="007A3A2C"/>
    <w:rsid w:val="007A498F"/>
    <w:rsid w:val="007A4F2B"/>
    <w:rsid w:val="007B0758"/>
    <w:rsid w:val="007B0F65"/>
    <w:rsid w:val="007C164A"/>
    <w:rsid w:val="007C63AB"/>
    <w:rsid w:val="007D05D7"/>
    <w:rsid w:val="007D1660"/>
    <w:rsid w:val="007D1CD3"/>
    <w:rsid w:val="007D38DD"/>
    <w:rsid w:val="007D3F2B"/>
    <w:rsid w:val="007D574E"/>
    <w:rsid w:val="007D5F1D"/>
    <w:rsid w:val="007D7CE4"/>
    <w:rsid w:val="007E02F4"/>
    <w:rsid w:val="007E07B8"/>
    <w:rsid w:val="007E2A59"/>
    <w:rsid w:val="007E338B"/>
    <w:rsid w:val="007E33C7"/>
    <w:rsid w:val="007E3D8C"/>
    <w:rsid w:val="007E5DDA"/>
    <w:rsid w:val="007E67E9"/>
    <w:rsid w:val="007E6A02"/>
    <w:rsid w:val="007F124C"/>
    <w:rsid w:val="007F1925"/>
    <w:rsid w:val="007F4CFF"/>
    <w:rsid w:val="007F4D4B"/>
    <w:rsid w:val="007F528F"/>
    <w:rsid w:val="007F7052"/>
    <w:rsid w:val="0080111F"/>
    <w:rsid w:val="00805977"/>
    <w:rsid w:val="0080751A"/>
    <w:rsid w:val="00811056"/>
    <w:rsid w:val="0081122E"/>
    <w:rsid w:val="00814536"/>
    <w:rsid w:val="00814A1C"/>
    <w:rsid w:val="008175FD"/>
    <w:rsid w:val="00820663"/>
    <w:rsid w:val="00820A85"/>
    <w:rsid w:val="00820F29"/>
    <w:rsid w:val="008272A2"/>
    <w:rsid w:val="00830951"/>
    <w:rsid w:val="008342B0"/>
    <w:rsid w:val="008352CB"/>
    <w:rsid w:val="0083617E"/>
    <w:rsid w:val="00836F6A"/>
    <w:rsid w:val="00840C80"/>
    <w:rsid w:val="00844071"/>
    <w:rsid w:val="00845D5F"/>
    <w:rsid w:val="00850124"/>
    <w:rsid w:val="0085612A"/>
    <w:rsid w:val="00863678"/>
    <w:rsid w:val="00871293"/>
    <w:rsid w:val="00873A18"/>
    <w:rsid w:val="00876698"/>
    <w:rsid w:val="00876E2A"/>
    <w:rsid w:val="008778FF"/>
    <w:rsid w:val="00880375"/>
    <w:rsid w:val="0088201A"/>
    <w:rsid w:val="0088561C"/>
    <w:rsid w:val="00886565"/>
    <w:rsid w:val="008875C8"/>
    <w:rsid w:val="008A03C8"/>
    <w:rsid w:val="008A11B6"/>
    <w:rsid w:val="008A2B5A"/>
    <w:rsid w:val="008A372E"/>
    <w:rsid w:val="008A46B0"/>
    <w:rsid w:val="008A5AFC"/>
    <w:rsid w:val="008A6EF7"/>
    <w:rsid w:val="008B1DA5"/>
    <w:rsid w:val="008B5351"/>
    <w:rsid w:val="008C166A"/>
    <w:rsid w:val="008C23EC"/>
    <w:rsid w:val="008C6B7B"/>
    <w:rsid w:val="008C6E80"/>
    <w:rsid w:val="008C716D"/>
    <w:rsid w:val="008D1AF5"/>
    <w:rsid w:val="008D1DF0"/>
    <w:rsid w:val="008D3E6C"/>
    <w:rsid w:val="008D4861"/>
    <w:rsid w:val="008D4A5C"/>
    <w:rsid w:val="008D4FAC"/>
    <w:rsid w:val="008D6EFE"/>
    <w:rsid w:val="008E00FA"/>
    <w:rsid w:val="008E2B14"/>
    <w:rsid w:val="008F5049"/>
    <w:rsid w:val="0090293B"/>
    <w:rsid w:val="00902989"/>
    <w:rsid w:val="00902A66"/>
    <w:rsid w:val="009037A4"/>
    <w:rsid w:val="00905B1E"/>
    <w:rsid w:val="00911188"/>
    <w:rsid w:val="00912E12"/>
    <w:rsid w:val="00914E49"/>
    <w:rsid w:val="00925394"/>
    <w:rsid w:val="009265EB"/>
    <w:rsid w:val="0093082B"/>
    <w:rsid w:val="00932EC0"/>
    <w:rsid w:val="009331DB"/>
    <w:rsid w:val="009335E4"/>
    <w:rsid w:val="00936ACB"/>
    <w:rsid w:val="00940A5E"/>
    <w:rsid w:val="00941796"/>
    <w:rsid w:val="00945A60"/>
    <w:rsid w:val="009546AF"/>
    <w:rsid w:val="00955B6B"/>
    <w:rsid w:val="00956D26"/>
    <w:rsid w:val="009574AC"/>
    <w:rsid w:val="00964A16"/>
    <w:rsid w:val="00964D8C"/>
    <w:rsid w:val="0096542C"/>
    <w:rsid w:val="00965E1F"/>
    <w:rsid w:val="00970C14"/>
    <w:rsid w:val="0097173F"/>
    <w:rsid w:val="009779AB"/>
    <w:rsid w:val="00980C4A"/>
    <w:rsid w:val="0098723D"/>
    <w:rsid w:val="00987264"/>
    <w:rsid w:val="00991C83"/>
    <w:rsid w:val="00991DE0"/>
    <w:rsid w:val="00994F53"/>
    <w:rsid w:val="0099508E"/>
    <w:rsid w:val="0099693A"/>
    <w:rsid w:val="009A028F"/>
    <w:rsid w:val="009A300D"/>
    <w:rsid w:val="009B0043"/>
    <w:rsid w:val="009B4076"/>
    <w:rsid w:val="009B583D"/>
    <w:rsid w:val="009C3DF9"/>
    <w:rsid w:val="009C5387"/>
    <w:rsid w:val="009C7955"/>
    <w:rsid w:val="009D0EA4"/>
    <w:rsid w:val="009D10BD"/>
    <w:rsid w:val="009D137D"/>
    <w:rsid w:val="009D346A"/>
    <w:rsid w:val="009E0912"/>
    <w:rsid w:val="009E3EEF"/>
    <w:rsid w:val="009E57EA"/>
    <w:rsid w:val="009F1C4C"/>
    <w:rsid w:val="009F210A"/>
    <w:rsid w:val="009F551A"/>
    <w:rsid w:val="009F6475"/>
    <w:rsid w:val="009F749C"/>
    <w:rsid w:val="009F7E04"/>
    <w:rsid w:val="00A0088E"/>
    <w:rsid w:val="00A00B43"/>
    <w:rsid w:val="00A03C0D"/>
    <w:rsid w:val="00A0516C"/>
    <w:rsid w:val="00A06390"/>
    <w:rsid w:val="00A166C8"/>
    <w:rsid w:val="00A22085"/>
    <w:rsid w:val="00A22B18"/>
    <w:rsid w:val="00A24A5B"/>
    <w:rsid w:val="00A255D3"/>
    <w:rsid w:val="00A25717"/>
    <w:rsid w:val="00A25C73"/>
    <w:rsid w:val="00A2620B"/>
    <w:rsid w:val="00A26852"/>
    <w:rsid w:val="00A305A0"/>
    <w:rsid w:val="00A30B87"/>
    <w:rsid w:val="00A416B2"/>
    <w:rsid w:val="00A43A27"/>
    <w:rsid w:val="00A45FFD"/>
    <w:rsid w:val="00A460A3"/>
    <w:rsid w:val="00A47070"/>
    <w:rsid w:val="00A515A3"/>
    <w:rsid w:val="00A6395A"/>
    <w:rsid w:val="00A63E4B"/>
    <w:rsid w:val="00A67595"/>
    <w:rsid w:val="00A678FD"/>
    <w:rsid w:val="00A74087"/>
    <w:rsid w:val="00A7552A"/>
    <w:rsid w:val="00A75EEF"/>
    <w:rsid w:val="00A7777A"/>
    <w:rsid w:val="00A82B4C"/>
    <w:rsid w:val="00A82D73"/>
    <w:rsid w:val="00A82E3D"/>
    <w:rsid w:val="00A84930"/>
    <w:rsid w:val="00A849E9"/>
    <w:rsid w:val="00A84DFC"/>
    <w:rsid w:val="00A861FB"/>
    <w:rsid w:val="00A86CC9"/>
    <w:rsid w:val="00A95D82"/>
    <w:rsid w:val="00AA5116"/>
    <w:rsid w:val="00AA561D"/>
    <w:rsid w:val="00AA66E7"/>
    <w:rsid w:val="00AB0D9D"/>
    <w:rsid w:val="00AB40C6"/>
    <w:rsid w:val="00AC3D18"/>
    <w:rsid w:val="00AC5D42"/>
    <w:rsid w:val="00AD38E0"/>
    <w:rsid w:val="00AD4A8E"/>
    <w:rsid w:val="00AD76D5"/>
    <w:rsid w:val="00AF6058"/>
    <w:rsid w:val="00AF6CE2"/>
    <w:rsid w:val="00AF6E27"/>
    <w:rsid w:val="00B00795"/>
    <w:rsid w:val="00B00BD9"/>
    <w:rsid w:val="00B0123F"/>
    <w:rsid w:val="00B04AB5"/>
    <w:rsid w:val="00B07B47"/>
    <w:rsid w:val="00B13BDC"/>
    <w:rsid w:val="00B15DDD"/>
    <w:rsid w:val="00B20BCB"/>
    <w:rsid w:val="00B222C3"/>
    <w:rsid w:val="00B23BD8"/>
    <w:rsid w:val="00B249A5"/>
    <w:rsid w:val="00B25C59"/>
    <w:rsid w:val="00B26006"/>
    <w:rsid w:val="00B26D60"/>
    <w:rsid w:val="00B27524"/>
    <w:rsid w:val="00B316F2"/>
    <w:rsid w:val="00B3354C"/>
    <w:rsid w:val="00B36DDE"/>
    <w:rsid w:val="00B42B24"/>
    <w:rsid w:val="00B521C7"/>
    <w:rsid w:val="00B63A3E"/>
    <w:rsid w:val="00B646FA"/>
    <w:rsid w:val="00B72B09"/>
    <w:rsid w:val="00B73B16"/>
    <w:rsid w:val="00B74359"/>
    <w:rsid w:val="00B8500D"/>
    <w:rsid w:val="00B85F7B"/>
    <w:rsid w:val="00B87162"/>
    <w:rsid w:val="00B87BC4"/>
    <w:rsid w:val="00B936C4"/>
    <w:rsid w:val="00B96BC4"/>
    <w:rsid w:val="00B97095"/>
    <w:rsid w:val="00B97A25"/>
    <w:rsid w:val="00BA14A0"/>
    <w:rsid w:val="00BA3716"/>
    <w:rsid w:val="00BB7301"/>
    <w:rsid w:val="00BB7BE6"/>
    <w:rsid w:val="00BC3070"/>
    <w:rsid w:val="00BC3741"/>
    <w:rsid w:val="00BC6E50"/>
    <w:rsid w:val="00BC7A29"/>
    <w:rsid w:val="00BD4D75"/>
    <w:rsid w:val="00BE10C3"/>
    <w:rsid w:val="00BE5C2D"/>
    <w:rsid w:val="00BE7AE2"/>
    <w:rsid w:val="00BF2246"/>
    <w:rsid w:val="00BF3110"/>
    <w:rsid w:val="00C053CD"/>
    <w:rsid w:val="00C06141"/>
    <w:rsid w:val="00C12D8D"/>
    <w:rsid w:val="00C150CC"/>
    <w:rsid w:val="00C20434"/>
    <w:rsid w:val="00C2356E"/>
    <w:rsid w:val="00C33F15"/>
    <w:rsid w:val="00C47A23"/>
    <w:rsid w:val="00C527B1"/>
    <w:rsid w:val="00C54241"/>
    <w:rsid w:val="00C55027"/>
    <w:rsid w:val="00C55BF3"/>
    <w:rsid w:val="00C562E2"/>
    <w:rsid w:val="00C614EE"/>
    <w:rsid w:val="00C640F9"/>
    <w:rsid w:val="00C6731C"/>
    <w:rsid w:val="00C70063"/>
    <w:rsid w:val="00C70513"/>
    <w:rsid w:val="00C70982"/>
    <w:rsid w:val="00C7197B"/>
    <w:rsid w:val="00C74605"/>
    <w:rsid w:val="00C75DAA"/>
    <w:rsid w:val="00C76F9C"/>
    <w:rsid w:val="00C807B1"/>
    <w:rsid w:val="00C81D16"/>
    <w:rsid w:val="00C8306E"/>
    <w:rsid w:val="00C8664B"/>
    <w:rsid w:val="00C91D93"/>
    <w:rsid w:val="00C96172"/>
    <w:rsid w:val="00CA3A67"/>
    <w:rsid w:val="00CA43C3"/>
    <w:rsid w:val="00CA5D56"/>
    <w:rsid w:val="00CB0703"/>
    <w:rsid w:val="00CB15B4"/>
    <w:rsid w:val="00CB3D3B"/>
    <w:rsid w:val="00CB41E2"/>
    <w:rsid w:val="00CB4ADD"/>
    <w:rsid w:val="00CB66C2"/>
    <w:rsid w:val="00CB7A54"/>
    <w:rsid w:val="00CB7B27"/>
    <w:rsid w:val="00CC198E"/>
    <w:rsid w:val="00CC5BF9"/>
    <w:rsid w:val="00CC7461"/>
    <w:rsid w:val="00CC76C5"/>
    <w:rsid w:val="00CD2D8D"/>
    <w:rsid w:val="00CE1ACB"/>
    <w:rsid w:val="00CE3C46"/>
    <w:rsid w:val="00CE7BE8"/>
    <w:rsid w:val="00CF0912"/>
    <w:rsid w:val="00CF13EF"/>
    <w:rsid w:val="00CF1715"/>
    <w:rsid w:val="00CF2D48"/>
    <w:rsid w:val="00D007F6"/>
    <w:rsid w:val="00D03A5C"/>
    <w:rsid w:val="00D10CF4"/>
    <w:rsid w:val="00D15462"/>
    <w:rsid w:val="00D15DAC"/>
    <w:rsid w:val="00D209F9"/>
    <w:rsid w:val="00D21053"/>
    <w:rsid w:val="00D213E6"/>
    <w:rsid w:val="00D23D81"/>
    <w:rsid w:val="00D27951"/>
    <w:rsid w:val="00D3549F"/>
    <w:rsid w:val="00D36270"/>
    <w:rsid w:val="00D3729D"/>
    <w:rsid w:val="00D42C70"/>
    <w:rsid w:val="00D43436"/>
    <w:rsid w:val="00D457F6"/>
    <w:rsid w:val="00D4798A"/>
    <w:rsid w:val="00D51B0F"/>
    <w:rsid w:val="00D53807"/>
    <w:rsid w:val="00D5700A"/>
    <w:rsid w:val="00D634F1"/>
    <w:rsid w:val="00D643C7"/>
    <w:rsid w:val="00D65608"/>
    <w:rsid w:val="00D70F10"/>
    <w:rsid w:val="00D711D7"/>
    <w:rsid w:val="00D73E03"/>
    <w:rsid w:val="00D7412A"/>
    <w:rsid w:val="00D76E20"/>
    <w:rsid w:val="00D81ACE"/>
    <w:rsid w:val="00D82F4B"/>
    <w:rsid w:val="00D8337C"/>
    <w:rsid w:val="00D848E2"/>
    <w:rsid w:val="00D86462"/>
    <w:rsid w:val="00D92A97"/>
    <w:rsid w:val="00D92F4D"/>
    <w:rsid w:val="00D96686"/>
    <w:rsid w:val="00DA0170"/>
    <w:rsid w:val="00DA14ED"/>
    <w:rsid w:val="00DA6FA6"/>
    <w:rsid w:val="00DA7F6B"/>
    <w:rsid w:val="00DB6E72"/>
    <w:rsid w:val="00DC2E1F"/>
    <w:rsid w:val="00DC4498"/>
    <w:rsid w:val="00DC511C"/>
    <w:rsid w:val="00DC5879"/>
    <w:rsid w:val="00DC6A4F"/>
    <w:rsid w:val="00DD02C4"/>
    <w:rsid w:val="00DD3EBD"/>
    <w:rsid w:val="00DD4D7D"/>
    <w:rsid w:val="00DE100A"/>
    <w:rsid w:val="00DE1153"/>
    <w:rsid w:val="00DE1B03"/>
    <w:rsid w:val="00DE3A5C"/>
    <w:rsid w:val="00DE5495"/>
    <w:rsid w:val="00DE742D"/>
    <w:rsid w:val="00DF4AF5"/>
    <w:rsid w:val="00E0071A"/>
    <w:rsid w:val="00E00791"/>
    <w:rsid w:val="00E0109C"/>
    <w:rsid w:val="00E01802"/>
    <w:rsid w:val="00E05FCD"/>
    <w:rsid w:val="00E07BA0"/>
    <w:rsid w:val="00E120CD"/>
    <w:rsid w:val="00E1279E"/>
    <w:rsid w:val="00E14402"/>
    <w:rsid w:val="00E1472B"/>
    <w:rsid w:val="00E175A8"/>
    <w:rsid w:val="00E203C7"/>
    <w:rsid w:val="00E20647"/>
    <w:rsid w:val="00E2290A"/>
    <w:rsid w:val="00E244A9"/>
    <w:rsid w:val="00E3338D"/>
    <w:rsid w:val="00E35CDE"/>
    <w:rsid w:val="00E35FEB"/>
    <w:rsid w:val="00E37398"/>
    <w:rsid w:val="00E418E8"/>
    <w:rsid w:val="00E42396"/>
    <w:rsid w:val="00E423D1"/>
    <w:rsid w:val="00E42E8E"/>
    <w:rsid w:val="00E4428F"/>
    <w:rsid w:val="00E46979"/>
    <w:rsid w:val="00E520B8"/>
    <w:rsid w:val="00E6032F"/>
    <w:rsid w:val="00E659E5"/>
    <w:rsid w:val="00E6676B"/>
    <w:rsid w:val="00E66BEA"/>
    <w:rsid w:val="00E75FBC"/>
    <w:rsid w:val="00E7669C"/>
    <w:rsid w:val="00E80643"/>
    <w:rsid w:val="00E92205"/>
    <w:rsid w:val="00E92E50"/>
    <w:rsid w:val="00EA132A"/>
    <w:rsid w:val="00EA1C5C"/>
    <w:rsid w:val="00EA3942"/>
    <w:rsid w:val="00EA5565"/>
    <w:rsid w:val="00EA5A47"/>
    <w:rsid w:val="00EB7B70"/>
    <w:rsid w:val="00EB7E8E"/>
    <w:rsid w:val="00EC02BC"/>
    <w:rsid w:val="00ED114A"/>
    <w:rsid w:val="00ED25FB"/>
    <w:rsid w:val="00ED2CC6"/>
    <w:rsid w:val="00ED2E13"/>
    <w:rsid w:val="00ED2FF4"/>
    <w:rsid w:val="00ED7C44"/>
    <w:rsid w:val="00EE7284"/>
    <w:rsid w:val="00EF189D"/>
    <w:rsid w:val="00EF3054"/>
    <w:rsid w:val="00EF51AD"/>
    <w:rsid w:val="00EF7BD9"/>
    <w:rsid w:val="00F0334F"/>
    <w:rsid w:val="00F03ECA"/>
    <w:rsid w:val="00F05D50"/>
    <w:rsid w:val="00F05E26"/>
    <w:rsid w:val="00F06F77"/>
    <w:rsid w:val="00F11C7C"/>
    <w:rsid w:val="00F11DFC"/>
    <w:rsid w:val="00F1794C"/>
    <w:rsid w:val="00F26001"/>
    <w:rsid w:val="00F26BA6"/>
    <w:rsid w:val="00F27C90"/>
    <w:rsid w:val="00F42DD0"/>
    <w:rsid w:val="00F43565"/>
    <w:rsid w:val="00F439B5"/>
    <w:rsid w:val="00F47DE6"/>
    <w:rsid w:val="00F50ADA"/>
    <w:rsid w:val="00F53BC4"/>
    <w:rsid w:val="00F617B8"/>
    <w:rsid w:val="00F61B2D"/>
    <w:rsid w:val="00F637FD"/>
    <w:rsid w:val="00F70FA6"/>
    <w:rsid w:val="00F71502"/>
    <w:rsid w:val="00F7185D"/>
    <w:rsid w:val="00F74989"/>
    <w:rsid w:val="00F751B3"/>
    <w:rsid w:val="00F76858"/>
    <w:rsid w:val="00F769DE"/>
    <w:rsid w:val="00F84501"/>
    <w:rsid w:val="00F853C6"/>
    <w:rsid w:val="00F87D12"/>
    <w:rsid w:val="00F87D78"/>
    <w:rsid w:val="00F90333"/>
    <w:rsid w:val="00F920DD"/>
    <w:rsid w:val="00F92CBB"/>
    <w:rsid w:val="00F945B9"/>
    <w:rsid w:val="00F963FB"/>
    <w:rsid w:val="00FA0AF5"/>
    <w:rsid w:val="00FA2BB7"/>
    <w:rsid w:val="00FA4E5F"/>
    <w:rsid w:val="00FA52EF"/>
    <w:rsid w:val="00FA7140"/>
    <w:rsid w:val="00FB542E"/>
    <w:rsid w:val="00FB65AB"/>
    <w:rsid w:val="00FB7C87"/>
    <w:rsid w:val="00FC1383"/>
    <w:rsid w:val="00FC2160"/>
    <w:rsid w:val="00FC3350"/>
    <w:rsid w:val="00FC7E31"/>
    <w:rsid w:val="00FD21BA"/>
    <w:rsid w:val="00FD5329"/>
    <w:rsid w:val="00FD6384"/>
    <w:rsid w:val="00FF0E4E"/>
    <w:rsid w:val="00FF1EE2"/>
    <w:rsid w:val="00FF5273"/>
    <w:rsid w:val="00FF5DFA"/>
    <w:rsid w:val="00FF64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E15D3B-B4B3-4F50-B045-C3DC7AFE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13"/>
    <w:rPr>
      <w:rFonts w:ascii="Arial" w:hAnsi="Arial" w:cs="Arial"/>
      <w:sz w:val="24"/>
      <w:szCs w:val="24"/>
      <w:lang w:val="fr-FR" w:eastAsia="fr-FR"/>
    </w:rPr>
  </w:style>
  <w:style w:type="paragraph" w:styleId="Titre10">
    <w:name w:val="heading 1"/>
    <w:basedOn w:val="Normal"/>
    <w:next w:val="Normal"/>
    <w:link w:val="Titre1Car"/>
    <w:rsid w:val="00AF6058"/>
    <w:pPr>
      <w:keepNext/>
      <w:keepLines/>
      <w:spacing w:before="480"/>
      <w:outlineLvl w:val="0"/>
    </w:pPr>
    <w:rPr>
      <w:rFonts w:asciiTheme="majorHAnsi" w:eastAsiaTheme="majorEastAsia" w:hAnsiTheme="majorHAnsi" w:cstheme="majorBidi"/>
      <w:b/>
      <w:bCs/>
      <w:color w:val="3E3E67" w:themeColor="accent1" w:themeShade="BF"/>
      <w:sz w:val="28"/>
      <w:szCs w:val="28"/>
    </w:rPr>
  </w:style>
  <w:style w:type="paragraph" w:styleId="Titre3">
    <w:name w:val="heading 3"/>
    <w:basedOn w:val="Normal"/>
    <w:next w:val="Normal"/>
    <w:link w:val="Titre3Car"/>
    <w:semiHidden/>
    <w:unhideWhenUsed/>
    <w:qFormat/>
    <w:rsid w:val="00130C4C"/>
    <w:pPr>
      <w:keepNext/>
      <w:keepLines/>
      <w:spacing w:before="40"/>
      <w:outlineLvl w:val="2"/>
    </w:pPr>
    <w:rPr>
      <w:rFonts w:asciiTheme="majorHAnsi" w:eastAsiaTheme="majorEastAsia" w:hAnsiTheme="majorHAnsi" w:cstheme="majorBidi"/>
      <w:color w:val="292944"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203C7"/>
    <w:pPr>
      <w:tabs>
        <w:tab w:val="center" w:pos="4536"/>
        <w:tab w:val="right" w:pos="9072"/>
      </w:tabs>
    </w:pPr>
  </w:style>
  <w:style w:type="paragraph" w:styleId="Pieddepage">
    <w:name w:val="footer"/>
    <w:basedOn w:val="Normal"/>
    <w:link w:val="PieddepageCar"/>
    <w:uiPriority w:val="99"/>
    <w:rsid w:val="00E203C7"/>
    <w:pPr>
      <w:tabs>
        <w:tab w:val="center" w:pos="4536"/>
        <w:tab w:val="right" w:pos="9072"/>
      </w:tabs>
    </w:pPr>
  </w:style>
  <w:style w:type="paragraph" w:styleId="Notedebasdepage">
    <w:name w:val="footnote text"/>
    <w:basedOn w:val="Normal"/>
    <w:link w:val="NotedebasdepageCar"/>
    <w:uiPriority w:val="99"/>
    <w:rsid w:val="00E203C7"/>
    <w:rPr>
      <w:sz w:val="20"/>
      <w:szCs w:val="20"/>
    </w:rPr>
  </w:style>
  <w:style w:type="character" w:styleId="Appelnotedebasdep">
    <w:name w:val="footnote reference"/>
    <w:basedOn w:val="Policepardfaut"/>
    <w:uiPriority w:val="99"/>
    <w:rsid w:val="00E203C7"/>
    <w:rPr>
      <w:vertAlign w:val="superscript"/>
    </w:rPr>
  </w:style>
  <w:style w:type="paragraph" w:styleId="Textedebulles">
    <w:name w:val="Balloon Text"/>
    <w:basedOn w:val="Normal"/>
    <w:semiHidden/>
    <w:rsid w:val="00F963FB"/>
    <w:rPr>
      <w:rFonts w:ascii="Tahoma" w:hAnsi="Tahoma" w:cs="Tahoma"/>
      <w:sz w:val="16"/>
      <w:szCs w:val="16"/>
    </w:rPr>
  </w:style>
  <w:style w:type="character" w:customStyle="1" w:styleId="PieddepageCar">
    <w:name w:val="Pied de page Car"/>
    <w:basedOn w:val="Policepardfaut"/>
    <w:link w:val="Pieddepage"/>
    <w:uiPriority w:val="99"/>
    <w:rsid w:val="00025B59"/>
    <w:rPr>
      <w:rFonts w:ascii="Arial" w:hAnsi="Arial" w:cs="Arial"/>
      <w:sz w:val="24"/>
      <w:szCs w:val="24"/>
      <w:lang w:val="fr-FR" w:eastAsia="fr-FR"/>
    </w:rPr>
  </w:style>
  <w:style w:type="character" w:customStyle="1" w:styleId="Titre1Car">
    <w:name w:val="Titre 1 Car"/>
    <w:basedOn w:val="Policepardfaut"/>
    <w:link w:val="Titre10"/>
    <w:rsid w:val="00AF6058"/>
    <w:rPr>
      <w:rFonts w:asciiTheme="majorHAnsi" w:eastAsiaTheme="majorEastAsia" w:hAnsiTheme="majorHAnsi" w:cstheme="majorBidi"/>
      <w:b/>
      <w:bCs/>
      <w:color w:val="3E3E67" w:themeColor="accent1" w:themeShade="BF"/>
      <w:sz w:val="28"/>
      <w:szCs w:val="28"/>
      <w:lang w:val="fr-FR" w:eastAsia="fr-FR"/>
    </w:rPr>
  </w:style>
  <w:style w:type="paragraph" w:styleId="Paragraphedeliste">
    <w:name w:val="List Paragraph"/>
    <w:basedOn w:val="Normal"/>
    <w:link w:val="ParagraphedelisteCar"/>
    <w:uiPriority w:val="34"/>
    <w:qFormat/>
    <w:rsid w:val="00AF6058"/>
    <w:pPr>
      <w:ind w:left="720"/>
      <w:contextualSpacing/>
    </w:pPr>
  </w:style>
  <w:style w:type="table" w:styleId="Grilledutableau">
    <w:name w:val="Table Grid"/>
    <w:basedOn w:val="TableauNormal"/>
    <w:rsid w:val="0085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5B3840"/>
    <w:pPr>
      <w:pBdr>
        <w:bottom w:val="single" w:sz="8" w:space="4" w:color="53548A" w:themeColor="accent1"/>
      </w:pBdr>
      <w:spacing w:after="300"/>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reCar">
    <w:name w:val="Titre Car"/>
    <w:basedOn w:val="Policepardfaut"/>
    <w:link w:val="Titre"/>
    <w:rsid w:val="005B3840"/>
    <w:rPr>
      <w:rFonts w:asciiTheme="majorHAnsi" w:eastAsiaTheme="majorEastAsia" w:hAnsiTheme="majorHAnsi" w:cstheme="majorBidi"/>
      <w:color w:val="313240" w:themeColor="text2" w:themeShade="BF"/>
      <w:spacing w:val="5"/>
      <w:kern w:val="28"/>
      <w:sz w:val="52"/>
      <w:szCs w:val="52"/>
      <w:lang w:val="fr-FR" w:eastAsia="fr-FR"/>
    </w:rPr>
  </w:style>
  <w:style w:type="paragraph" w:styleId="Notedefin">
    <w:name w:val="endnote text"/>
    <w:basedOn w:val="Normal"/>
    <w:link w:val="NotedefinCar"/>
    <w:rsid w:val="00AA561D"/>
    <w:rPr>
      <w:sz w:val="20"/>
      <w:szCs w:val="20"/>
    </w:rPr>
  </w:style>
  <w:style w:type="character" w:customStyle="1" w:styleId="NotedefinCar">
    <w:name w:val="Note de fin Car"/>
    <w:basedOn w:val="Policepardfaut"/>
    <w:link w:val="Notedefin"/>
    <w:rsid w:val="00AA561D"/>
    <w:rPr>
      <w:rFonts w:ascii="Arial" w:hAnsi="Arial" w:cs="Arial"/>
      <w:lang w:val="fr-FR" w:eastAsia="fr-FR"/>
    </w:rPr>
  </w:style>
  <w:style w:type="character" w:styleId="Appeldenotedefin">
    <w:name w:val="endnote reference"/>
    <w:basedOn w:val="Policepardfaut"/>
    <w:rsid w:val="00AA561D"/>
    <w:rPr>
      <w:vertAlign w:val="superscript"/>
    </w:rPr>
  </w:style>
  <w:style w:type="paragraph" w:customStyle="1" w:styleId="Titre1">
    <w:name w:val="Titre1"/>
    <w:basedOn w:val="Normal"/>
    <w:link w:val="Titre1Car0"/>
    <w:qFormat/>
    <w:rsid w:val="00C6731C"/>
    <w:pPr>
      <w:numPr>
        <w:numId w:val="16"/>
      </w:numPr>
      <w:spacing w:before="360" w:after="240"/>
      <w:jc w:val="both"/>
    </w:pPr>
    <w:rPr>
      <w:rFonts w:cs="Times New Roman"/>
      <w:b/>
      <w:sz w:val="26"/>
      <w:szCs w:val="26"/>
      <w:u w:val="single"/>
      <w:lang w:val="fr-BE"/>
    </w:rPr>
  </w:style>
  <w:style w:type="character" w:customStyle="1" w:styleId="Titre1Car0">
    <w:name w:val="Titre1 Car"/>
    <w:basedOn w:val="Policepardfaut"/>
    <w:link w:val="Titre1"/>
    <w:rsid w:val="00C6731C"/>
    <w:rPr>
      <w:rFonts w:ascii="Arial" w:hAnsi="Arial"/>
      <w:b/>
      <w:sz w:val="26"/>
      <w:szCs w:val="26"/>
      <w:u w:val="single"/>
      <w:lang w:eastAsia="fr-FR"/>
    </w:rPr>
  </w:style>
  <w:style w:type="paragraph" w:customStyle="1" w:styleId="Titre2">
    <w:name w:val="Titre2"/>
    <w:basedOn w:val="Titre1"/>
    <w:qFormat/>
    <w:rsid w:val="009A300D"/>
    <w:pPr>
      <w:numPr>
        <w:ilvl w:val="1"/>
      </w:numPr>
    </w:pPr>
    <w:rPr>
      <w:i/>
      <w:sz w:val="24"/>
    </w:rPr>
  </w:style>
  <w:style w:type="paragraph" w:customStyle="1" w:styleId="Titre30">
    <w:name w:val="Titre3"/>
    <w:basedOn w:val="Titre2"/>
    <w:qFormat/>
    <w:rsid w:val="002031D9"/>
    <w:pPr>
      <w:numPr>
        <w:ilvl w:val="2"/>
        <w:numId w:val="0"/>
      </w:numPr>
    </w:pPr>
  </w:style>
  <w:style w:type="paragraph" w:customStyle="1" w:styleId="Titre4">
    <w:name w:val="Titre4"/>
    <w:basedOn w:val="Titre30"/>
    <w:qFormat/>
    <w:rsid w:val="003020E9"/>
    <w:pPr>
      <w:numPr>
        <w:ilvl w:val="3"/>
      </w:numPr>
      <w:spacing w:before="240"/>
    </w:pPr>
    <w:rPr>
      <w:b w:val="0"/>
    </w:rPr>
  </w:style>
  <w:style w:type="paragraph" w:customStyle="1" w:styleId="titre5">
    <w:name w:val="titre5"/>
    <w:basedOn w:val="Normal"/>
    <w:qFormat/>
    <w:rsid w:val="00393226"/>
    <w:pPr>
      <w:numPr>
        <w:ilvl w:val="4"/>
        <w:numId w:val="4"/>
      </w:numPr>
    </w:pPr>
    <w:rPr>
      <w:rFonts w:cs="Times New Roman"/>
      <w:b/>
      <w:i/>
      <w:u w:val="single"/>
      <w:lang w:val="fr-BE"/>
    </w:rPr>
  </w:style>
  <w:style w:type="character" w:customStyle="1" w:styleId="ParagraphedelisteCar">
    <w:name w:val="Paragraphe de liste Car"/>
    <w:link w:val="Paragraphedeliste"/>
    <w:uiPriority w:val="34"/>
    <w:locked/>
    <w:rsid w:val="004E0653"/>
    <w:rPr>
      <w:rFonts w:ascii="Arial" w:hAnsi="Arial" w:cs="Arial"/>
      <w:sz w:val="24"/>
      <w:szCs w:val="24"/>
      <w:lang w:val="fr-FR" w:eastAsia="fr-FR"/>
    </w:rPr>
  </w:style>
  <w:style w:type="paragraph" w:customStyle="1" w:styleId="norm">
    <w:name w:val="norm"/>
    <w:basedOn w:val="Normal"/>
    <w:qFormat/>
    <w:rsid w:val="00D7412A"/>
    <w:pPr>
      <w:spacing w:before="240" w:after="240"/>
      <w:jc w:val="both"/>
    </w:pPr>
    <w:rPr>
      <w:lang w:val="fr-BE"/>
    </w:rPr>
  </w:style>
  <w:style w:type="character" w:customStyle="1" w:styleId="NotedebasdepageCar">
    <w:name w:val="Note de bas de page Car"/>
    <w:basedOn w:val="Policepardfaut"/>
    <w:link w:val="Notedebasdepage"/>
    <w:uiPriority w:val="99"/>
    <w:rsid w:val="00A416B2"/>
    <w:rPr>
      <w:rFonts w:ascii="Arial" w:hAnsi="Arial" w:cs="Arial"/>
      <w:lang w:val="fr-FR" w:eastAsia="fr-FR"/>
    </w:rPr>
  </w:style>
  <w:style w:type="paragraph" w:customStyle="1" w:styleId="t1">
    <w:name w:val="t1"/>
    <w:basedOn w:val="Paragraphedeliste"/>
    <w:rsid w:val="00A416B2"/>
    <w:pPr>
      <w:numPr>
        <w:numId w:val="12"/>
      </w:numPr>
      <w:spacing w:before="240" w:after="240"/>
      <w:contextualSpacing w:val="0"/>
      <w:jc w:val="both"/>
    </w:pPr>
    <w:rPr>
      <w:rFonts w:eastAsiaTheme="minorHAnsi"/>
      <w:b/>
      <w:sz w:val="26"/>
      <w:szCs w:val="26"/>
      <w:u w:val="single"/>
      <w:lang w:val="fr-BE" w:eastAsia="en-US"/>
    </w:rPr>
  </w:style>
  <w:style w:type="paragraph" w:customStyle="1" w:styleId="12-6">
    <w:name w:val="12-6"/>
    <w:basedOn w:val="Sansinterligne"/>
    <w:qFormat/>
    <w:rsid w:val="00A416B2"/>
    <w:pPr>
      <w:widowControl w:val="0"/>
      <w:suppressAutoHyphens/>
      <w:spacing w:before="240" w:after="120"/>
      <w:jc w:val="both"/>
    </w:pPr>
    <w:rPr>
      <w:kern w:val="1"/>
      <w:lang w:val="fr-BE" w:eastAsia="zh-CN"/>
    </w:rPr>
  </w:style>
  <w:style w:type="paragraph" w:customStyle="1" w:styleId="tirets">
    <w:name w:val="tirets"/>
    <w:basedOn w:val="Sansinterligne"/>
    <w:qFormat/>
    <w:rsid w:val="007D05D7"/>
    <w:pPr>
      <w:widowControl w:val="0"/>
      <w:numPr>
        <w:numId w:val="10"/>
      </w:numPr>
      <w:suppressAutoHyphens/>
      <w:spacing w:before="60" w:after="60"/>
      <w:ind w:left="851" w:hanging="851"/>
      <w:jc w:val="both"/>
    </w:pPr>
    <w:rPr>
      <w:kern w:val="1"/>
      <w:lang w:val="fr-BE" w:eastAsia="zh-CN"/>
    </w:rPr>
  </w:style>
  <w:style w:type="paragraph" w:customStyle="1" w:styleId="t2">
    <w:name w:val="t2"/>
    <w:basedOn w:val="t1"/>
    <w:rsid w:val="00A416B2"/>
    <w:pPr>
      <w:numPr>
        <w:ilvl w:val="1"/>
      </w:numPr>
    </w:pPr>
    <w:rPr>
      <w:sz w:val="24"/>
    </w:rPr>
  </w:style>
  <w:style w:type="paragraph" w:customStyle="1" w:styleId="t3">
    <w:name w:val="t3"/>
    <w:basedOn w:val="t2"/>
    <w:rsid w:val="00A416B2"/>
    <w:pPr>
      <w:numPr>
        <w:ilvl w:val="2"/>
      </w:numPr>
    </w:pPr>
    <w:rPr>
      <w:b w:val="0"/>
      <w:i/>
    </w:rPr>
  </w:style>
  <w:style w:type="paragraph" w:customStyle="1" w:styleId="a0">
    <w:name w:val="=&gt;"/>
    <w:basedOn w:val="Paragraphedeliste"/>
    <w:qFormat/>
    <w:rsid w:val="00A416B2"/>
    <w:pPr>
      <w:numPr>
        <w:numId w:val="11"/>
      </w:numPr>
      <w:spacing w:before="60" w:after="60"/>
      <w:contextualSpacing w:val="0"/>
      <w:jc w:val="both"/>
      <w:textAlignment w:val="baseline"/>
    </w:pPr>
    <w:rPr>
      <w:lang w:eastAsia="en-US"/>
    </w:rPr>
  </w:style>
  <w:style w:type="paragraph" w:styleId="Sansinterligne">
    <w:name w:val="No Spacing"/>
    <w:uiPriority w:val="1"/>
    <w:qFormat/>
    <w:rsid w:val="00A416B2"/>
    <w:rPr>
      <w:rFonts w:ascii="Arial" w:hAnsi="Arial" w:cs="Arial"/>
      <w:sz w:val="24"/>
      <w:szCs w:val="24"/>
      <w:lang w:val="fr-FR" w:eastAsia="fr-FR"/>
    </w:rPr>
  </w:style>
  <w:style w:type="character" w:styleId="Lienhypertexte">
    <w:name w:val="Hyperlink"/>
    <w:basedOn w:val="Policepardfaut"/>
    <w:uiPriority w:val="99"/>
    <w:unhideWhenUsed/>
    <w:rsid w:val="00A416B2"/>
    <w:rPr>
      <w:color w:val="67AFBD" w:themeColor="hyperlink"/>
      <w:u w:val="single"/>
    </w:rPr>
  </w:style>
  <w:style w:type="paragraph" w:customStyle="1" w:styleId="num">
    <w:name w:val="énum"/>
    <w:basedOn w:val="Paragraphedeliste"/>
    <w:qFormat/>
    <w:rsid w:val="00C76F9C"/>
    <w:pPr>
      <w:numPr>
        <w:numId w:val="14"/>
      </w:numPr>
      <w:spacing w:before="60" w:after="60"/>
      <w:contextualSpacing w:val="0"/>
      <w:jc w:val="both"/>
    </w:pPr>
    <w:rPr>
      <w:lang w:eastAsia="fr-BE"/>
    </w:rPr>
  </w:style>
  <w:style w:type="paragraph" w:customStyle="1" w:styleId="puce">
    <w:name w:val="puce"/>
    <w:basedOn w:val="Paragraphedeliste"/>
    <w:qFormat/>
    <w:rsid w:val="00C76F9C"/>
    <w:pPr>
      <w:numPr>
        <w:numId w:val="15"/>
      </w:numPr>
      <w:spacing w:before="240" w:after="240"/>
      <w:ind w:left="851" w:hanging="851"/>
      <w:contextualSpacing w:val="0"/>
      <w:jc w:val="both"/>
    </w:pPr>
    <w:rPr>
      <w:b/>
      <w:lang w:eastAsia="fr-BE"/>
    </w:rPr>
  </w:style>
  <w:style w:type="character" w:styleId="Textedelespacerserv">
    <w:name w:val="Placeholder Text"/>
    <w:basedOn w:val="Policepardfaut"/>
    <w:uiPriority w:val="99"/>
    <w:semiHidden/>
    <w:rsid w:val="00820F29"/>
    <w:rPr>
      <w:color w:val="808080"/>
    </w:rPr>
  </w:style>
  <w:style w:type="paragraph" w:customStyle="1" w:styleId="puce2">
    <w:name w:val="puce2"/>
    <w:basedOn w:val="Paragraphedeliste"/>
    <w:qFormat/>
    <w:rsid w:val="003148CD"/>
    <w:pPr>
      <w:numPr>
        <w:numId w:val="1"/>
      </w:numPr>
      <w:spacing w:line="360" w:lineRule="auto"/>
      <w:jc w:val="both"/>
    </w:pPr>
  </w:style>
  <w:style w:type="paragraph" w:customStyle="1" w:styleId="titrenum">
    <w:name w:val="titre énum"/>
    <w:basedOn w:val="Titre30"/>
    <w:qFormat/>
    <w:rsid w:val="00902989"/>
    <w:pPr>
      <w:numPr>
        <w:ilvl w:val="0"/>
        <w:numId w:val="6"/>
      </w:numPr>
      <w:spacing w:before="240"/>
      <w:ind w:left="851" w:hanging="851"/>
    </w:pPr>
    <w:rPr>
      <w:b w:val="0"/>
    </w:rPr>
  </w:style>
  <w:style w:type="paragraph" w:customStyle="1" w:styleId="titrenum2">
    <w:name w:val="titre énum2"/>
    <w:basedOn w:val="titrenum"/>
    <w:qFormat/>
    <w:rsid w:val="00C70063"/>
    <w:pPr>
      <w:ind w:left="1418" w:hanging="567"/>
    </w:pPr>
    <w:rPr>
      <w:b/>
    </w:rPr>
  </w:style>
  <w:style w:type="paragraph" w:styleId="TM1">
    <w:name w:val="toc 1"/>
    <w:basedOn w:val="Normal"/>
    <w:next w:val="Normal"/>
    <w:autoRedefine/>
    <w:uiPriority w:val="39"/>
    <w:unhideWhenUsed/>
    <w:rsid w:val="002362BE"/>
    <w:pPr>
      <w:tabs>
        <w:tab w:val="left" w:pos="337"/>
        <w:tab w:val="right" w:leader="dot" w:pos="9060"/>
      </w:tabs>
      <w:spacing w:before="360" w:after="240"/>
    </w:pPr>
    <w:rPr>
      <w:rFonts w:asciiTheme="minorHAnsi" w:hAnsiTheme="minorHAnsi" w:cstheme="minorHAnsi"/>
      <w:b/>
      <w:bCs/>
      <w:caps/>
      <w:sz w:val="22"/>
      <w:szCs w:val="22"/>
      <w:u w:val="single"/>
    </w:rPr>
  </w:style>
  <w:style w:type="paragraph" w:styleId="TM2">
    <w:name w:val="toc 2"/>
    <w:basedOn w:val="Normal"/>
    <w:next w:val="Normal"/>
    <w:autoRedefine/>
    <w:uiPriority w:val="39"/>
    <w:unhideWhenUsed/>
    <w:rsid w:val="00A86CC9"/>
    <w:rPr>
      <w:rFonts w:asciiTheme="minorHAnsi" w:hAnsiTheme="minorHAnsi" w:cstheme="minorHAnsi"/>
      <w:b/>
      <w:bCs/>
      <w:smallCaps/>
      <w:sz w:val="22"/>
      <w:szCs w:val="22"/>
    </w:rPr>
  </w:style>
  <w:style w:type="paragraph" w:styleId="TM3">
    <w:name w:val="toc 3"/>
    <w:basedOn w:val="Normal"/>
    <w:next w:val="Normal"/>
    <w:autoRedefine/>
    <w:uiPriority w:val="39"/>
    <w:unhideWhenUsed/>
    <w:rsid w:val="00A86CC9"/>
    <w:rPr>
      <w:rFonts w:asciiTheme="minorHAnsi" w:hAnsiTheme="minorHAnsi" w:cstheme="minorHAnsi"/>
      <w:smallCaps/>
      <w:sz w:val="22"/>
      <w:szCs w:val="22"/>
    </w:rPr>
  </w:style>
  <w:style w:type="paragraph" w:styleId="TM4">
    <w:name w:val="toc 4"/>
    <w:basedOn w:val="Normal"/>
    <w:next w:val="Normal"/>
    <w:autoRedefine/>
    <w:uiPriority w:val="39"/>
    <w:unhideWhenUsed/>
    <w:rsid w:val="00A86CC9"/>
    <w:rPr>
      <w:rFonts w:asciiTheme="minorHAnsi" w:hAnsiTheme="minorHAnsi" w:cstheme="minorHAnsi"/>
      <w:sz w:val="22"/>
      <w:szCs w:val="22"/>
    </w:rPr>
  </w:style>
  <w:style w:type="paragraph" w:styleId="TM5">
    <w:name w:val="toc 5"/>
    <w:basedOn w:val="Normal"/>
    <w:next w:val="Normal"/>
    <w:autoRedefine/>
    <w:unhideWhenUsed/>
    <w:rsid w:val="00A86CC9"/>
    <w:rPr>
      <w:rFonts w:asciiTheme="minorHAnsi" w:hAnsiTheme="minorHAnsi" w:cstheme="minorHAnsi"/>
      <w:sz w:val="22"/>
      <w:szCs w:val="22"/>
    </w:rPr>
  </w:style>
  <w:style w:type="paragraph" w:styleId="TM6">
    <w:name w:val="toc 6"/>
    <w:basedOn w:val="Normal"/>
    <w:next w:val="Normal"/>
    <w:autoRedefine/>
    <w:uiPriority w:val="39"/>
    <w:unhideWhenUsed/>
    <w:rsid w:val="00A86CC9"/>
    <w:rPr>
      <w:rFonts w:asciiTheme="minorHAnsi" w:hAnsiTheme="minorHAnsi" w:cstheme="minorHAnsi"/>
      <w:sz w:val="22"/>
      <w:szCs w:val="22"/>
    </w:rPr>
  </w:style>
  <w:style w:type="paragraph" w:styleId="TM7">
    <w:name w:val="toc 7"/>
    <w:basedOn w:val="Normal"/>
    <w:next w:val="Normal"/>
    <w:autoRedefine/>
    <w:uiPriority w:val="39"/>
    <w:unhideWhenUsed/>
    <w:rsid w:val="00A86CC9"/>
    <w:rPr>
      <w:rFonts w:asciiTheme="minorHAnsi" w:hAnsiTheme="minorHAnsi" w:cstheme="minorHAnsi"/>
      <w:sz w:val="22"/>
      <w:szCs w:val="22"/>
    </w:rPr>
  </w:style>
  <w:style w:type="paragraph" w:styleId="TM8">
    <w:name w:val="toc 8"/>
    <w:basedOn w:val="Normal"/>
    <w:next w:val="Normal"/>
    <w:autoRedefine/>
    <w:unhideWhenUsed/>
    <w:rsid w:val="00A86CC9"/>
    <w:rPr>
      <w:rFonts w:asciiTheme="minorHAnsi" w:hAnsiTheme="minorHAnsi" w:cstheme="minorHAnsi"/>
      <w:sz w:val="22"/>
      <w:szCs w:val="22"/>
    </w:rPr>
  </w:style>
  <w:style w:type="paragraph" w:styleId="TM9">
    <w:name w:val="toc 9"/>
    <w:basedOn w:val="Normal"/>
    <w:next w:val="Normal"/>
    <w:autoRedefine/>
    <w:unhideWhenUsed/>
    <w:rsid w:val="00A86CC9"/>
    <w:rPr>
      <w:rFonts w:asciiTheme="minorHAnsi" w:hAnsiTheme="minorHAnsi" w:cstheme="minorHAnsi"/>
      <w:sz w:val="22"/>
      <w:szCs w:val="22"/>
    </w:rPr>
  </w:style>
  <w:style w:type="paragraph" w:customStyle="1" w:styleId="remarque">
    <w:name w:val="remarque"/>
    <w:basedOn w:val="Titre30"/>
    <w:qFormat/>
    <w:rsid w:val="004A4158"/>
    <w:pPr>
      <w:numPr>
        <w:ilvl w:val="0"/>
      </w:numPr>
      <w:spacing w:before="240"/>
    </w:pPr>
    <w:rPr>
      <w:b w:val="0"/>
      <w:u w:val="none"/>
    </w:rPr>
  </w:style>
  <w:style w:type="paragraph" w:customStyle="1" w:styleId="rem2">
    <w:name w:val="rem2"/>
    <w:basedOn w:val="Titre30"/>
    <w:qFormat/>
    <w:rsid w:val="004A4158"/>
    <w:pPr>
      <w:numPr>
        <w:ilvl w:val="0"/>
      </w:numPr>
    </w:pPr>
  </w:style>
  <w:style w:type="paragraph" w:customStyle="1" w:styleId="a">
    <w:name w:val="!"/>
    <w:basedOn w:val="Titre2"/>
    <w:qFormat/>
    <w:rsid w:val="00552690"/>
    <w:pPr>
      <w:numPr>
        <w:ilvl w:val="0"/>
        <w:numId w:val="13"/>
      </w:numPr>
      <w:ind w:left="851" w:hanging="851"/>
    </w:pPr>
    <w:rPr>
      <w:b w:val="0"/>
      <w:u w:val="none"/>
    </w:rPr>
  </w:style>
  <w:style w:type="character" w:customStyle="1" w:styleId="Titre3Car">
    <w:name w:val="Titre 3 Car"/>
    <w:basedOn w:val="Policepardfaut"/>
    <w:link w:val="Titre3"/>
    <w:uiPriority w:val="9"/>
    <w:rsid w:val="00130C4C"/>
    <w:rPr>
      <w:rFonts w:asciiTheme="majorHAnsi" w:eastAsiaTheme="majorEastAsia" w:hAnsiTheme="majorHAnsi" w:cstheme="majorBidi"/>
      <w:color w:val="292944" w:themeColor="accent1" w:themeShade="7F"/>
      <w:sz w:val="24"/>
      <w:szCs w:val="24"/>
      <w:lang w:val="fr-FR" w:eastAsia="fr-FR"/>
    </w:rPr>
  </w:style>
  <w:style w:type="paragraph" w:customStyle="1" w:styleId="Default">
    <w:name w:val="Default"/>
    <w:rsid w:val="00DE100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2375">
      <w:bodyDiv w:val="1"/>
      <w:marLeft w:val="0"/>
      <w:marRight w:val="0"/>
      <w:marTop w:val="0"/>
      <w:marBottom w:val="0"/>
      <w:divBdr>
        <w:top w:val="none" w:sz="0" w:space="0" w:color="auto"/>
        <w:left w:val="none" w:sz="0" w:space="0" w:color="auto"/>
        <w:bottom w:val="none" w:sz="0" w:space="0" w:color="auto"/>
        <w:right w:val="none" w:sz="0" w:space="0" w:color="auto"/>
      </w:divBdr>
    </w:div>
    <w:div w:id="123542920">
      <w:bodyDiv w:val="1"/>
      <w:marLeft w:val="0"/>
      <w:marRight w:val="0"/>
      <w:marTop w:val="0"/>
      <w:marBottom w:val="0"/>
      <w:divBdr>
        <w:top w:val="none" w:sz="0" w:space="0" w:color="auto"/>
        <w:left w:val="none" w:sz="0" w:space="0" w:color="auto"/>
        <w:bottom w:val="none" w:sz="0" w:space="0" w:color="auto"/>
        <w:right w:val="none" w:sz="0" w:space="0" w:color="auto"/>
      </w:divBdr>
    </w:div>
    <w:div w:id="202402340">
      <w:bodyDiv w:val="1"/>
      <w:marLeft w:val="0"/>
      <w:marRight w:val="0"/>
      <w:marTop w:val="0"/>
      <w:marBottom w:val="0"/>
      <w:divBdr>
        <w:top w:val="none" w:sz="0" w:space="0" w:color="auto"/>
        <w:left w:val="none" w:sz="0" w:space="0" w:color="auto"/>
        <w:bottom w:val="none" w:sz="0" w:space="0" w:color="auto"/>
        <w:right w:val="none" w:sz="0" w:space="0" w:color="auto"/>
      </w:divBdr>
    </w:div>
    <w:div w:id="215823655">
      <w:bodyDiv w:val="1"/>
      <w:marLeft w:val="0"/>
      <w:marRight w:val="0"/>
      <w:marTop w:val="0"/>
      <w:marBottom w:val="0"/>
      <w:divBdr>
        <w:top w:val="none" w:sz="0" w:space="0" w:color="auto"/>
        <w:left w:val="none" w:sz="0" w:space="0" w:color="auto"/>
        <w:bottom w:val="none" w:sz="0" w:space="0" w:color="auto"/>
        <w:right w:val="none" w:sz="0" w:space="0" w:color="auto"/>
      </w:divBdr>
    </w:div>
    <w:div w:id="255284959">
      <w:bodyDiv w:val="1"/>
      <w:marLeft w:val="0"/>
      <w:marRight w:val="0"/>
      <w:marTop w:val="0"/>
      <w:marBottom w:val="0"/>
      <w:divBdr>
        <w:top w:val="none" w:sz="0" w:space="0" w:color="auto"/>
        <w:left w:val="none" w:sz="0" w:space="0" w:color="auto"/>
        <w:bottom w:val="none" w:sz="0" w:space="0" w:color="auto"/>
        <w:right w:val="none" w:sz="0" w:space="0" w:color="auto"/>
      </w:divBdr>
    </w:div>
    <w:div w:id="263347315">
      <w:bodyDiv w:val="1"/>
      <w:marLeft w:val="0"/>
      <w:marRight w:val="0"/>
      <w:marTop w:val="0"/>
      <w:marBottom w:val="0"/>
      <w:divBdr>
        <w:top w:val="none" w:sz="0" w:space="0" w:color="auto"/>
        <w:left w:val="none" w:sz="0" w:space="0" w:color="auto"/>
        <w:bottom w:val="none" w:sz="0" w:space="0" w:color="auto"/>
        <w:right w:val="none" w:sz="0" w:space="0" w:color="auto"/>
      </w:divBdr>
    </w:div>
    <w:div w:id="314913068">
      <w:bodyDiv w:val="1"/>
      <w:marLeft w:val="0"/>
      <w:marRight w:val="0"/>
      <w:marTop w:val="0"/>
      <w:marBottom w:val="0"/>
      <w:divBdr>
        <w:top w:val="none" w:sz="0" w:space="0" w:color="auto"/>
        <w:left w:val="none" w:sz="0" w:space="0" w:color="auto"/>
        <w:bottom w:val="none" w:sz="0" w:space="0" w:color="auto"/>
        <w:right w:val="none" w:sz="0" w:space="0" w:color="auto"/>
      </w:divBdr>
    </w:div>
    <w:div w:id="393240218">
      <w:bodyDiv w:val="1"/>
      <w:marLeft w:val="0"/>
      <w:marRight w:val="0"/>
      <w:marTop w:val="0"/>
      <w:marBottom w:val="0"/>
      <w:divBdr>
        <w:top w:val="none" w:sz="0" w:space="0" w:color="auto"/>
        <w:left w:val="none" w:sz="0" w:space="0" w:color="auto"/>
        <w:bottom w:val="none" w:sz="0" w:space="0" w:color="auto"/>
        <w:right w:val="none" w:sz="0" w:space="0" w:color="auto"/>
      </w:divBdr>
    </w:div>
    <w:div w:id="546379702">
      <w:bodyDiv w:val="1"/>
      <w:marLeft w:val="0"/>
      <w:marRight w:val="0"/>
      <w:marTop w:val="0"/>
      <w:marBottom w:val="0"/>
      <w:divBdr>
        <w:top w:val="none" w:sz="0" w:space="0" w:color="auto"/>
        <w:left w:val="none" w:sz="0" w:space="0" w:color="auto"/>
        <w:bottom w:val="none" w:sz="0" w:space="0" w:color="auto"/>
        <w:right w:val="none" w:sz="0" w:space="0" w:color="auto"/>
      </w:divBdr>
    </w:div>
    <w:div w:id="628630581">
      <w:bodyDiv w:val="1"/>
      <w:marLeft w:val="0"/>
      <w:marRight w:val="0"/>
      <w:marTop w:val="0"/>
      <w:marBottom w:val="0"/>
      <w:divBdr>
        <w:top w:val="none" w:sz="0" w:space="0" w:color="auto"/>
        <w:left w:val="none" w:sz="0" w:space="0" w:color="auto"/>
        <w:bottom w:val="none" w:sz="0" w:space="0" w:color="auto"/>
        <w:right w:val="none" w:sz="0" w:space="0" w:color="auto"/>
      </w:divBdr>
    </w:div>
    <w:div w:id="668291429">
      <w:bodyDiv w:val="1"/>
      <w:marLeft w:val="0"/>
      <w:marRight w:val="0"/>
      <w:marTop w:val="0"/>
      <w:marBottom w:val="0"/>
      <w:divBdr>
        <w:top w:val="none" w:sz="0" w:space="0" w:color="auto"/>
        <w:left w:val="none" w:sz="0" w:space="0" w:color="auto"/>
        <w:bottom w:val="none" w:sz="0" w:space="0" w:color="auto"/>
        <w:right w:val="none" w:sz="0" w:space="0" w:color="auto"/>
      </w:divBdr>
    </w:div>
    <w:div w:id="731005937">
      <w:bodyDiv w:val="1"/>
      <w:marLeft w:val="0"/>
      <w:marRight w:val="0"/>
      <w:marTop w:val="0"/>
      <w:marBottom w:val="0"/>
      <w:divBdr>
        <w:top w:val="none" w:sz="0" w:space="0" w:color="auto"/>
        <w:left w:val="none" w:sz="0" w:space="0" w:color="auto"/>
        <w:bottom w:val="none" w:sz="0" w:space="0" w:color="auto"/>
        <w:right w:val="none" w:sz="0" w:space="0" w:color="auto"/>
      </w:divBdr>
    </w:div>
    <w:div w:id="750591205">
      <w:bodyDiv w:val="1"/>
      <w:marLeft w:val="0"/>
      <w:marRight w:val="0"/>
      <w:marTop w:val="0"/>
      <w:marBottom w:val="0"/>
      <w:divBdr>
        <w:top w:val="none" w:sz="0" w:space="0" w:color="auto"/>
        <w:left w:val="none" w:sz="0" w:space="0" w:color="auto"/>
        <w:bottom w:val="none" w:sz="0" w:space="0" w:color="auto"/>
        <w:right w:val="none" w:sz="0" w:space="0" w:color="auto"/>
      </w:divBdr>
    </w:div>
    <w:div w:id="753016964">
      <w:bodyDiv w:val="1"/>
      <w:marLeft w:val="0"/>
      <w:marRight w:val="0"/>
      <w:marTop w:val="0"/>
      <w:marBottom w:val="0"/>
      <w:divBdr>
        <w:top w:val="none" w:sz="0" w:space="0" w:color="auto"/>
        <w:left w:val="none" w:sz="0" w:space="0" w:color="auto"/>
        <w:bottom w:val="none" w:sz="0" w:space="0" w:color="auto"/>
        <w:right w:val="none" w:sz="0" w:space="0" w:color="auto"/>
      </w:divBdr>
    </w:div>
    <w:div w:id="846555488">
      <w:bodyDiv w:val="1"/>
      <w:marLeft w:val="0"/>
      <w:marRight w:val="0"/>
      <w:marTop w:val="0"/>
      <w:marBottom w:val="0"/>
      <w:divBdr>
        <w:top w:val="none" w:sz="0" w:space="0" w:color="auto"/>
        <w:left w:val="none" w:sz="0" w:space="0" w:color="auto"/>
        <w:bottom w:val="none" w:sz="0" w:space="0" w:color="auto"/>
        <w:right w:val="none" w:sz="0" w:space="0" w:color="auto"/>
      </w:divBdr>
    </w:div>
    <w:div w:id="906846370">
      <w:bodyDiv w:val="1"/>
      <w:marLeft w:val="0"/>
      <w:marRight w:val="0"/>
      <w:marTop w:val="0"/>
      <w:marBottom w:val="0"/>
      <w:divBdr>
        <w:top w:val="none" w:sz="0" w:space="0" w:color="auto"/>
        <w:left w:val="none" w:sz="0" w:space="0" w:color="auto"/>
        <w:bottom w:val="none" w:sz="0" w:space="0" w:color="auto"/>
        <w:right w:val="none" w:sz="0" w:space="0" w:color="auto"/>
      </w:divBdr>
    </w:div>
    <w:div w:id="1079643905">
      <w:bodyDiv w:val="1"/>
      <w:marLeft w:val="0"/>
      <w:marRight w:val="0"/>
      <w:marTop w:val="0"/>
      <w:marBottom w:val="0"/>
      <w:divBdr>
        <w:top w:val="none" w:sz="0" w:space="0" w:color="auto"/>
        <w:left w:val="none" w:sz="0" w:space="0" w:color="auto"/>
        <w:bottom w:val="none" w:sz="0" w:space="0" w:color="auto"/>
        <w:right w:val="none" w:sz="0" w:space="0" w:color="auto"/>
      </w:divBdr>
    </w:div>
    <w:div w:id="1113477586">
      <w:bodyDiv w:val="1"/>
      <w:marLeft w:val="0"/>
      <w:marRight w:val="0"/>
      <w:marTop w:val="0"/>
      <w:marBottom w:val="0"/>
      <w:divBdr>
        <w:top w:val="none" w:sz="0" w:space="0" w:color="auto"/>
        <w:left w:val="none" w:sz="0" w:space="0" w:color="auto"/>
        <w:bottom w:val="none" w:sz="0" w:space="0" w:color="auto"/>
        <w:right w:val="none" w:sz="0" w:space="0" w:color="auto"/>
      </w:divBdr>
    </w:div>
    <w:div w:id="1114590475">
      <w:bodyDiv w:val="1"/>
      <w:marLeft w:val="0"/>
      <w:marRight w:val="0"/>
      <w:marTop w:val="0"/>
      <w:marBottom w:val="0"/>
      <w:divBdr>
        <w:top w:val="none" w:sz="0" w:space="0" w:color="auto"/>
        <w:left w:val="none" w:sz="0" w:space="0" w:color="auto"/>
        <w:bottom w:val="none" w:sz="0" w:space="0" w:color="auto"/>
        <w:right w:val="none" w:sz="0" w:space="0" w:color="auto"/>
      </w:divBdr>
    </w:div>
    <w:div w:id="1158961466">
      <w:bodyDiv w:val="1"/>
      <w:marLeft w:val="0"/>
      <w:marRight w:val="0"/>
      <w:marTop w:val="0"/>
      <w:marBottom w:val="0"/>
      <w:divBdr>
        <w:top w:val="none" w:sz="0" w:space="0" w:color="auto"/>
        <w:left w:val="none" w:sz="0" w:space="0" w:color="auto"/>
        <w:bottom w:val="none" w:sz="0" w:space="0" w:color="auto"/>
        <w:right w:val="none" w:sz="0" w:space="0" w:color="auto"/>
      </w:divBdr>
    </w:div>
    <w:div w:id="1292784844">
      <w:bodyDiv w:val="1"/>
      <w:marLeft w:val="0"/>
      <w:marRight w:val="0"/>
      <w:marTop w:val="0"/>
      <w:marBottom w:val="0"/>
      <w:divBdr>
        <w:top w:val="none" w:sz="0" w:space="0" w:color="auto"/>
        <w:left w:val="none" w:sz="0" w:space="0" w:color="auto"/>
        <w:bottom w:val="none" w:sz="0" w:space="0" w:color="auto"/>
        <w:right w:val="none" w:sz="0" w:space="0" w:color="auto"/>
      </w:divBdr>
    </w:div>
    <w:div w:id="1293094006">
      <w:bodyDiv w:val="1"/>
      <w:marLeft w:val="0"/>
      <w:marRight w:val="0"/>
      <w:marTop w:val="0"/>
      <w:marBottom w:val="0"/>
      <w:divBdr>
        <w:top w:val="none" w:sz="0" w:space="0" w:color="auto"/>
        <w:left w:val="none" w:sz="0" w:space="0" w:color="auto"/>
        <w:bottom w:val="none" w:sz="0" w:space="0" w:color="auto"/>
        <w:right w:val="none" w:sz="0" w:space="0" w:color="auto"/>
      </w:divBdr>
    </w:div>
    <w:div w:id="1428887701">
      <w:bodyDiv w:val="1"/>
      <w:marLeft w:val="0"/>
      <w:marRight w:val="0"/>
      <w:marTop w:val="0"/>
      <w:marBottom w:val="0"/>
      <w:divBdr>
        <w:top w:val="none" w:sz="0" w:space="0" w:color="auto"/>
        <w:left w:val="none" w:sz="0" w:space="0" w:color="auto"/>
        <w:bottom w:val="none" w:sz="0" w:space="0" w:color="auto"/>
        <w:right w:val="none" w:sz="0" w:space="0" w:color="auto"/>
      </w:divBdr>
    </w:div>
    <w:div w:id="1436515107">
      <w:bodyDiv w:val="1"/>
      <w:marLeft w:val="0"/>
      <w:marRight w:val="0"/>
      <w:marTop w:val="0"/>
      <w:marBottom w:val="0"/>
      <w:divBdr>
        <w:top w:val="none" w:sz="0" w:space="0" w:color="auto"/>
        <w:left w:val="none" w:sz="0" w:space="0" w:color="auto"/>
        <w:bottom w:val="none" w:sz="0" w:space="0" w:color="auto"/>
        <w:right w:val="none" w:sz="0" w:space="0" w:color="auto"/>
      </w:divBdr>
    </w:div>
    <w:div w:id="1445425270">
      <w:bodyDiv w:val="1"/>
      <w:marLeft w:val="0"/>
      <w:marRight w:val="0"/>
      <w:marTop w:val="0"/>
      <w:marBottom w:val="0"/>
      <w:divBdr>
        <w:top w:val="none" w:sz="0" w:space="0" w:color="auto"/>
        <w:left w:val="none" w:sz="0" w:space="0" w:color="auto"/>
        <w:bottom w:val="none" w:sz="0" w:space="0" w:color="auto"/>
        <w:right w:val="none" w:sz="0" w:space="0" w:color="auto"/>
      </w:divBdr>
    </w:div>
    <w:div w:id="1587837963">
      <w:bodyDiv w:val="1"/>
      <w:marLeft w:val="0"/>
      <w:marRight w:val="0"/>
      <w:marTop w:val="0"/>
      <w:marBottom w:val="0"/>
      <w:divBdr>
        <w:top w:val="none" w:sz="0" w:space="0" w:color="auto"/>
        <w:left w:val="none" w:sz="0" w:space="0" w:color="auto"/>
        <w:bottom w:val="none" w:sz="0" w:space="0" w:color="auto"/>
        <w:right w:val="none" w:sz="0" w:space="0" w:color="auto"/>
      </w:divBdr>
    </w:div>
    <w:div w:id="1704280800">
      <w:bodyDiv w:val="1"/>
      <w:marLeft w:val="0"/>
      <w:marRight w:val="0"/>
      <w:marTop w:val="0"/>
      <w:marBottom w:val="0"/>
      <w:divBdr>
        <w:top w:val="none" w:sz="0" w:space="0" w:color="auto"/>
        <w:left w:val="none" w:sz="0" w:space="0" w:color="auto"/>
        <w:bottom w:val="none" w:sz="0" w:space="0" w:color="auto"/>
        <w:right w:val="none" w:sz="0" w:space="0" w:color="auto"/>
      </w:divBdr>
    </w:div>
    <w:div w:id="1775205748">
      <w:bodyDiv w:val="1"/>
      <w:marLeft w:val="0"/>
      <w:marRight w:val="0"/>
      <w:marTop w:val="0"/>
      <w:marBottom w:val="0"/>
      <w:divBdr>
        <w:top w:val="none" w:sz="0" w:space="0" w:color="auto"/>
        <w:left w:val="none" w:sz="0" w:space="0" w:color="auto"/>
        <w:bottom w:val="none" w:sz="0" w:space="0" w:color="auto"/>
        <w:right w:val="none" w:sz="0" w:space="0" w:color="auto"/>
      </w:divBdr>
    </w:div>
    <w:div w:id="1891914589">
      <w:bodyDiv w:val="1"/>
      <w:marLeft w:val="0"/>
      <w:marRight w:val="0"/>
      <w:marTop w:val="0"/>
      <w:marBottom w:val="0"/>
      <w:divBdr>
        <w:top w:val="none" w:sz="0" w:space="0" w:color="auto"/>
        <w:left w:val="none" w:sz="0" w:space="0" w:color="auto"/>
        <w:bottom w:val="none" w:sz="0" w:space="0" w:color="auto"/>
        <w:right w:val="none" w:sz="0" w:space="0" w:color="auto"/>
      </w:divBdr>
    </w:div>
    <w:div w:id="1944485690">
      <w:bodyDiv w:val="1"/>
      <w:marLeft w:val="0"/>
      <w:marRight w:val="0"/>
      <w:marTop w:val="0"/>
      <w:marBottom w:val="0"/>
      <w:divBdr>
        <w:top w:val="none" w:sz="0" w:space="0" w:color="auto"/>
        <w:left w:val="none" w:sz="0" w:space="0" w:color="auto"/>
        <w:bottom w:val="none" w:sz="0" w:space="0" w:color="auto"/>
        <w:right w:val="none" w:sz="0" w:space="0" w:color="auto"/>
      </w:divBdr>
    </w:div>
    <w:div w:id="1996762574">
      <w:bodyDiv w:val="1"/>
      <w:marLeft w:val="0"/>
      <w:marRight w:val="0"/>
      <w:marTop w:val="0"/>
      <w:marBottom w:val="0"/>
      <w:divBdr>
        <w:top w:val="none" w:sz="0" w:space="0" w:color="auto"/>
        <w:left w:val="none" w:sz="0" w:space="0" w:color="auto"/>
        <w:bottom w:val="none" w:sz="0" w:space="0" w:color="auto"/>
        <w:right w:val="none" w:sz="0" w:space="0" w:color="auto"/>
      </w:divBdr>
    </w:div>
    <w:div w:id="2028212529">
      <w:bodyDiv w:val="1"/>
      <w:marLeft w:val="0"/>
      <w:marRight w:val="0"/>
      <w:marTop w:val="0"/>
      <w:marBottom w:val="0"/>
      <w:divBdr>
        <w:top w:val="none" w:sz="0" w:space="0" w:color="auto"/>
        <w:left w:val="none" w:sz="0" w:space="0" w:color="auto"/>
        <w:bottom w:val="none" w:sz="0" w:space="0" w:color="auto"/>
        <w:right w:val="none" w:sz="0" w:space="0" w:color="auto"/>
      </w:divBdr>
    </w:div>
    <w:div w:id="20868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5111AB42-88BC-4B48-86DD-339C617A3775}"/>
      </w:docPartPr>
      <w:docPartBody>
        <w:p w:rsidR="000543C8" w:rsidRDefault="000543C8">
          <w:r w:rsidRPr="00763FC2">
            <w:rPr>
              <w:rStyle w:val="Textedelespacerserv"/>
            </w:rPr>
            <w:t>Cliquez ici pour entrer du texte.</w:t>
          </w:r>
        </w:p>
      </w:docPartBody>
    </w:docPart>
    <w:docPart>
      <w:docPartPr>
        <w:name w:val="CCA22624143941FE8DF2E672A96FF1C8"/>
        <w:category>
          <w:name w:val="Général"/>
          <w:gallery w:val="placeholder"/>
        </w:category>
        <w:types>
          <w:type w:val="bbPlcHdr"/>
        </w:types>
        <w:behaviors>
          <w:behavior w:val="content"/>
        </w:behaviors>
        <w:guid w:val="{C1267769-4D72-436B-8E4E-F0B32AD900A4}"/>
      </w:docPartPr>
      <w:docPartBody>
        <w:p w:rsidR="000543C8" w:rsidRDefault="000543C8" w:rsidP="000543C8">
          <w:pPr>
            <w:pStyle w:val="CCA22624143941FE8DF2E672A96FF1C81"/>
          </w:pPr>
          <w:r>
            <w:rPr>
              <w:rStyle w:val="Textedelespacerserv"/>
              <w:b/>
              <w:i/>
            </w:rPr>
            <w:t xml:space="preserve">      </w:t>
          </w:r>
          <w:r w:rsidRPr="00763FC2">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C8"/>
    <w:rsid w:val="000543C8"/>
    <w:rsid w:val="00242B4A"/>
    <w:rsid w:val="002C7658"/>
    <w:rsid w:val="00364135"/>
    <w:rsid w:val="005D1484"/>
    <w:rsid w:val="00625F3B"/>
    <w:rsid w:val="00637D52"/>
    <w:rsid w:val="00651558"/>
    <w:rsid w:val="007618C4"/>
    <w:rsid w:val="007D1EDB"/>
    <w:rsid w:val="008373F8"/>
    <w:rsid w:val="00877E76"/>
    <w:rsid w:val="00960FAF"/>
    <w:rsid w:val="00CD0451"/>
    <w:rsid w:val="00E557D5"/>
    <w:rsid w:val="00E712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543C8"/>
    <w:rPr>
      <w:color w:val="808080"/>
    </w:rPr>
  </w:style>
  <w:style w:type="paragraph" w:customStyle="1" w:styleId="CCA22624143941FE8DF2E672A96FF1C8">
    <w:name w:val="CCA22624143941FE8DF2E672A96FF1C8"/>
    <w:rsid w:val="000543C8"/>
    <w:pPr>
      <w:spacing w:after="0" w:line="240" w:lineRule="auto"/>
    </w:pPr>
    <w:rPr>
      <w:rFonts w:ascii="Arial" w:eastAsia="Times New Roman" w:hAnsi="Arial" w:cs="Arial"/>
      <w:sz w:val="24"/>
      <w:szCs w:val="24"/>
      <w:lang w:val="fr-FR" w:eastAsia="fr-FR"/>
    </w:rPr>
  </w:style>
  <w:style w:type="paragraph" w:customStyle="1" w:styleId="CCA22624143941FE8DF2E672A96FF1C81">
    <w:name w:val="CCA22624143941FE8DF2E672A96FF1C81"/>
    <w:rsid w:val="000543C8"/>
    <w:pPr>
      <w:spacing w:after="0" w:line="240" w:lineRule="auto"/>
    </w:pPr>
    <w:rPr>
      <w:rFonts w:ascii="Arial" w:eastAsia="Times New Roman" w:hAnsi="Arial" w:cs="Arial"/>
      <w:sz w:val="24"/>
      <w:szCs w:val="24"/>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Urbai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5CABA-9D71-4E67-9ED1-83F1B9FC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18</Pages>
  <Words>4144</Words>
  <Characters>27919</Characters>
  <Application>Microsoft Office Word</Application>
  <DocSecurity>0</DocSecurity>
  <Lines>232</Lines>
  <Paragraphs>63</Paragraphs>
  <ScaleCrop>false</ScaleCrop>
  <HeadingPairs>
    <vt:vector size="2" baseType="variant">
      <vt:variant>
        <vt:lpstr>Titre</vt:lpstr>
      </vt:variant>
      <vt:variant>
        <vt:i4>1</vt:i4>
      </vt:variant>
    </vt:vector>
  </HeadingPairs>
  <TitlesOfParts>
    <vt:vector size="1" baseType="lpstr">
      <vt:lpstr>Par courrier du 14 mai 2009, le Ministre qui a l’énergie dans ses attributions vous indiquait que la subvention « efficience énergétique » serait liquidée par le Centre Régional d’Aide aux Communes, via un mécanisme « d’enveloppe budgétaire fermée »</vt:lpstr>
    </vt:vector>
  </TitlesOfParts>
  <Company>CRAC</Company>
  <LinksUpToDate>false</LinksUpToDate>
  <CharactersWithSpaces>32000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courrier du 14 mai 2009, le Ministre qui a l’énergie dans ses attributions vous indiquait que la subvention « efficience énergétique » serait liquidée par le Centre Régional d’Aide aux Communes, via un mécanisme « d’enveloppe budgétaire fermée »</dc:title>
  <dc:subject/>
  <dc:creator>Nelle PAULI</dc:creator>
  <cp:keywords/>
  <dc:description/>
  <cp:lastModifiedBy>Jhezabel Winkin</cp:lastModifiedBy>
  <cp:revision>37</cp:revision>
  <cp:lastPrinted>2019-10-23T09:02:00Z</cp:lastPrinted>
  <dcterms:created xsi:type="dcterms:W3CDTF">2019-07-05T14:40:00Z</dcterms:created>
  <dcterms:modified xsi:type="dcterms:W3CDTF">2019-10-23T12:29:00Z</dcterms:modified>
</cp:coreProperties>
</file>