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231F4" w14:textId="77777777" w:rsidR="004741F1" w:rsidRDefault="004741F1" w:rsidP="007F124C">
      <w:pPr>
        <w:rPr>
          <w:b/>
          <w:lang w:val="fr-BE"/>
        </w:rPr>
      </w:pPr>
    </w:p>
    <w:p w14:paraId="7FB35094" w14:textId="77777777" w:rsidR="00581C94" w:rsidRDefault="00581C94" w:rsidP="007F124C">
      <w:pPr>
        <w:rPr>
          <w:b/>
          <w:lang w:val="fr-BE"/>
        </w:rPr>
      </w:pPr>
    </w:p>
    <w:p w14:paraId="1D27302F" w14:textId="77777777" w:rsidR="00581C94" w:rsidRDefault="00581C94" w:rsidP="007F124C">
      <w:pPr>
        <w:rPr>
          <w:b/>
          <w:lang w:val="fr-BE"/>
        </w:rPr>
      </w:pPr>
    </w:p>
    <w:p w14:paraId="03703CA4" w14:textId="77777777" w:rsidR="003C79A9" w:rsidRPr="007F124C" w:rsidRDefault="003C79A9" w:rsidP="007F124C">
      <w:pPr>
        <w:rPr>
          <w:b/>
          <w:lang w:val="fr-BE"/>
        </w:rPr>
      </w:pPr>
    </w:p>
    <w:p w14:paraId="03D31096" w14:textId="77777777" w:rsidR="007F124C" w:rsidRPr="007F124C" w:rsidRDefault="007F124C" w:rsidP="007F124C">
      <w:pPr>
        <w:rPr>
          <w:b/>
          <w:lang w:val="fr-BE"/>
        </w:rPr>
      </w:pPr>
    </w:p>
    <w:p w14:paraId="532FF606" w14:textId="77777777" w:rsidR="007F124C" w:rsidRPr="007F124C" w:rsidRDefault="007F124C" w:rsidP="007F124C">
      <w:pPr>
        <w:rPr>
          <w:b/>
          <w:lang w:val="fr-BE"/>
        </w:rPr>
      </w:pPr>
    </w:p>
    <w:p w14:paraId="71FE3279" w14:textId="77777777" w:rsidR="007F124C" w:rsidRPr="007F124C" w:rsidRDefault="007F124C" w:rsidP="007F124C">
      <w:pPr>
        <w:rPr>
          <w:b/>
          <w:lang w:val="fr-BE"/>
        </w:rPr>
      </w:pPr>
    </w:p>
    <w:p w14:paraId="3FE3342F" w14:textId="77777777" w:rsidR="007F124C" w:rsidRPr="007F124C" w:rsidRDefault="007F124C" w:rsidP="007F124C">
      <w:pPr>
        <w:rPr>
          <w:b/>
          <w:lang w:val="fr-BE"/>
        </w:rPr>
      </w:pPr>
    </w:p>
    <w:p w14:paraId="0A55BC07" w14:textId="77777777" w:rsidR="001265A8" w:rsidRDefault="001265A8" w:rsidP="001265A8">
      <w:pPr>
        <w:tabs>
          <w:tab w:val="left" w:pos="284"/>
        </w:tabs>
        <w:ind w:left="284" w:hanging="284"/>
        <w:jc w:val="both"/>
        <w:rPr>
          <w:lang w:val="fr-BE"/>
        </w:rPr>
      </w:pPr>
    </w:p>
    <w:p w14:paraId="161B20ED" w14:textId="77777777" w:rsidR="00AF6058" w:rsidRDefault="00AF6058" w:rsidP="001265A8">
      <w:pPr>
        <w:tabs>
          <w:tab w:val="left" w:pos="284"/>
        </w:tabs>
        <w:ind w:left="284" w:hanging="284"/>
        <w:jc w:val="both"/>
        <w:rPr>
          <w:lang w:val="fr-BE"/>
        </w:rPr>
      </w:pPr>
    </w:p>
    <w:p w14:paraId="29CAE968" w14:textId="77777777" w:rsidR="00AF6058" w:rsidRDefault="00AF6058" w:rsidP="001265A8">
      <w:pPr>
        <w:tabs>
          <w:tab w:val="left" w:pos="284"/>
        </w:tabs>
        <w:ind w:left="284" w:hanging="284"/>
        <w:jc w:val="both"/>
        <w:rPr>
          <w:lang w:val="fr-BE"/>
        </w:rPr>
      </w:pPr>
    </w:p>
    <w:p w14:paraId="6869154B" w14:textId="77777777" w:rsidR="002A3F13" w:rsidRDefault="002A3F13" w:rsidP="0072757B">
      <w:pPr>
        <w:tabs>
          <w:tab w:val="left" w:pos="284"/>
        </w:tabs>
        <w:jc w:val="both"/>
        <w:rPr>
          <w:lang w:val="fr-BE"/>
        </w:rPr>
      </w:pPr>
    </w:p>
    <w:p w14:paraId="2262C846" w14:textId="77777777" w:rsidR="002A3F13" w:rsidRDefault="002A3F13" w:rsidP="001265A8">
      <w:pPr>
        <w:tabs>
          <w:tab w:val="left" w:pos="284"/>
        </w:tabs>
        <w:ind w:left="284" w:hanging="284"/>
        <w:jc w:val="both"/>
        <w:rPr>
          <w:lang w:val="fr-BE"/>
        </w:rPr>
      </w:pPr>
    </w:p>
    <w:p w14:paraId="42A9D9BB" w14:textId="77777777" w:rsidR="00AF6058" w:rsidRDefault="00102AA1" w:rsidP="007E5DDA">
      <w:pPr>
        <w:pBdr>
          <w:top w:val="single" w:sz="4" w:space="15" w:color="auto"/>
          <w:left w:val="single" w:sz="4" w:space="4" w:color="auto"/>
          <w:bottom w:val="single" w:sz="4" w:space="10" w:color="auto"/>
          <w:right w:val="single" w:sz="4" w:space="4" w:color="auto"/>
        </w:pBdr>
        <w:tabs>
          <w:tab w:val="left" w:pos="0"/>
        </w:tabs>
        <w:spacing w:before="120" w:after="120"/>
        <w:jc w:val="center"/>
        <w:rPr>
          <w:b/>
          <w:i/>
          <w:sz w:val="28"/>
          <w:szCs w:val="28"/>
          <w:lang w:val="fr-BE"/>
        </w:rPr>
      </w:pPr>
      <w:r>
        <w:rPr>
          <w:b/>
          <w:i/>
          <w:sz w:val="28"/>
          <w:szCs w:val="28"/>
          <w:lang w:val="fr-BE"/>
        </w:rPr>
        <w:t>Centre Public d’Action Sociale</w:t>
      </w:r>
      <w:r w:rsidR="00AF6058" w:rsidRPr="002A3F13">
        <w:rPr>
          <w:b/>
          <w:i/>
          <w:sz w:val="28"/>
          <w:szCs w:val="28"/>
          <w:lang w:val="fr-BE"/>
        </w:rPr>
        <w:t xml:space="preserve"> de</w:t>
      </w:r>
    </w:p>
    <w:p w14:paraId="0912AC89" w14:textId="77777777" w:rsidR="007E5DDA" w:rsidRDefault="007E5DDA" w:rsidP="007E5DDA">
      <w:pPr>
        <w:pBdr>
          <w:top w:val="single" w:sz="4" w:space="15" w:color="auto"/>
          <w:left w:val="single" w:sz="4" w:space="4" w:color="auto"/>
          <w:bottom w:val="single" w:sz="4" w:space="10" w:color="auto"/>
          <w:right w:val="single" w:sz="4" w:space="4" w:color="auto"/>
        </w:pBdr>
        <w:tabs>
          <w:tab w:val="left" w:pos="0"/>
        </w:tabs>
        <w:spacing w:before="120" w:after="120"/>
        <w:jc w:val="center"/>
        <w:rPr>
          <w:b/>
          <w:i/>
          <w:sz w:val="28"/>
          <w:szCs w:val="28"/>
          <w:lang w:val="fr-BE"/>
        </w:rPr>
      </w:pPr>
    </w:p>
    <w:p w14:paraId="2C71AFD4" w14:textId="77777777" w:rsidR="007E5DDA" w:rsidRPr="002A3F13" w:rsidRDefault="007E5DDA" w:rsidP="007E5DDA">
      <w:pPr>
        <w:pBdr>
          <w:top w:val="single" w:sz="4" w:space="15" w:color="auto"/>
          <w:left w:val="single" w:sz="4" w:space="4" w:color="auto"/>
          <w:bottom w:val="single" w:sz="4" w:space="10" w:color="auto"/>
          <w:right w:val="single" w:sz="4" w:space="4" w:color="auto"/>
        </w:pBdr>
        <w:tabs>
          <w:tab w:val="left" w:pos="0"/>
        </w:tabs>
        <w:spacing w:before="120" w:after="120"/>
        <w:jc w:val="center"/>
        <w:rPr>
          <w:b/>
          <w:i/>
          <w:sz w:val="28"/>
          <w:szCs w:val="28"/>
          <w:lang w:val="fr-BE"/>
        </w:rPr>
      </w:pPr>
    </w:p>
    <w:p w14:paraId="20732A5D" w14:textId="77777777" w:rsidR="00AF6058" w:rsidRDefault="00AF6058" w:rsidP="001265A8">
      <w:pPr>
        <w:tabs>
          <w:tab w:val="left" w:pos="284"/>
        </w:tabs>
        <w:ind w:left="284" w:hanging="284"/>
        <w:jc w:val="both"/>
        <w:rPr>
          <w:lang w:val="fr-BE"/>
        </w:rPr>
      </w:pPr>
    </w:p>
    <w:p w14:paraId="7D2CFD29" w14:textId="77777777" w:rsidR="00AF6058" w:rsidRDefault="00AF6058" w:rsidP="001265A8">
      <w:pPr>
        <w:tabs>
          <w:tab w:val="left" w:pos="284"/>
        </w:tabs>
        <w:ind w:left="284" w:hanging="284"/>
        <w:jc w:val="both"/>
        <w:rPr>
          <w:lang w:val="fr-BE"/>
        </w:rPr>
      </w:pPr>
    </w:p>
    <w:p w14:paraId="41F903C2" w14:textId="77777777" w:rsidR="002A3F13" w:rsidRDefault="002A3F13" w:rsidP="001265A8">
      <w:pPr>
        <w:tabs>
          <w:tab w:val="left" w:pos="284"/>
        </w:tabs>
        <w:ind w:left="284" w:hanging="284"/>
        <w:jc w:val="both"/>
        <w:rPr>
          <w:lang w:val="fr-BE"/>
        </w:rPr>
      </w:pPr>
    </w:p>
    <w:p w14:paraId="0911F8AE" w14:textId="77777777" w:rsidR="002A3F13" w:rsidRDefault="002A3F13" w:rsidP="001265A8">
      <w:pPr>
        <w:tabs>
          <w:tab w:val="left" w:pos="284"/>
        </w:tabs>
        <w:ind w:left="284" w:hanging="284"/>
        <w:jc w:val="both"/>
        <w:rPr>
          <w:lang w:val="fr-BE"/>
        </w:rPr>
      </w:pPr>
    </w:p>
    <w:p w14:paraId="117DDE77" w14:textId="77777777" w:rsidR="00991DE0" w:rsidRDefault="00991DE0" w:rsidP="00932EC0">
      <w:pPr>
        <w:tabs>
          <w:tab w:val="left" w:pos="284"/>
        </w:tabs>
        <w:jc w:val="both"/>
        <w:rPr>
          <w:lang w:val="fr-BE"/>
        </w:rPr>
      </w:pPr>
    </w:p>
    <w:p w14:paraId="24CC3800" w14:textId="77777777" w:rsidR="00991DE0" w:rsidRDefault="00991DE0" w:rsidP="001265A8">
      <w:pPr>
        <w:tabs>
          <w:tab w:val="left" w:pos="284"/>
        </w:tabs>
        <w:ind w:left="284" w:hanging="284"/>
        <w:jc w:val="both"/>
        <w:rPr>
          <w:lang w:val="fr-BE"/>
        </w:rPr>
      </w:pPr>
    </w:p>
    <w:p w14:paraId="498D1764" w14:textId="77777777" w:rsidR="00991DE0" w:rsidRDefault="00991DE0" w:rsidP="001265A8">
      <w:pPr>
        <w:tabs>
          <w:tab w:val="left" w:pos="284"/>
        </w:tabs>
        <w:ind w:left="284" w:hanging="284"/>
        <w:jc w:val="both"/>
        <w:rPr>
          <w:lang w:val="fr-BE"/>
        </w:rPr>
      </w:pPr>
    </w:p>
    <w:p w14:paraId="44C7246E" w14:textId="77777777" w:rsidR="00991DE0" w:rsidRDefault="00991DE0" w:rsidP="001265A8">
      <w:pPr>
        <w:tabs>
          <w:tab w:val="left" w:pos="284"/>
        </w:tabs>
        <w:ind w:left="284" w:hanging="284"/>
        <w:jc w:val="both"/>
        <w:rPr>
          <w:lang w:val="fr-BE"/>
        </w:rPr>
      </w:pPr>
    </w:p>
    <w:p w14:paraId="26CD6648" w14:textId="77777777" w:rsidR="00991DE0" w:rsidRDefault="00991DE0" w:rsidP="001265A8">
      <w:pPr>
        <w:tabs>
          <w:tab w:val="left" w:pos="284"/>
        </w:tabs>
        <w:ind w:left="284" w:hanging="284"/>
        <w:jc w:val="both"/>
        <w:rPr>
          <w:lang w:val="fr-BE"/>
        </w:rPr>
      </w:pPr>
    </w:p>
    <w:p w14:paraId="30D99539" w14:textId="77777777" w:rsidR="002A3F13" w:rsidRDefault="002A3F13" w:rsidP="007E5DDA">
      <w:pPr>
        <w:tabs>
          <w:tab w:val="left" w:pos="284"/>
        </w:tabs>
        <w:spacing w:before="120" w:after="120"/>
        <w:ind w:left="284" w:hanging="284"/>
        <w:jc w:val="center"/>
        <w:rPr>
          <w:b/>
          <w:sz w:val="28"/>
          <w:szCs w:val="28"/>
          <w:lang w:val="fr-BE"/>
        </w:rPr>
      </w:pPr>
      <w:r w:rsidRPr="002A3F13">
        <w:rPr>
          <w:b/>
          <w:sz w:val="28"/>
          <w:szCs w:val="28"/>
          <w:lang w:val="fr-BE"/>
        </w:rPr>
        <w:t xml:space="preserve">ACTUALISATION </w:t>
      </w:r>
      <w:r w:rsidR="00873A18">
        <w:rPr>
          <w:b/>
          <w:sz w:val="28"/>
          <w:szCs w:val="28"/>
          <w:lang w:val="fr-BE"/>
        </w:rPr>
        <w:t xml:space="preserve">OU NOUVEAU </w:t>
      </w:r>
      <w:r w:rsidRPr="002A3F13">
        <w:rPr>
          <w:b/>
          <w:sz w:val="28"/>
          <w:szCs w:val="28"/>
          <w:lang w:val="fr-BE"/>
        </w:rPr>
        <w:t>PLAN DE GESTION</w:t>
      </w:r>
    </w:p>
    <w:p w14:paraId="263E86F9" w14:textId="77777777" w:rsidR="00102AA1" w:rsidRDefault="002A3F13" w:rsidP="007E5DDA">
      <w:pPr>
        <w:tabs>
          <w:tab w:val="left" w:pos="284"/>
        </w:tabs>
        <w:spacing w:before="120" w:after="120"/>
        <w:ind w:left="284" w:hanging="284"/>
        <w:jc w:val="center"/>
        <w:rPr>
          <w:lang w:val="fr-BE"/>
        </w:rPr>
      </w:pPr>
      <w:r>
        <w:rPr>
          <w:lang w:val="fr-BE"/>
        </w:rPr>
        <w:t>Approuvé</w:t>
      </w:r>
      <w:r w:rsidR="00EA132A">
        <w:rPr>
          <w:lang w:val="fr-BE"/>
        </w:rPr>
        <w:t>(</w:t>
      </w:r>
      <w:r>
        <w:rPr>
          <w:lang w:val="fr-BE"/>
        </w:rPr>
        <w:t>e</w:t>
      </w:r>
      <w:r w:rsidR="00EA132A">
        <w:rPr>
          <w:lang w:val="fr-BE"/>
        </w:rPr>
        <w:t>)</w:t>
      </w:r>
      <w:r>
        <w:rPr>
          <w:lang w:val="fr-BE"/>
        </w:rPr>
        <w:t xml:space="preserve"> par le </w:t>
      </w:r>
      <w:r w:rsidR="00102AA1">
        <w:rPr>
          <w:lang w:val="fr-BE"/>
        </w:rPr>
        <w:t>Conseil de l’Action sociale en séance du …</w:t>
      </w:r>
    </w:p>
    <w:p w14:paraId="47CCBB13" w14:textId="77777777" w:rsidR="002A3F13" w:rsidRPr="002A3F13" w:rsidRDefault="00102AA1" w:rsidP="00102AA1">
      <w:pPr>
        <w:tabs>
          <w:tab w:val="left" w:pos="284"/>
        </w:tabs>
        <w:spacing w:before="120" w:after="120"/>
        <w:ind w:firstLine="2694"/>
        <w:rPr>
          <w:lang w:val="fr-BE"/>
        </w:rPr>
      </w:pPr>
      <w:r>
        <w:rPr>
          <w:lang w:val="fr-BE"/>
        </w:rPr>
        <w:t xml:space="preserve">par </w:t>
      </w:r>
      <w:r w:rsidR="002A3F13">
        <w:rPr>
          <w:lang w:val="fr-BE"/>
        </w:rPr>
        <w:t xml:space="preserve">Conseil communal en séance du </w:t>
      </w:r>
      <w:sdt>
        <w:sdtPr>
          <w:rPr>
            <w:lang w:val="fr-BE"/>
          </w:rPr>
          <w:id w:val="1088897814"/>
          <w:placeholder>
            <w:docPart w:val="DefaultPlaceholder_1081868574"/>
          </w:placeholder>
        </w:sdtPr>
        <w:sdtContent>
          <w:r w:rsidR="002A3F13">
            <w:rPr>
              <w:lang w:val="fr-BE"/>
            </w:rPr>
            <w:t>….</w:t>
          </w:r>
        </w:sdtContent>
      </w:sdt>
    </w:p>
    <w:p w14:paraId="14319FB9" w14:textId="77777777" w:rsidR="002A3F13" w:rsidRPr="002A3F13" w:rsidRDefault="002A3F13" w:rsidP="002A3F13">
      <w:pPr>
        <w:tabs>
          <w:tab w:val="left" w:pos="284"/>
        </w:tabs>
        <w:ind w:left="284" w:hanging="284"/>
        <w:jc w:val="center"/>
        <w:rPr>
          <w:b/>
          <w:sz w:val="28"/>
          <w:szCs w:val="28"/>
          <w:lang w:val="fr-BE"/>
        </w:rPr>
      </w:pPr>
    </w:p>
    <w:p w14:paraId="4EC92B30" w14:textId="77777777" w:rsidR="00EF7BD9" w:rsidRDefault="00EF7BD9">
      <w:pPr>
        <w:rPr>
          <w:i/>
          <w:u w:val="single"/>
          <w:lang w:val="fr-BE"/>
        </w:rPr>
      </w:pPr>
    </w:p>
    <w:p w14:paraId="168AA602" w14:textId="77777777" w:rsidR="00EF7BD9" w:rsidRPr="00EF7BD9" w:rsidRDefault="00EF7BD9" w:rsidP="00EF7BD9">
      <w:pPr>
        <w:rPr>
          <w:lang w:val="fr-BE"/>
        </w:rPr>
      </w:pPr>
    </w:p>
    <w:p w14:paraId="600F5ED6" w14:textId="77777777" w:rsidR="00EF7BD9" w:rsidRPr="00EF7BD9" w:rsidRDefault="00EF7BD9" w:rsidP="00EF7BD9">
      <w:pPr>
        <w:rPr>
          <w:lang w:val="fr-BE"/>
        </w:rPr>
      </w:pPr>
    </w:p>
    <w:p w14:paraId="48B615DA" w14:textId="77777777" w:rsidR="00EF7BD9" w:rsidRDefault="00EF7BD9" w:rsidP="00EF7BD9">
      <w:pPr>
        <w:rPr>
          <w:lang w:val="fr-BE"/>
        </w:rPr>
      </w:pPr>
    </w:p>
    <w:p w14:paraId="0C712B6F" w14:textId="77777777" w:rsidR="00EF7BD9" w:rsidRDefault="00EF7BD9" w:rsidP="00EF7BD9">
      <w:pPr>
        <w:jc w:val="right"/>
        <w:rPr>
          <w:lang w:val="fr-BE"/>
        </w:rPr>
      </w:pPr>
    </w:p>
    <w:p w14:paraId="6C9BEFA1" w14:textId="77777777" w:rsidR="00EF7BD9" w:rsidRDefault="00EF7BD9" w:rsidP="00EF7BD9">
      <w:pPr>
        <w:rPr>
          <w:lang w:val="fr-BE"/>
        </w:rPr>
      </w:pPr>
    </w:p>
    <w:p w14:paraId="3544D712" w14:textId="77777777" w:rsidR="00820F29" w:rsidRPr="00EF7BD9" w:rsidRDefault="00820F29" w:rsidP="00EF7BD9">
      <w:pPr>
        <w:rPr>
          <w:lang w:val="fr-BE"/>
        </w:rPr>
        <w:sectPr w:rsidR="00820F29" w:rsidRPr="00EF7BD9" w:rsidSect="002031D9">
          <w:footerReference w:type="default" r:id="rId8"/>
          <w:pgSz w:w="11906" w:h="16838"/>
          <w:pgMar w:top="1418" w:right="1418" w:bottom="1418" w:left="1418" w:header="709" w:footer="709" w:gutter="0"/>
          <w:pgNumType w:start="0"/>
          <w:cols w:space="708"/>
          <w:titlePg/>
          <w:docGrid w:linePitch="360"/>
        </w:sectPr>
      </w:pPr>
    </w:p>
    <w:p w14:paraId="1AAFD484" w14:textId="77777777" w:rsidR="00F57F7D" w:rsidRDefault="00016425">
      <w:pPr>
        <w:pStyle w:val="TM1"/>
        <w:rPr>
          <w:rFonts w:eastAsiaTheme="minorEastAsia" w:cstheme="minorBidi"/>
          <w:b w:val="0"/>
          <w:bCs w:val="0"/>
          <w:caps w:val="0"/>
          <w:noProof/>
          <w:u w:val="none"/>
          <w:lang w:val="fr-BE" w:eastAsia="fr-BE"/>
        </w:rPr>
      </w:pPr>
      <w:r w:rsidRPr="00016425">
        <w:rPr>
          <w:i/>
          <w:smallCaps/>
          <w:noProof/>
          <w:lang w:val="fr-BE"/>
        </w:rPr>
        <w:lastRenderedPageBreak/>
        <w:fldChar w:fldCharType="begin"/>
      </w:r>
      <w:r w:rsidRPr="00016425">
        <w:rPr>
          <w:i/>
          <w:smallCaps/>
          <w:noProof/>
          <w:lang w:val="fr-BE"/>
        </w:rPr>
        <w:instrText xml:space="preserve"> TOC \h \z \t "Titre1;1;Titre2;2" </w:instrText>
      </w:r>
      <w:r w:rsidRPr="00016425">
        <w:rPr>
          <w:i/>
          <w:smallCaps/>
          <w:noProof/>
          <w:lang w:val="fr-BE"/>
        </w:rPr>
        <w:fldChar w:fldCharType="separate"/>
      </w:r>
      <w:hyperlink w:anchor="_Toc7709268" w:history="1">
        <w:r w:rsidR="00F57F7D" w:rsidRPr="00316B8E">
          <w:rPr>
            <w:rStyle w:val="Lienhypertexte"/>
            <w:noProof/>
          </w:rPr>
          <w:t>I.</w:t>
        </w:r>
        <w:r w:rsidR="00F57F7D">
          <w:rPr>
            <w:rFonts w:eastAsiaTheme="minorEastAsia" w:cstheme="minorBidi"/>
            <w:b w:val="0"/>
            <w:bCs w:val="0"/>
            <w:caps w:val="0"/>
            <w:noProof/>
            <w:u w:val="none"/>
            <w:lang w:val="fr-BE" w:eastAsia="fr-BE"/>
          </w:rPr>
          <w:tab/>
        </w:r>
        <w:r w:rsidR="00F57F7D" w:rsidRPr="00316B8E">
          <w:rPr>
            <w:rStyle w:val="Lienhypertexte"/>
            <w:noProof/>
          </w:rPr>
          <w:t>Préambule</w:t>
        </w:r>
        <w:r w:rsidR="00F57F7D">
          <w:rPr>
            <w:noProof/>
            <w:webHidden/>
          </w:rPr>
          <w:tab/>
        </w:r>
        <w:r w:rsidR="00F57F7D">
          <w:rPr>
            <w:noProof/>
            <w:webHidden/>
          </w:rPr>
          <w:fldChar w:fldCharType="begin"/>
        </w:r>
        <w:r w:rsidR="00F57F7D">
          <w:rPr>
            <w:noProof/>
            <w:webHidden/>
          </w:rPr>
          <w:instrText xml:space="preserve"> PAGEREF _Toc7709268 \h </w:instrText>
        </w:r>
        <w:r w:rsidR="00F57F7D">
          <w:rPr>
            <w:noProof/>
            <w:webHidden/>
          </w:rPr>
        </w:r>
        <w:r w:rsidR="00F57F7D">
          <w:rPr>
            <w:noProof/>
            <w:webHidden/>
          </w:rPr>
          <w:fldChar w:fldCharType="separate"/>
        </w:r>
        <w:r w:rsidR="00F57F7D">
          <w:rPr>
            <w:noProof/>
            <w:webHidden/>
          </w:rPr>
          <w:t>4</w:t>
        </w:r>
        <w:r w:rsidR="00F57F7D">
          <w:rPr>
            <w:noProof/>
            <w:webHidden/>
          </w:rPr>
          <w:fldChar w:fldCharType="end"/>
        </w:r>
      </w:hyperlink>
    </w:p>
    <w:p w14:paraId="66788469" w14:textId="77777777" w:rsidR="00F57F7D" w:rsidRDefault="00F57F7D">
      <w:pPr>
        <w:pStyle w:val="TM1"/>
        <w:rPr>
          <w:rFonts w:eastAsiaTheme="minorEastAsia" w:cstheme="minorBidi"/>
          <w:b w:val="0"/>
          <w:bCs w:val="0"/>
          <w:caps w:val="0"/>
          <w:noProof/>
          <w:u w:val="none"/>
          <w:lang w:val="fr-BE" w:eastAsia="fr-BE"/>
        </w:rPr>
      </w:pPr>
      <w:hyperlink w:anchor="_Toc7709269" w:history="1">
        <w:r w:rsidRPr="00316B8E">
          <w:rPr>
            <w:rStyle w:val="Lienhypertexte"/>
            <w:noProof/>
          </w:rPr>
          <w:t>II.</w:t>
        </w:r>
        <w:r>
          <w:rPr>
            <w:rFonts w:eastAsiaTheme="minorEastAsia" w:cstheme="minorBidi"/>
            <w:b w:val="0"/>
            <w:bCs w:val="0"/>
            <w:caps w:val="0"/>
            <w:noProof/>
            <w:u w:val="none"/>
            <w:lang w:val="fr-BE" w:eastAsia="fr-BE"/>
          </w:rPr>
          <w:tab/>
        </w:r>
        <w:r w:rsidRPr="00316B8E">
          <w:rPr>
            <w:rStyle w:val="Lienhypertexte"/>
            <w:noProof/>
          </w:rPr>
          <w:t>Rétroactes</w:t>
        </w:r>
        <w:r>
          <w:rPr>
            <w:noProof/>
            <w:webHidden/>
          </w:rPr>
          <w:tab/>
        </w:r>
        <w:r>
          <w:rPr>
            <w:noProof/>
            <w:webHidden/>
          </w:rPr>
          <w:fldChar w:fldCharType="begin"/>
        </w:r>
        <w:r>
          <w:rPr>
            <w:noProof/>
            <w:webHidden/>
          </w:rPr>
          <w:instrText xml:space="preserve"> PAGEREF _Toc7709269 \h </w:instrText>
        </w:r>
        <w:r>
          <w:rPr>
            <w:noProof/>
            <w:webHidden/>
          </w:rPr>
        </w:r>
        <w:r>
          <w:rPr>
            <w:noProof/>
            <w:webHidden/>
          </w:rPr>
          <w:fldChar w:fldCharType="separate"/>
        </w:r>
        <w:r>
          <w:rPr>
            <w:noProof/>
            <w:webHidden/>
          </w:rPr>
          <w:t>4</w:t>
        </w:r>
        <w:r>
          <w:rPr>
            <w:noProof/>
            <w:webHidden/>
          </w:rPr>
          <w:fldChar w:fldCharType="end"/>
        </w:r>
      </w:hyperlink>
    </w:p>
    <w:p w14:paraId="387C9809" w14:textId="77777777" w:rsidR="00F57F7D" w:rsidRDefault="00F57F7D">
      <w:pPr>
        <w:pStyle w:val="TM2"/>
        <w:tabs>
          <w:tab w:val="left" w:pos="566"/>
          <w:tab w:val="right" w:leader="dot" w:pos="9060"/>
        </w:tabs>
        <w:rPr>
          <w:rFonts w:eastAsiaTheme="minorEastAsia" w:cstheme="minorBidi"/>
          <w:b w:val="0"/>
          <w:bCs w:val="0"/>
          <w:smallCaps w:val="0"/>
          <w:noProof/>
          <w:lang w:val="fr-BE" w:eastAsia="fr-BE"/>
        </w:rPr>
      </w:pPr>
      <w:hyperlink w:anchor="_Toc7709270" w:history="1">
        <w:r w:rsidRPr="00316B8E">
          <w:rPr>
            <w:rStyle w:val="Lienhypertexte"/>
            <w:noProof/>
          </w:rPr>
          <w:t>II.1.</w:t>
        </w:r>
        <w:r>
          <w:rPr>
            <w:rFonts w:eastAsiaTheme="minorEastAsia" w:cstheme="minorBidi"/>
            <w:b w:val="0"/>
            <w:bCs w:val="0"/>
            <w:smallCaps w:val="0"/>
            <w:noProof/>
            <w:lang w:val="fr-BE" w:eastAsia="fr-BE"/>
          </w:rPr>
          <w:tab/>
        </w:r>
        <w:r w:rsidRPr="00316B8E">
          <w:rPr>
            <w:rStyle w:val="Lienhypertexte"/>
            <w:noProof/>
          </w:rPr>
          <w:t>Plan de gestion</w:t>
        </w:r>
        <w:r>
          <w:rPr>
            <w:noProof/>
            <w:webHidden/>
          </w:rPr>
          <w:tab/>
        </w:r>
        <w:r>
          <w:rPr>
            <w:noProof/>
            <w:webHidden/>
          </w:rPr>
          <w:fldChar w:fldCharType="begin"/>
        </w:r>
        <w:r>
          <w:rPr>
            <w:noProof/>
            <w:webHidden/>
          </w:rPr>
          <w:instrText xml:space="preserve"> PAGEREF _Toc7709270 \h </w:instrText>
        </w:r>
        <w:r>
          <w:rPr>
            <w:noProof/>
            <w:webHidden/>
          </w:rPr>
        </w:r>
        <w:r>
          <w:rPr>
            <w:noProof/>
            <w:webHidden/>
          </w:rPr>
          <w:fldChar w:fldCharType="separate"/>
        </w:r>
        <w:r>
          <w:rPr>
            <w:noProof/>
            <w:webHidden/>
          </w:rPr>
          <w:t>4</w:t>
        </w:r>
        <w:r>
          <w:rPr>
            <w:noProof/>
            <w:webHidden/>
          </w:rPr>
          <w:fldChar w:fldCharType="end"/>
        </w:r>
      </w:hyperlink>
    </w:p>
    <w:p w14:paraId="1EE15203" w14:textId="77777777" w:rsidR="00F57F7D" w:rsidRDefault="00F57F7D">
      <w:pPr>
        <w:pStyle w:val="TM1"/>
        <w:rPr>
          <w:rFonts w:eastAsiaTheme="minorEastAsia" w:cstheme="minorBidi"/>
          <w:b w:val="0"/>
          <w:bCs w:val="0"/>
          <w:caps w:val="0"/>
          <w:noProof/>
          <w:u w:val="none"/>
          <w:lang w:val="fr-BE" w:eastAsia="fr-BE"/>
        </w:rPr>
      </w:pPr>
      <w:hyperlink w:anchor="_Toc7709271" w:history="1">
        <w:r w:rsidRPr="00316B8E">
          <w:rPr>
            <w:rStyle w:val="Lienhypertexte"/>
            <w:noProof/>
          </w:rPr>
          <w:t>III.</w:t>
        </w:r>
        <w:r>
          <w:rPr>
            <w:rFonts w:eastAsiaTheme="minorEastAsia" w:cstheme="minorBidi"/>
            <w:b w:val="0"/>
            <w:bCs w:val="0"/>
            <w:caps w:val="0"/>
            <w:noProof/>
            <w:u w:val="none"/>
            <w:lang w:val="fr-BE" w:eastAsia="fr-BE"/>
          </w:rPr>
          <w:tab/>
        </w:r>
        <w:r w:rsidRPr="00316B8E">
          <w:rPr>
            <w:rStyle w:val="Lienhypertexte"/>
            <w:noProof/>
          </w:rPr>
          <w:t>Situation actuelle du CPAS</w:t>
        </w:r>
        <w:r>
          <w:rPr>
            <w:noProof/>
            <w:webHidden/>
          </w:rPr>
          <w:tab/>
        </w:r>
        <w:r>
          <w:rPr>
            <w:noProof/>
            <w:webHidden/>
          </w:rPr>
          <w:fldChar w:fldCharType="begin"/>
        </w:r>
        <w:r>
          <w:rPr>
            <w:noProof/>
            <w:webHidden/>
          </w:rPr>
          <w:instrText xml:space="preserve"> PAGEREF _Toc7709271 \h </w:instrText>
        </w:r>
        <w:r>
          <w:rPr>
            <w:noProof/>
            <w:webHidden/>
          </w:rPr>
        </w:r>
        <w:r>
          <w:rPr>
            <w:noProof/>
            <w:webHidden/>
          </w:rPr>
          <w:fldChar w:fldCharType="separate"/>
        </w:r>
        <w:r>
          <w:rPr>
            <w:noProof/>
            <w:webHidden/>
          </w:rPr>
          <w:t>4</w:t>
        </w:r>
        <w:r>
          <w:rPr>
            <w:noProof/>
            <w:webHidden/>
          </w:rPr>
          <w:fldChar w:fldCharType="end"/>
        </w:r>
      </w:hyperlink>
    </w:p>
    <w:p w14:paraId="4513EE2B" w14:textId="77777777" w:rsidR="00F57F7D" w:rsidRDefault="00F57F7D">
      <w:pPr>
        <w:pStyle w:val="TM2"/>
        <w:tabs>
          <w:tab w:val="left" w:pos="625"/>
          <w:tab w:val="right" w:leader="dot" w:pos="9060"/>
        </w:tabs>
        <w:rPr>
          <w:rFonts w:eastAsiaTheme="minorEastAsia" w:cstheme="minorBidi"/>
          <w:b w:val="0"/>
          <w:bCs w:val="0"/>
          <w:smallCaps w:val="0"/>
          <w:noProof/>
          <w:lang w:val="fr-BE" w:eastAsia="fr-BE"/>
        </w:rPr>
      </w:pPr>
      <w:hyperlink w:anchor="_Toc7709272" w:history="1">
        <w:r w:rsidRPr="00316B8E">
          <w:rPr>
            <w:rStyle w:val="Lienhypertexte"/>
            <w:noProof/>
          </w:rPr>
          <w:t>III.2.</w:t>
        </w:r>
        <w:r>
          <w:rPr>
            <w:rFonts w:eastAsiaTheme="minorEastAsia" w:cstheme="minorBidi"/>
            <w:b w:val="0"/>
            <w:bCs w:val="0"/>
            <w:smallCaps w:val="0"/>
            <w:noProof/>
            <w:lang w:val="fr-BE" w:eastAsia="fr-BE"/>
          </w:rPr>
          <w:tab/>
        </w:r>
        <w:r w:rsidRPr="00316B8E">
          <w:rPr>
            <w:rStyle w:val="Lienhypertexte"/>
            <w:noProof/>
          </w:rPr>
          <w:t>Organigramme</w:t>
        </w:r>
        <w:r>
          <w:rPr>
            <w:noProof/>
            <w:webHidden/>
          </w:rPr>
          <w:tab/>
        </w:r>
        <w:r>
          <w:rPr>
            <w:noProof/>
            <w:webHidden/>
          </w:rPr>
          <w:fldChar w:fldCharType="begin"/>
        </w:r>
        <w:r>
          <w:rPr>
            <w:noProof/>
            <w:webHidden/>
          </w:rPr>
          <w:instrText xml:space="preserve"> PAGEREF _Toc7709272 \h </w:instrText>
        </w:r>
        <w:r>
          <w:rPr>
            <w:noProof/>
            <w:webHidden/>
          </w:rPr>
        </w:r>
        <w:r>
          <w:rPr>
            <w:noProof/>
            <w:webHidden/>
          </w:rPr>
          <w:fldChar w:fldCharType="separate"/>
        </w:r>
        <w:r>
          <w:rPr>
            <w:noProof/>
            <w:webHidden/>
          </w:rPr>
          <w:t>5</w:t>
        </w:r>
        <w:r>
          <w:rPr>
            <w:noProof/>
            <w:webHidden/>
          </w:rPr>
          <w:fldChar w:fldCharType="end"/>
        </w:r>
      </w:hyperlink>
    </w:p>
    <w:p w14:paraId="28A4C07D" w14:textId="77777777" w:rsidR="00F57F7D" w:rsidRDefault="00F57F7D">
      <w:pPr>
        <w:pStyle w:val="TM2"/>
        <w:tabs>
          <w:tab w:val="left" w:pos="625"/>
          <w:tab w:val="right" w:leader="dot" w:pos="9060"/>
        </w:tabs>
        <w:rPr>
          <w:rFonts w:eastAsiaTheme="minorEastAsia" w:cstheme="minorBidi"/>
          <w:b w:val="0"/>
          <w:bCs w:val="0"/>
          <w:smallCaps w:val="0"/>
          <w:noProof/>
          <w:lang w:val="fr-BE" w:eastAsia="fr-BE"/>
        </w:rPr>
      </w:pPr>
      <w:hyperlink w:anchor="_Toc7709273" w:history="1">
        <w:r w:rsidRPr="00316B8E">
          <w:rPr>
            <w:rStyle w:val="Lienhypertexte"/>
            <w:noProof/>
          </w:rPr>
          <w:t>III.3.</w:t>
        </w:r>
        <w:r>
          <w:rPr>
            <w:rFonts w:eastAsiaTheme="minorEastAsia" w:cstheme="minorBidi"/>
            <w:b w:val="0"/>
            <w:bCs w:val="0"/>
            <w:smallCaps w:val="0"/>
            <w:noProof/>
            <w:lang w:val="fr-BE" w:eastAsia="fr-BE"/>
          </w:rPr>
          <w:tab/>
        </w:r>
        <w:r w:rsidRPr="00316B8E">
          <w:rPr>
            <w:rStyle w:val="Lienhypertexte"/>
            <w:noProof/>
          </w:rPr>
          <w:t>Liste des synergies et marchés conjoints existants</w:t>
        </w:r>
        <w:r>
          <w:rPr>
            <w:noProof/>
            <w:webHidden/>
          </w:rPr>
          <w:tab/>
        </w:r>
        <w:r>
          <w:rPr>
            <w:noProof/>
            <w:webHidden/>
          </w:rPr>
          <w:fldChar w:fldCharType="begin"/>
        </w:r>
        <w:r>
          <w:rPr>
            <w:noProof/>
            <w:webHidden/>
          </w:rPr>
          <w:instrText xml:space="preserve"> PAGEREF _Toc7709273 \h </w:instrText>
        </w:r>
        <w:r>
          <w:rPr>
            <w:noProof/>
            <w:webHidden/>
          </w:rPr>
        </w:r>
        <w:r>
          <w:rPr>
            <w:noProof/>
            <w:webHidden/>
          </w:rPr>
          <w:fldChar w:fldCharType="separate"/>
        </w:r>
        <w:r>
          <w:rPr>
            <w:noProof/>
            <w:webHidden/>
          </w:rPr>
          <w:t>5</w:t>
        </w:r>
        <w:r>
          <w:rPr>
            <w:noProof/>
            <w:webHidden/>
          </w:rPr>
          <w:fldChar w:fldCharType="end"/>
        </w:r>
      </w:hyperlink>
    </w:p>
    <w:p w14:paraId="53793F38" w14:textId="77777777" w:rsidR="00F57F7D" w:rsidRDefault="00F57F7D">
      <w:pPr>
        <w:pStyle w:val="TM2"/>
        <w:tabs>
          <w:tab w:val="left" w:pos="625"/>
          <w:tab w:val="right" w:leader="dot" w:pos="9060"/>
        </w:tabs>
        <w:rPr>
          <w:rFonts w:eastAsiaTheme="minorEastAsia" w:cstheme="minorBidi"/>
          <w:b w:val="0"/>
          <w:bCs w:val="0"/>
          <w:smallCaps w:val="0"/>
          <w:noProof/>
          <w:lang w:val="fr-BE" w:eastAsia="fr-BE"/>
        </w:rPr>
      </w:pPr>
      <w:hyperlink w:anchor="_Toc7709274" w:history="1">
        <w:r w:rsidRPr="00316B8E">
          <w:rPr>
            <w:rStyle w:val="Lienhypertexte"/>
            <w:noProof/>
          </w:rPr>
          <w:t>III.4.</w:t>
        </w:r>
        <w:r>
          <w:rPr>
            <w:rFonts w:eastAsiaTheme="minorEastAsia" w:cstheme="minorBidi"/>
            <w:b w:val="0"/>
            <w:bCs w:val="0"/>
            <w:smallCaps w:val="0"/>
            <w:noProof/>
            <w:lang w:val="fr-BE" w:eastAsia="fr-BE"/>
          </w:rPr>
          <w:tab/>
        </w:r>
        <w:r w:rsidRPr="00316B8E">
          <w:rPr>
            <w:rStyle w:val="Lienhypertexte"/>
            <w:noProof/>
          </w:rPr>
          <w:t>Comparaison entre les prévisions budgétaires et les droits constatés et engagements des comptes N-4 à N</w:t>
        </w:r>
        <w:r>
          <w:rPr>
            <w:noProof/>
            <w:webHidden/>
          </w:rPr>
          <w:tab/>
        </w:r>
        <w:r>
          <w:rPr>
            <w:noProof/>
            <w:webHidden/>
          </w:rPr>
          <w:fldChar w:fldCharType="begin"/>
        </w:r>
        <w:r>
          <w:rPr>
            <w:noProof/>
            <w:webHidden/>
          </w:rPr>
          <w:instrText xml:space="preserve"> PAGEREF _Toc7709274 \h </w:instrText>
        </w:r>
        <w:r>
          <w:rPr>
            <w:noProof/>
            <w:webHidden/>
          </w:rPr>
        </w:r>
        <w:r>
          <w:rPr>
            <w:noProof/>
            <w:webHidden/>
          </w:rPr>
          <w:fldChar w:fldCharType="separate"/>
        </w:r>
        <w:r>
          <w:rPr>
            <w:noProof/>
            <w:webHidden/>
          </w:rPr>
          <w:t>5</w:t>
        </w:r>
        <w:r>
          <w:rPr>
            <w:noProof/>
            <w:webHidden/>
          </w:rPr>
          <w:fldChar w:fldCharType="end"/>
        </w:r>
      </w:hyperlink>
    </w:p>
    <w:p w14:paraId="6D7B2FF1" w14:textId="77777777" w:rsidR="00F57F7D" w:rsidRDefault="00F57F7D">
      <w:pPr>
        <w:pStyle w:val="TM2"/>
        <w:tabs>
          <w:tab w:val="left" w:pos="625"/>
          <w:tab w:val="right" w:leader="dot" w:pos="9060"/>
        </w:tabs>
        <w:rPr>
          <w:rFonts w:eastAsiaTheme="minorEastAsia" w:cstheme="minorBidi"/>
          <w:b w:val="0"/>
          <w:bCs w:val="0"/>
          <w:smallCaps w:val="0"/>
          <w:noProof/>
          <w:lang w:val="fr-BE" w:eastAsia="fr-BE"/>
        </w:rPr>
      </w:pPr>
      <w:hyperlink w:anchor="_Toc7709275" w:history="1">
        <w:r w:rsidRPr="00316B8E">
          <w:rPr>
            <w:rStyle w:val="Lienhypertexte"/>
            <w:noProof/>
          </w:rPr>
          <w:t>III.5.</w:t>
        </w:r>
        <w:r>
          <w:rPr>
            <w:rFonts w:eastAsiaTheme="minorEastAsia" w:cstheme="minorBidi"/>
            <w:b w:val="0"/>
            <w:bCs w:val="0"/>
            <w:smallCaps w:val="0"/>
            <w:noProof/>
            <w:lang w:val="fr-BE" w:eastAsia="fr-BE"/>
          </w:rPr>
          <w:tab/>
        </w:r>
        <w:r w:rsidRPr="00316B8E">
          <w:rPr>
            <w:rStyle w:val="Lienhypertexte"/>
            <w:noProof/>
          </w:rPr>
          <w:t>Evolution des droits non recouvrés (non-valeurs – irrécouvrables)</w:t>
        </w:r>
        <w:r>
          <w:rPr>
            <w:noProof/>
            <w:webHidden/>
          </w:rPr>
          <w:tab/>
        </w:r>
        <w:r>
          <w:rPr>
            <w:noProof/>
            <w:webHidden/>
          </w:rPr>
          <w:fldChar w:fldCharType="begin"/>
        </w:r>
        <w:r>
          <w:rPr>
            <w:noProof/>
            <w:webHidden/>
          </w:rPr>
          <w:instrText xml:space="preserve"> PAGEREF _Toc7709275 \h </w:instrText>
        </w:r>
        <w:r>
          <w:rPr>
            <w:noProof/>
            <w:webHidden/>
          </w:rPr>
        </w:r>
        <w:r>
          <w:rPr>
            <w:noProof/>
            <w:webHidden/>
          </w:rPr>
          <w:fldChar w:fldCharType="separate"/>
        </w:r>
        <w:r>
          <w:rPr>
            <w:noProof/>
            <w:webHidden/>
          </w:rPr>
          <w:t>6</w:t>
        </w:r>
        <w:r>
          <w:rPr>
            <w:noProof/>
            <w:webHidden/>
          </w:rPr>
          <w:fldChar w:fldCharType="end"/>
        </w:r>
      </w:hyperlink>
    </w:p>
    <w:p w14:paraId="29EB2045" w14:textId="77777777" w:rsidR="00F57F7D" w:rsidRDefault="00F57F7D">
      <w:pPr>
        <w:pStyle w:val="TM2"/>
        <w:tabs>
          <w:tab w:val="left" w:pos="625"/>
          <w:tab w:val="right" w:leader="dot" w:pos="9060"/>
        </w:tabs>
        <w:rPr>
          <w:rFonts w:eastAsiaTheme="minorEastAsia" w:cstheme="minorBidi"/>
          <w:b w:val="0"/>
          <w:bCs w:val="0"/>
          <w:smallCaps w:val="0"/>
          <w:noProof/>
          <w:lang w:val="fr-BE" w:eastAsia="fr-BE"/>
        </w:rPr>
      </w:pPr>
      <w:hyperlink w:anchor="_Toc7709276" w:history="1">
        <w:r w:rsidRPr="00316B8E">
          <w:rPr>
            <w:rStyle w:val="Lienhypertexte"/>
            <w:noProof/>
          </w:rPr>
          <w:t>III.6.</w:t>
        </w:r>
        <w:r>
          <w:rPr>
            <w:rFonts w:eastAsiaTheme="minorEastAsia" w:cstheme="minorBidi"/>
            <w:b w:val="0"/>
            <w:bCs w:val="0"/>
            <w:smallCaps w:val="0"/>
            <w:noProof/>
            <w:lang w:val="fr-BE" w:eastAsia="fr-BE"/>
          </w:rPr>
          <w:tab/>
        </w:r>
        <w:r w:rsidRPr="00316B8E">
          <w:rPr>
            <w:rStyle w:val="Lienhypertexte"/>
            <w:noProof/>
          </w:rPr>
          <w:t>Situation au budget N</w:t>
        </w:r>
        <w:r>
          <w:rPr>
            <w:noProof/>
            <w:webHidden/>
          </w:rPr>
          <w:tab/>
        </w:r>
        <w:r>
          <w:rPr>
            <w:noProof/>
            <w:webHidden/>
          </w:rPr>
          <w:fldChar w:fldCharType="begin"/>
        </w:r>
        <w:r>
          <w:rPr>
            <w:noProof/>
            <w:webHidden/>
          </w:rPr>
          <w:instrText xml:space="preserve"> PAGEREF _Toc7709276 \h </w:instrText>
        </w:r>
        <w:r>
          <w:rPr>
            <w:noProof/>
            <w:webHidden/>
          </w:rPr>
        </w:r>
        <w:r>
          <w:rPr>
            <w:noProof/>
            <w:webHidden/>
          </w:rPr>
          <w:fldChar w:fldCharType="separate"/>
        </w:r>
        <w:r>
          <w:rPr>
            <w:noProof/>
            <w:webHidden/>
          </w:rPr>
          <w:t>6</w:t>
        </w:r>
        <w:r>
          <w:rPr>
            <w:noProof/>
            <w:webHidden/>
          </w:rPr>
          <w:fldChar w:fldCharType="end"/>
        </w:r>
      </w:hyperlink>
    </w:p>
    <w:p w14:paraId="3C41CA50" w14:textId="77777777" w:rsidR="00F57F7D" w:rsidRDefault="00F57F7D">
      <w:pPr>
        <w:pStyle w:val="TM2"/>
        <w:tabs>
          <w:tab w:val="left" w:pos="625"/>
          <w:tab w:val="right" w:leader="dot" w:pos="9060"/>
        </w:tabs>
        <w:rPr>
          <w:rFonts w:eastAsiaTheme="minorEastAsia" w:cstheme="minorBidi"/>
          <w:b w:val="0"/>
          <w:bCs w:val="0"/>
          <w:smallCaps w:val="0"/>
          <w:noProof/>
          <w:lang w:val="fr-BE" w:eastAsia="fr-BE"/>
        </w:rPr>
      </w:pPr>
      <w:hyperlink w:anchor="_Toc7709277" w:history="1">
        <w:r w:rsidRPr="00316B8E">
          <w:rPr>
            <w:rStyle w:val="Lienhypertexte"/>
            <w:noProof/>
          </w:rPr>
          <w:t>III.7.</w:t>
        </w:r>
        <w:r>
          <w:rPr>
            <w:rFonts w:eastAsiaTheme="minorEastAsia" w:cstheme="minorBidi"/>
            <w:b w:val="0"/>
            <w:bCs w:val="0"/>
            <w:smallCaps w:val="0"/>
            <w:noProof/>
            <w:lang w:val="fr-BE" w:eastAsia="fr-BE"/>
          </w:rPr>
          <w:tab/>
        </w:r>
        <w:r w:rsidRPr="00316B8E">
          <w:rPr>
            <w:rStyle w:val="Lienhypertexte"/>
            <w:noProof/>
          </w:rPr>
          <w:t>Evaluation des différents services «conventionnels» (non obligatoires)</w:t>
        </w:r>
        <w:r>
          <w:rPr>
            <w:noProof/>
            <w:webHidden/>
          </w:rPr>
          <w:tab/>
        </w:r>
        <w:r>
          <w:rPr>
            <w:noProof/>
            <w:webHidden/>
          </w:rPr>
          <w:fldChar w:fldCharType="begin"/>
        </w:r>
        <w:r>
          <w:rPr>
            <w:noProof/>
            <w:webHidden/>
          </w:rPr>
          <w:instrText xml:space="preserve"> PAGEREF _Toc7709277 \h </w:instrText>
        </w:r>
        <w:r>
          <w:rPr>
            <w:noProof/>
            <w:webHidden/>
          </w:rPr>
        </w:r>
        <w:r>
          <w:rPr>
            <w:noProof/>
            <w:webHidden/>
          </w:rPr>
          <w:fldChar w:fldCharType="separate"/>
        </w:r>
        <w:r>
          <w:rPr>
            <w:noProof/>
            <w:webHidden/>
          </w:rPr>
          <w:t>7</w:t>
        </w:r>
        <w:r>
          <w:rPr>
            <w:noProof/>
            <w:webHidden/>
          </w:rPr>
          <w:fldChar w:fldCharType="end"/>
        </w:r>
      </w:hyperlink>
    </w:p>
    <w:p w14:paraId="42FB3155" w14:textId="77777777" w:rsidR="00F57F7D" w:rsidRDefault="00F57F7D">
      <w:pPr>
        <w:pStyle w:val="TM2"/>
        <w:tabs>
          <w:tab w:val="left" w:pos="625"/>
          <w:tab w:val="right" w:leader="dot" w:pos="9060"/>
        </w:tabs>
        <w:rPr>
          <w:rFonts w:eastAsiaTheme="minorEastAsia" w:cstheme="minorBidi"/>
          <w:b w:val="0"/>
          <w:bCs w:val="0"/>
          <w:smallCaps w:val="0"/>
          <w:noProof/>
          <w:lang w:val="fr-BE" w:eastAsia="fr-BE"/>
        </w:rPr>
      </w:pPr>
      <w:hyperlink w:anchor="_Toc7709278" w:history="1">
        <w:r w:rsidRPr="00316B8E">
          <w:rPr>
            <w:rStyle w:val="Lienhypertexte"/>
            <w:noProof/>
          </w:rPr>
          <w:t>III.8.</w:t>
        </w:r>
        <w:r>
          <w:rPr>
            <w:rFonts w:eastAsiaTheme="minorEastAsia" w:cstheme="minorBidi"/>
            <w:b w:val="0"/>
            <w:bCs w:val="0"/>
            <w:smallCaps w:val="0"/>
            <w:noProof/>
            <w:lang w:val="fr-BE" w:eastAsia="fr-BE"/>
          </w:rPr>
          <w:tab/>
        </w:r>
        <w:r w:rsidRPr="00316B8E">
          <w:rPr>
            <w:rStyle w:val="Lienhypertexte"/>
            <w:noProof/>
          </w:rPr>
          <w:t>Recettes</w:t>
        </w:r>
        <w:r>
          <w:rPr>
            <w:noProof/>
            <w:webHidden/>
          </w:rPr>
          <w:tab/>
        </w:r>
        <w:r>
          <w:rPr>
            <w:noProof/>
            <w:webHidden/>
          </w:rPr>
          <w:fldChar w:fldCharType="begin"/>
        </w:r>
        <w:r>
          <w:rPr>
            <w:noProof/>
            <w:webHidden/>
          </w:rPr>
          <w:instrText xml:space="preserve"> PAGEREF _Toc7709278 \h </w:instrText>
        </w:r>
        <w:r>
          <w:rPr>
            <w:noProof/>
            <w:webHidden/>
          </w:rPr>
        </w:r>
        <w:r>
          <w:rPr>
            <w:noProof/>
            <w:webHidden/>
          </w:rPr>
          <w:fldChar w:fldCharType="separate"/>
        </w:r>
        <w:r>
          <w:rPr>
            <w:noProof/>
            <w:webHidden/>
          </w:rPr>
          <w:t>7</w:t>
        </w:r>
        <w:r>
          <w:rPr>
            <w:noProof/>
            <w:webHidden/>
          </w:rPr>
          <w:fldChar w:fldCharType="end"/>
        </w:r>
      </w:hyperlink>
    </w:p>
    <w:p w14:paraId="39A074A7" w14:textId="77777777" w:rsidR="00F57F7D" w:rsidRDefault="00F57F7D">
      <w:pPr>
        <w:pStyle w:val="TM2"/>
        <w:tabs>
          <w:tab w:val="left" w:pos="625"/>
          <w:tab w:val="right" w:leader="dot" w:pos="9060"/>
        </w:tabs>
        <w:rPr>
          <w:rFonts w:eastAsiaTheme="minorEastAsia" w:cstheme="minorBidi"/>
          <w:b w:val="0"/>
          <w:bCs w:val="0"/>
          <w:smallCaps w:val="0"/>
          <w:noProof/>
          <w:lang w:val="fr-BE" w:eastAsia="fr-BE"/>
        </w:rPr>
      </w:pPr>
      <w:hyperlink w:anchor="_Toc7709279" w:history="1">
        <w:r w:rsidRPr="00316B8E">
          <w:rPr>
            <w:rStyle w:val="Lienhypertexte"/>
            <w:noProof/>
          </w:rPr>
          <w:t>III.9.</w:t>
        </w:r>
        <w:r>
          <w:rPr>
            <w:rFonts w:eastAsiaTheme="minorEastAsia" w:cstheme="minorBidi"/>
            <w:b w:val="0"/>
            <w:bCs w:val="0"/>
            <w:smallCaps w:val="0"/>
            <w:noProof/>
            <w:lang w:val="fr-BE" w:eastAsia="fr-BE"/>
          </w:rPr>
          <w:tab/>
        </w:r>
        <w:r w:rsidRPr="00316B8E">
          <w:rPr>
            <w:rStyle w:val="Lienhypertexte"/>
            <w:noProof/>
          </w:rPr>
          <w:t>Dépenses</w:t>
        </w:r>
        <w:r>
          <w:rPr>
            <w:noProof/>
            <w:webHidden/>
          </w:rPr>
          <w:tab/>
        </w:r>
        <w:r>
          <w:rPr>
            <w:noProof/>
            <w:webHidden/>
          </w:rPr>
          <w:fldChar w:fldCharType="begin"/>
        </w:r>
        <w:r>
          <w:rPr>
            <w:noProof/>
            <w:webHidden/>
          </w:rPr>
          <w:instrText xml:space="preserve"> PAGEREF _Toc7709279 \h </w:instrText>
        </w:r>
        <w:r>
          <w:rPr>
            <w:noProof/>
            <w:webHidden/>
          </w:rPr>
        </w:r>
        <w:r>
          <w:rPr>
            <w:noProof/>
            <w:webHidden/>
          </w:rPr>
          <w:fldChar w:fldCharType="separate"/>
        </w:r>
        <w:r>
          <w:rPr>
            <w:noProof/>
            <w:webHidden/>
          </w:rPr>
          <w:t>9</w:t>
        </w:r>
        <w:r>
          <w:rPr>
            <w:noProof/>
            <w:webHidden/>
          </w:rPr>
          <w:fldChar w:fldCharType="end"/>
        </w:r>
      </w:hyperlink>
    </w:p>
    <w:p w14:paraId="5BA7FE49" w14:textId="77777777" w:rsidR="00F57F7D" w:rsidRDefault="00F57F7D">
      <w:pPr>
        <w:pStyle w:val="TM2"/>
        <w:tabs>
          <w:tab w:val="left" w:pos="736"/>
          <w:tab w:val="right" w:leader="dot" w:pos="9060"/>
        </w:tabs>
        <w:rPr>
          <w:rFonts w:eastAsiaTheme="minorEastAsia" w:cstheme="minorBidi"/>
          <w:b w:val="0"/>
          <w:bCs w:val="0"/>
          <w:smallCaps w:val="0"/>
          <w:noProof/>
          <w:lang w:val="fr-BE" w:eastAsia="fr-BE"/>
        </w:rPr>
      </w:pPr>
      <w:hyperlink w:anchor="_Toc7709280" w:history="1">
        <w:r w:rsidRPr="00316B8E">
          <w:rPr>
            <w:rStyle w:val="Lienhypertexte"/>
            <w:noProof/>
          </w:rPr>
          <w:t>III.10.</w:t>
        </w:r>
        <w:r>
          <w:rPr>
            <w:rFonts w:eastAsiaTheme="minorEastAsia" w:cstheme="minorBidi"/>
            <w:b w:val="0"/>
            <w:bCs w:val="0"/>
            <w:smallCaps w:val="0"/>
            <w:noProof/>
            <w:lang w:val="fr-BE" w:eastAsia="fr-BE"/>
          </w:rPr>
          <w:tab/>
        </w:r>
        <w:r w:rsidRPr="00316B8E">
          <w:rPr>
            <w:rStyle w:val="Lienhypertexte"/>
            <w:noProof/>
          </w:rPr>
          <w:t>Dette et service extraordinaire</w:t>
        </w:r>
        <w:r>
          <w:rPr>
            <w:noProof/>
            <w:webHidden/>
          </w:rPr>
          <w:tab/>
        </w:r>
        <w:r>
          <w:rPr>
            <w:noProof/>
            <w:webHidden/>
          </w:rPr>
          <w:fldChar w:fldCharType="begin"/>
        </w:r>
        <w:r>
          <w:rPr>
            <w:noProof/>
            <w:webHidden/>
          </w:rPr>
          <w:instrText xml:space="preserve"> PAGEREF _Toc7709280 \h </w:instrText>
        </w:r>
        <w:r>
          <w:rPr>
            <w:noProof/>
            <w:webHidden/>
          </w:rPr>
        </w:r>
        <w:r>
          <w:rPr>
            <w:noProof/>
            <w:webHidden/>
          </w:rPr>
          <w:fldChar w:fldCharType="separate"/>
        </w:r>
        <w:r>
          <w:rPr>
            <w:noProof/>
            <w:webHidden/>
          </w:rPr>
          <w:t>14</w:t>
        </w:r>
        <w:r>
          <w:rPr>
            <w:noProof/>
            <w:webHidden/>
          </w:rPr>
          <w:fldChar w:fldCharType="end"/>
        </w:r>
      </w:hyperlink>
    </w:p>
    <w:p w14:paraId="56D32BA2" w14:textId="77777777" w:rsidR="00F57F7D" w:rsidRDefault="00F57F7D">
      <w:pPr>
        <w:pStyle w:val="TM2"/>
        <w:tabs>
          <w:tab w:val="left" w:pos="736"/>
          <w:tab w:val="right" w:leader="dot" w:pos="9060"/>
        </w:tabs>
        <w:rPr>
          <w:rFonts w:eastAsiaTheme="minorEastAsia" w:cstheme="minorBidi"/>
          <w:b w:val="0"/>
          <w:bCs w:val="0"/>
          <w:smallCaps w:val="0"/>
          <w:noProof/>
          <w:lang w:val="fr-BE" w:eastAsia="fr-BE"/>
        </w:rPr>
      </w:pPr>
      <w:hyperlink w:anchor="_Toc7709281" w:history="1">
        <w:r w:rsidRPr="00316B8E">
          <w:rPr>
            <w:rStyle w:val="Lienhypertexte"/>
            <w:noProof/>
          </w:rPr>
          <w:t>III.11.</w:t>
        </w:r>
        <w:r>
          <w:rPr>
            <w:rFonts w:eastAsiaTheme="minorEastAsia" w:cstheme="minorBidi"/>
            <w:b w:val="0"/>
            <w:bCs w:val="0"/>
            <w:smallCaps w:val="0"/>
            <w:noProof/>
            <w:lang w:val="fr-BE" w:eastAsia="fr-BE"/>
          </w:rPr>
          <w:tab/>
        </w:r>
        <w:r w:rsidRPr="00316B8E">
          <w:rPr>
            <w:rStyle w:val="Lienhypertexte"/>
            <w:noProof/>
          </w:rPr>
          <w:t>Patrimoine du CPAS</w:t>
        </w:r>
        <w:r>
          <w:rPr>
            <w:noProof/>
            <w:webHidden/>
          </w:rPr>
          <w:tab/>
        </w:r>
        <w:r>
          <w:rPr>
            <w:noProof/>
            <w:webHidden/>
          </w:rPr>
          <w:fldChar w:fldCharType="begin"/>
        </w:r>
        <w:r>
          <w:rPr>
            <w:noProof/>
            <w:webHidden/>
          </w:rPr>
          <w:instrText xml:space="preserve"> PAGEREF _Toc7709281 \h </w:instrText>
        </w:r>
        <w:r>
          <w:rPr>
            <w:noProof/>
            <w:webHidden/>
          </w:rPr>
        </w:r>
        <w:r>
          <w:rPr>
            <w:noProof/>
            <w:webHidden/>
          </w:rPr>
          <w:fldChar w:fldCharType="separate"/>
        </w:r>
        <w:r>
          <w:rPr>
            <w:noProof/>
            <w:webHidden/>
          </w:rPr>
          <w:t>16</w:t>
        </w:r>
        <w:r>
          <w:rPr>
            <w:noProof/>
            <w:webHidden/>
          </w:rPr>
          <w:fldChar w:fldCharType="end"/>
        </w:r>
      </w:hyperlink>
    </w:p>
    <w:p w14:paraId="7E3DBC04" w14:textId="77777777" w:rsidR="00F57F7D" w:rsidRDefault="00F57F7D">
      <w:pPr>
        <w:pStyle w:val="TM2"/>
        <w:tabs>
          <w:tab w:val="left" w:pos="736"/>
          <w:tab w:val="right" w:leader="dot" w:pos="9060"/>
        </w:tabs>
        <w:rPr>
          <w:rFonts w:eastAsiaTheme="minorEastAsia" w:cstheme="minorBidi"/>
          <w:b w:val="0"/>
          <w:bCs w:val="0"/>
          <w:smallCaps w:val="0"/>
          <w:noProof/>
          <w:lang w:val="fr-BE" w:eastAsia="fr-BE"/>
        </w:rPr>
      </w:pPr>
      <w:hyperlink w:anchor="_Toc7709282" w:history="1">
        <w:r w:rsidRPr="00316B8E">
          <w:rPr>
            <w:rStyle w:val="Lienhypertexte"/>
            <w:noProof/>
          </w:rPr>
          <w:t>III.12.</w:t>
        </w:r>
        <w:r>
          <w:rPr>
            <w:rFonts w:eastAsiaTheme="minorEastAsia" w:cstheme="minorBidi"/>
            <w:b w:val="0"/>
            <w:bCs w:val="0"/>
            <w:smallCaps w:val="0"/>
            <w:noProof/>
            <w:lang w:val="fr-BE" w:eastAsia="fr-BE"/>
          </w:rPr>
          <w:tab/>
        </w:r>
        <w:r w:rsidRPr="00316B8E">
          <w:rPr>
            <w:rStyle w:val="Lienhypertexte"/>
            <w:noProof/>
          </w:rPr>
          <w:t>Etat des fonds de réserves et provisions</w:t>
        </w:r>
        <w:r>
          <w:rPr>
            <w:noProof/>
            <w:webHidden/>
          </w:rPr>
          <w:tab/>
        </w:r>
        <w:r>
          <w:rPr>
            <w:noProof/>
            <w:webHidden/>
          </w:rPr>
          <w:fldChar w:fldCharType="begin"/>
        </w:r>
        <w:r>
          <w:rPr>
            <w:noProof/>
            <w:webHidden/>
          </w:rPr>
          <w:instrText xml:space="preserve"> PAGEREF _Toc7709282 \h </w:instrText>
        </w:r>
        <w:r>
          <w:rPr>
            <w:noProof/>
            <w:webHidden/>
          </w:rPr>
        </w:r>
        <w:r>
          <w:rPr>
            <w:noProof/>
            <w:webHidden/>
          </w:rPr>
          <w:fldChar w:fldCharType="separate"/>
        </w:r>
        <w:r>
          <w:rPr>
            <w:noProof/>
            <w:webHidden/>
          </w:rPr>
          <w:t>16</w:t>
        </w:r>
        <w:r>
          <w:rPr>
            <w:noProof/>
            <w:webHidden/>
          </w:rPr>
          <w:fldChar w:fldCharType="end"/>
        </w:r>
      </w:hyperlink>
    </w:p>
    <w:p w14:paraId="2162E150" w14:textId="77777777" w:rsidR="00F57F7D" w:rsidRDefault="00F57F7D">
      <w:pPr>
        <w:pStyle w:val="TM2"/>
        <w:tabs>
          <w:tab w:val="left" w:pos="736"/>
          <w:tab w:val="right" w:leader="dot" w:pos="9060"/>
        </w:tabs>
        <w:rPr>
          <w:rFonts w:eastAsiaTheme="minorEastAsia" w:cstheme="minorBidi"/>
          <w:b w:val="0"/>
          <w:bCs w:val="0"/>
          <w:smallCaps w:val="0"/>
          <w:noProof/>
          <w:lang w:val="fr-BE" w:eastAsia="fr-BE"/>
        </w:rPr>
      </w:pPr>
      <w:hyperlink w:anchor="_Toc7709283" w:history="1">
        <w:r w:rsidRPr="00316B8E">
          <w:rPr>
            <w:rStyle w:val="Lienhypertexte"/>
            <w:noProof/>
          </w:rPr>
          <w:t>III.13.</w:t>
        </w:r>
        <w:r>
          <w:rPr>
            <w:rFonts w:eastAsiaTheme="minorEastAsia" w:cstheme="minorBidi"/>
            <w:b w:val="0"/>
            <w:bCs w:val="0"/>
            <w:smallCaps w:val="0"/>
            <w:noProof/>
            <w:lang w:val="fr-BE" w:eastAsia="fr-BE"/>
          </w:rPr>
          <w:tab/>
        </w:r>
        <w:r w:rsidRPr="00316B8E">
          <w:rPr>
            <w:rStyle w:val="Lienhypertexte"/>
            <w:noProof/>
          </w:rPr>
          <w:t>Situation de la trésorerie</w:t>
        </w:r>
        <w:r>
          <w:rPr>
            <w:noProof/>
            <w:webHidden/>
          </w:rPr>
          <w:tab/>
        </w:r>
        <w:r>
          <w:rPr>
            <w:noProof/>
            <w:webHidden/>
          </w:rPr>
          <w:fldChar w:fldCharType="begin"/>
        </w:r>
        <w:r>
          <w:rPr>
            <w:noProof/>
            <w:webHidden/>
          </w:rPr>
          <w:instrText xml:space="preserve"> PAGEREF _Toc7709283 \h </w:instrText>
        </w:r>
        <w:r>
          <w:rPr>
            <w:noProof/>
            <w:webHidden/>
          </w:rPr>
        </w:r>
        <w:r>
          <w:rPr>
            <w:noProof/>
            <w:webHidden/>
          </w:rPr>
          <w:fldChar w:fldCharType="separate"/>
        </w:r>
        <w:r>
          <w:rPr>
            <w:noProof/>
            <w:webHidden/>
          </w:rPr>
          <w:t>16</w:t>
        </w:r>
        <w:r>
          <w:rPr>
            <w:noProof/>
            <w:webHidden/>
          </w:rPr>
          <w:fldChar w:fldCharType="end"/>
        </w:r>
      </w:hyperlink>
    </w:p>
    <w:p w14:paraId="696A7747" w14:textId="77777777" w:rsidR="00F57F7D" w:rsidRDefault="00F57F7D">
      <w:pPr>
        <w:pStyle w:val="TM1"/>
        <w:rPr>
          <w:rFonts w:eastAsiaTheme="minorEastAsia" w:cstheme="minorBidi"/>
          <w:b w:val="0"/>
          <w:bCs w:val="0"/>
          <w:caps w:val="0"/>
          <w:noProof/>
          <w:u w:val="none"/>
          <w:lang w:val="fr-BE" w:eastAsia="fr-BE"/>
        </w:rPr>
      </w:pPr>
      <w:hyperlink w:anchor="_Toc7709284" w:history="1">
        <w:r w:rsidRPr="00316B8E">
          <w:rPr>
            <w:rStyle w:val="Lienhypertexte"/>
            <w:noProof/>
          </w:rPr>
          <w:t>IV.</w:t>
        </w:r>
        <w:r>
          <w:rPr>
            <w:rFonts w:eastAsiaTheme="minorEastAsia" w:cstheme="minorBidi"/>
            <w:b w:val="0"/>
            <w:bCs w:val="0"/>
            <w:caps w:val="0"/>
            <w:noProof/>
            <w:u w:val="none"/>
            <w:lang w:val="fr-BE" w:eastAsia="fr-BE"/>
          </w:rPr>
          <w:tab/>
        </w:r>
        <w:r w:rsidRPr="00316B8E">
          <w:rPr>
            <w:rStyle w:val="Lienhypertexte"/>
            <w:noProof/>
          </w:rPr>
          <w:t>Elaboration/actualisation du plan de gestion N - N+5</w:t>
        </w:r>
        <w:r>
          <w:rPr>
            <w:noProof/>
            <w:webHidden/>
          </w:rPr>
          <w:tab/>
        </w:r>
        <w:r>
          <w:rPr>
            <w:noProof/>
            <w:webHidden/>
          </w:rPr>
          <w:fldChar w:fldCharType="begin"/>
        </w:r>
        <w:r>
          <w:rPr>
            <w:noProof/>
            <w:webHidden/>
          </w:rPr>
          <w:instrText xml:space="preserve"> PAGEREF _Toc7709284 \h </w:instrText>
        </w:r>
        <w:r>
          <w:rPr>
            <w:noProof/>
            <w:webHidden/>
          </w:rPr>
        </w:r>
        <w:r>
          <w:rPr>
            <w:noProof/>
            <w:webHidden/>
          </w:rPr>
          <w:fldChar w:fldCharType="separate"/>
        </w:r>
        <w:r>
          <w:rPr>
            <w:noProof/>
            <w:webHidden/>
          </w:rPr>
          <w:t>17</w:t>
        </w:r>
        <w:r>
          <w:rPr>
            <w:noProof/>
            <w:webHidden/>
          </w:rPr>
          <w:fldChar w:fldCharType="end"/>
        </w:r>
      </w:hyperlink>
    </w:p>
    <w:p w14:paraId="346EC7FE" w14:textId="77777777" w:rsidR="00F57F7D" w:rsidRDefault="00F57F7D">
      <w:pPr>
        <w:pStyle w:val="TM2"/>
        <w:tabs>
          <w:tab w:val="left" w:pos="638"/>
          <w:tab w:val="right" w:leader="dot" w:pos="9060"/>
        </w:tabs>
        <w:rPr>
          <w:rFonts w:eastAsiaTheme="minorEastAsia" w:cstheme="minorBidi"/>
          <w:b w:val="0"/>
          <w:bCs w:val="0"/>
          <w:smallCaps w:val="0"/>
          <w:noProof/>
          <w:lang w:val="fr-BE" w:eastAsia="fr-BE"/>
        </w:rPr>
      </w:pPr>
      <w:hyperlink w:anchor="_Toc7709285" w:history="1">
        <w:r w:rsidRPr="00316B8E">
          <w:rPr>
            <w:rStyle w:val="Lienhypertexte"/>
            <w:noProof/>
          </w:rPr>
          <w:t>IV.1.</w:t>
        </w:r>
        <w:r>
          <w:rPr>
            <w:rFonts w:eastAsiaTheme="minorEastAsia" w:cstheme="minorBidi"/>
            <w:b w:val="0"/>
            <w:bCs w:val="0"/>
            <w:smallCaps w:val="0"/>
            <w:noProof/>
            <w:lang w:val="fr-BE" w:eastAsia="fr-BE"/>
          </w:rPr>
          <w:tab/>
        </w:r>
        <w:r w:rsidRPr="00316B8E">
          <w:rPr>
            <w:rStyle w:val="Lienhypertexte"/>
            <w:noProof/>
          </w:rPr>
          <w:t>Principe général</w:t>
        </w:r>
        <w:r>
          <w:rPr>
            <w:noProof/>
            <w:webHidden/>
          </w:rPr>
          <w:tab/>
        </w:r>
        <w:r>
          <w:rPr>
            <w:noProof/>
            <w:webHidden/>
          </w:rPr>
          <w:fldChar w:fldCharType="begin"/>
        </w:r>
        <w:r>
          <w:rPr>
            <w:noProof/>
            <w:webHidden/>
          </w:rPr>
          <w:instrText xml:space="preserve"> PAGEREF _Toc7709285 \h </w:instrText>
        </w:r>
        <w:r>
          <w:rPr>
            <w:noProof/>
            <w:webHidden/>
          </w:rPr>
        </w:r>
        <w:r>
          <w:rPr>
            <w:noProof/>
            <w:webHidden/>
          </w:rPr>
          <w:fldChar w:fldCharType="separate"/>
        </w:r>
        <w:r>
          <w:rPr>
            <w:noProof/>
            <w:webHidden/>
          </w:rPr>
          <w:t>17</w:t>
        </w:r>
        <w:r>
          <w:rPr>
            <w:noProof/>
            <w:webHidden/>
          </w:rPr>
          <w:fldChar w:fldCharType="end"/>
        </w:r>
      </w:hyperlink>
    </w:p>
    <w:p w14:paraId="18FB3604" w14:textId="77777777" w:rsidR="00F57F7D" w:rsidRDefault="00F57F7D">
      <w:pPr>
        <w:pStyle w:val="TM2"/>
        <w:tabs>
          <w:tab w:val="left" w:pos="638"/>
          <w:tab w:val="right" w:leader="dot" w:pos="9060"/>
        </w:tabs>
        <w:rPr>
          <w:rFonts w:eastAsiaTheme="minorEastAsia" w:cstheme="minorBidi"/>
          <w:b w:val="0"/>
          <w:bCs w:val="0"/>
          <w:smallCaps w:val="0"/>
          <w:noProof/>
          <w:lang w:val="fr-BE" w:eastAsia="fr-BE"/>
        </w:rPr>
      </w:pPr>
      <w:hyperlink w:anchor="_Toc7709286" w:history="1">
        <w:r w:rsidRPr="00316B8E">
          <w:rPr>
            <w:rStyle w:val="Lienhypertexte"/>
            <w:noProof/>
          </w:rPr>
          <w:t>IV.2.</w:t>
        </w:r>
        <w:r>
          <w:rPr>
            <w:rFonts w:eastAsiaTheme="minorEastAsia" w:cstheme="minorBidi"/>
            <w:b w:val="0"/>
            <w:bCs w:val="0"/>
            <w:smallCaps w:val="0"/>
            <w:noProof/>
            <w:lang w:val="fr-BE" w:eastAsia="fr-BE"/>
          </w:rPr>
          <w:tab/>
        </w:r>
        <w:r w:rsidRPr="00316B8E">
          <w:rPr>
            <w:rStyle w:val="Lienhypertexte"/>
            <w:noProof/>
          </w:rPr>
          <w:t>Evaluation de la mise en œuvre des mesures prévues en recettes et en dépenses dans le précédent plan de gestion</w:t>
        </w:r>
        <w:r>
          <w:rPr>
            <w:noProof/>
            <w:webHidden/>
          </w:rPr>
          <w:tab/>
        </w:r>
        <w:r>
          <w:rPr>
            <w:noProof/>
            <w:webHidden/>
          </w:rPr>
          <w:fldChar w:fldCharType="begin"/>
        </w:r>
        <w:r>
          <w:rPr>
            <w:noProof/>
            <w:webHidden/>
          </w:rPr>
          <w:instrText xml:space="preserve"> PAGEREF _Toc7709286 \h </w:instrText>
        </w:r>
        <w:r>
          <w:rPr>
            <w:noProof/>
            <w:webHidden/>
          </w:rPr>
        </w:r>
        <w:r>
          <w:rPr>
            <w:noProof/>
            <w:webHidden/>
          </w:rPr>
          <w:fldChar w:fldCharType="separate"/>
        </w:r>
        <w:r>
          <w:rPr>
            <w:noProof/>
            <w:webHidden/>
          </w:rPr>
          <w:t>17</w:t>
        </w:r>
        <w:r>
          <w:rPr>
            <w:noProof/>
            <w:webHidden/>
          </w:rPr>
          <w:fldChar w:fldCharType="end"/>
        </w:r>
      </w:hyperlink>
    </w:p>
    <w:p w14:paraId="7853E9A7" w14:textId="77777777" w:rsidR="00F57F7D" w:rsidRDefault="00F57F7D">
      <w:pPr>
        <w:pStyle w:val="TM2"/>
        <w:tabs>
          <w:tab w:val="left" w:pos="638"/>
          <w:tab w:val="right" w:leader="dot" w:pos="9060"/>
        </w:tabs>
        <w:rPr>
          <w:rFonts w:eastAsiaTheme="minorEastAsia" w:cstheme="minorBidi"/>
          <w:b w:val="0"/>
          <w:bCs w:val="0"/>
          <w:smallCaps w:val="0"/>
          <w:noProof/>
          <w:lang w:val="fr-BE" w:eastAsia="fr-BE"/>
        </w:rPr>
      </w:pPr>
      <w:hyperlink w:anchor="_Toc7709287" w:history="1">
        <w:r w:rsidRPr="00316B8E">
          <w:rPr>
            <w:rStyle w:val="Lienhypertexte"/>
            <w:noProof/>
          </w:rPr>
          <w:t>IV.3.</w:t>
        </w:r>
        <w:r>
          <w:rPr>
            <w:rFonts w:eastAsiaTheme="minorEastAsia" w:cstheme="minorBidi"/>
            <w:b w:val="0"/>
            <w:bCs w:val="0"/>
            <w:smallCaps w:val="0"/>
            <w:noProof/>
            <w:lang w:val="fr-BE" w:eastAsia="fr-BE"/>
          </w:rPr>
          <w:tab/>
        </w:r>
        <w:r w:rsidRPr="00316B8E">
          <w:rPr>
            <w:rStyle w:val="Lienhypertexte"/>
            <w:noProof/>
          </w:rPr>
          <w:t>Budget base zéro</w:t>
        </w:r>
        <w:r>
          <w:rPr>
            <w:noProof/>
            <w:webHidden/>
          </w:rPr>
          <w:tab/>
        </w:r>
        <w:r>
          <w:rPr>
            <w:noProof/>
            <w:webHidden/>
          </w:rPr>
          <w:fldChar w:fldCharType="begin"/>
        </w:r>
        <w:r>
          <w:rPr>
            <w:noProof/>
            <w:webHidden/>
          </w:rPr>
          <w:instrText xml:space="preserve"> PAGEREF _Toc7709287 \h </w:instrText>
        </w:r>
        <w:r>
          <w:rPr>
            <w:noProof/>
            <w:webHidden/>
          </w:rPr>
        </w:r>
        <w:r>
          <w:rPr>
            <w:noProof/>
            <w:webHidden/>
          </w:rPr>
          <w:fldChar w:fldCharType="separate"/>
        </w:r>
        <w:r>
          <w:rPr>
            <w:noProof/>
            <w:webHidden/>
          </w:rPr>
          <w:t>17</w:t>
        </w:r>
        <w:r>
          <w:rPr>
            <w:noProof/>
            <w:webHidden/>
          </w:rPr>
          <w:fldChar w:fldCharType="end"/>
        </w:r>
      </w:hyperlink>
    </w:p>
    <w:p w14:paraId="4637A055" w14:textId="77777777" w:rsidR="00F57F7D" w:rsidRDefault="00F57F7D">
      <w:pPr>
        <w:pStyle w:val="TM2"/>
        <w:tabs>
          <w:tab w:val="left" w:pos="638"/>
          <w:tab w:val="right" w:leader="dot" w:pos="9060"/>
        </w:tabs>
        <w:rPr>
          <w:rFonts w:eastAsiaTheme="minorEastAsia" w:cstheme="minorBidi"/>
          <w:b w:val="0"/>
          <w:bCs w:val="0"/>
          <w:smallCaps w:val="0"/>
          <w:noProof/>
          <w:lang w:val="fr-BE" w:eastAsia="fr-BE"/>
        </w:rPr>
      </w:pPr>
      <w:hyperlink w:anchor="_Toc7709288" w:history="1">
        <w:r w:rsidRPr="00316B8E">
          <w:rPr>
            <w:rStyle w:val="Lienhypertexte"/>
            <w:noProof/>
          </w:rPr>
          <w:t>IV.4.</w:t>
        </w:r>
        <w:r>
          <w:rPr>
            <w:rFonts w:eastAsiaTheme="minorEastAsia" w:cstheme="minorBidi"/>
            <w:b w:val="0"/>
            <w:bCs w:val="0"/>
            <w:smallCaps w:val="0"/>
            <w:noProof/>
            <w:lang w:val="fr-BE" w:eastAsia="fr-BE"/>
          </w:rPr>
          <w:tab/>
        </w:r>
        <w:r w:rsidRPr="00316B8E">
          <w:rPr>
            <w:rStyle w:val="Lienhypertexte"/>
            <w:noProof/>
          </w:rPr>
          <w:t>Mesures du plan de gestion N – N+5</w:t>
        </w:r>
        <w:r>
          <w:rPr>
            <w:noProof/>
            <w:webHidden/>
          </w:rPr>
          <w:tab/>
        </w:r>
        <w:r>
          <w:rPr>
            <w:noProof/>
            <w:webHidden/>
          </w:rPr>
          <w:fldChar w:fldCharType="begin"/>
        </w:r>
        <w:r>
          <w:rPr>
            <w:noProof/>
            <w:webHidden/>
          </w:rPr>
          <w:instrText xml:space="preserve"> PAGEREF _Toc7709288 \h </w:instrText>
        </w:r>
        <w:r>
          <w:rPr>
            <w:noProof/>
            <w:webHidden/>
          </w:rPr>
        </w:r>
        <w:r>
          <w:rPr>
            <w:noProof/>
            <w:webHidden/>
          </w:rPr>
          <w:fldChar w:fldCharType="separate"/>
        </w:r>
        <w:r>
          <w:rPr>
            <w:noProof/>
            <w:webHidden/>
          </w:rPr>
          <w:t>18</w:t>
        </w:r>
        <w:r>
          <w:rPr>
            <w:noProof/>
            <w:webHidden/>
          </w:rPr>
          <w:fldChar w:fldCharType="end"/>
        </w:r>
      </w:hyperlink>
    </w:p>
    <w:p w14:paraId="572DFBF9" w14:textId="64F22E5D" w:rsidR="00745545" w:rsidRDefault="00016425" w:rsidP="00016425">
      <w:pPr>
        <w:jc w:val="both"/>
        <w:rPr>
          <w:lang w:val="fr-BE"/>
        </w:rPr>
      </w:pPr>
      <w:r w:rsidRPr="00016425">
        <w:rPr>
          <w:rFonts w:asciiTheme="minorHAnsi" w:hAnsiTheme="minorHAnsi" w:cstheme="minorHAnsi"/>
          <w:b/>
          <w:bCs/>
          <w:i/>
          <w:smallCaps/>
          <w:noProof/>
          <w:sz w:val="22"/>
          <w:szCs w:val="22"/>
          <w:lang w:val="fr-BE"/>
        </w:rPr>
        <w:fldChar w:fldCharType="end"/>
      </w:r>
    </w:p>
    <w:p w14:paraId="1A286417" w14:textId="77777777" w:rsidR="00745545" w:rsidRDefault="00745545" w:rsidP="00805977">
      <w:pPr>
        <w:jc w:val="both"/>
        <w:rPr>
          <w:lang w:val="fr-BE"/>
        </w:rPr>
      </w:pPr>
    </w:p>
    <w:p w14:paraId="1A9477A9" w14:textId="77777777" w:rsidR="00745545" w:rsidRDefault="00745545">
      <w:pPr>
        <w:rPr>
          <w:lang w:val="fr-BE"/>
        </w:rPr>
        <w:sectPr w:rsidR="00745545" w:rsidSect="00745545">
          <w:footerReference w:type="first" r:id="rId9"/>
          <w:pgSz w:w="11906" w:h="16838"/>
          <w:pgMar w:top="1418" w:right="1418" w:bottom="1418" w:left="1418" w:header="709" w:footer="709" w:gutter="0"/>
          <w:pgNumType w:start="1"/>
          <w:cols w:space="708"/>
          <w:titlePg/>
          <w:docGrid w:linePitch="360"/>
        </w:sectPr>
      </w:pPr>
    </w:p>
    <w:p w14:paraId="4CBF55CD" w14:textId="77777777" w:rsidR="00B00795" w:rsidRPr="000A7BC7" w:rsidRDefault="00B00795" w:rsidP="00B00795">
      <w:pPr>
        <w:tabs>
          <w:tab w:val="left" w:pos="709"/>
          <w:tab w:val="left" w:pos="5103"/>
          <w:tab w:val="left" w:pos="5280"/>
        </w:tabs>
        <w:jc w:val="both"/>
        <w:rPr>
          <w:b/>
          <w:u w:val="single"/>
        </w:rPr>
      </w:pPr>
      <w:r w:rsidRPr="000A7BC7">
        <w:rPr>
          <w:b/>
          <w:u w:val="single"/>
        </w:rPr>
        <w:lastRenderedPageBreak/>
        <w:t xml:space="preserve">Considérations générales </w:t>
      </w:r>
    </w:p>
    <w:p w14:paraId="612BEEE1" w14:textId="77777777" w:rsidR="00B00795" w:rsidRDefault="00B00795" w:rsidP="000A7BC7">
      <w:pPr>
        <w:pStyle w:val="norm"/>
      </w:pPr>
      <w:r>
        <w:t xml:space="preserve">Les articles L3311-1 et suivants du Code de la démocratie locale et de la décentralisation stipulent que toute Commune ou Province confrontée à un déficit structurel ayant bénéficié ou sollicitant un </w:t>
      </w:r>
      <w:r w:rsidR="007E02F4">
        <w:t>crédit</w:t>
      </w:r>
      <w:r>
        <w:t xml:space="preserve"> d'aide extraordinaire à long terme au travers du Compte CRAC est tenue d'adopter via le Conseil communal/provincial un plan de gestion (incluant les plans de gestion de ses entités consolidées) qui est d’application jusqu’à l’échéance initiale du dernier </w:t>
      </w:r>
      <w:r w:rsidR="007E02F4">
        <w:t xml:space="preserve">crédit </w:t>
      </w:r>
      <w:r>
        <w:t>octroyé.</w:t>
      </w:r>
    </w:p>
    <w:p w14:paraId="327996E9" w14:textId="77777777" w:rsidR="00B00795" w:rsidRDefault="00B00795" w:rsidP="000A7BC7">
      <w:pPr>
        <w:pStyle w:val="norm"/>
      </w:pPr>
      <w:r>
        <w:t>Le Décret du 23 mars 1995 portant création d’un Centre Régional d’Aide aux Communes (ci-après dénommé « le Centre »), chargé d’assurer le suivi et le contrôle des plans de gestion des Communes et d’apporter son concours au maintien de l’équilibre financier des Communes de la Région wallonne, a été voté le 23 mars 1995 par le Parlement wallon. Par voie de Décret daté du 26 juin 1997, les missions du Centre ont été élargies aux Provinces qui participent à une intercommunale de soins de santé.</w:t>
      </w:r>
    </w:p>
    <w:p w14:paraId="60732FFA" w14:textId="77777777" w:rsidR="00B00795" w:rsidRDefault="00B00795" w:rsidP="000A7BC7">
      <w:pPr>
        <w:pStyle w:val="norm"/>
      </w:pPr>
      <w:r>
        <w:t>L’Arrêté du Gouvernement wallon du 31 octobre 1996 défini</w:t>
      </w:r>
      <w:r w:rsidR="00FD21BA">
        <w:t>t</w:t>
      </w:r>
      <w:r>
        <w:t xml:space="preserve"> les règles d’établissement, de contrôle et de suivi d’un plan de gestion et impos</w:t>
      </w:r>
      <w:r w:rsidR="00FD21BA">
        <w:t>e</w:t>
      </w:r>
      <w:r>
        <w:t xml:space="preserve"> que les Communes/Provinces ayant bénéficié de </w:t>
      </w:r>
      <w:r w:rsidR="007E02F4">
        <w:t>crédit</w:t>
      </w:r>
      <w:r>
        <w:t xml:space="preserve">s d’aide extraordinaire à long terme au travers du Compte CRAC présentent un budget en équilibre tant à l’exercice propre qu’aux exercices cumulés jusqu’à l’échéance initiale du dernier </w:t>
      </w:r>
      <w:r w:rsidR="007E02F4">
        <w:t>crédit</w:t>
      </w:r>
      <w:r>
        <w:t xml:space="preserve"> octroyé.</w:t>
      </w:r>
    </w:p>
    <w:p w14:paraId="4D417018" w14:textId="77777777" w:rsidR="00B00795" w:rsidRPr="003E6EF3" w:rsidRDefault="00B00795" w:rsidP="000A7BC7">
      <w:pPr>
        <w:pStyle w:val="norm"/>
        <w:rPr>
          <w:lang w:val="fr-FR"/>
        </w:rPr>
      </w:pPr>
      <w:r w:rsidRPr="003E6EF3">
        <w:rPr>
          <w:lang w:val="fr-FR"/>
        </w:rPr>
        <w:t xml:space="preserve">La Circulaire </w:t>
      </w:r>
      <w:r w:rsidR="003E6EF3" w:rsidRPr="003E6EF3">
        <w:rPr>
          <w:lang w:val="fr-FR"/>
        </w:rPr>
        <w:t>du 5 juillet 2018 relative aux entités sous suivi du Centre</w:t>
      </w:r>
      <w:r w:rsidRPr="003E6EF3">
        <w:rPr>
          <w:lang w:val="fr-FR"/>
        </w:rPr>
        <w:t xml:space="preserve"> s’applique aux Pouvoirs locaux</w:t>
      </w:r>
      <w:r w:rsidRPr="003E6EF3">
        <w:rPr>
          <w:vertAlign w:val="superscript"/>
          <w:lang w:val="fr-FR"/>
        </w:rPr>
        <w:footnoteReference w:id="1"/>
      </w:r>
      <w:r w:rsidRPr="003E6EF3">
        <w:rPr>
          <w:lang w:val="fr-FR"/>
        </w:rPr>
        <w:t xml:space="preserve"> sollicitant un </w:t>
      </w:r>
      <w:r w:rsidR="007E02F4" w:rsidRPr="003E6EF3">
        <w:rPr>
          <w:lang w:val="fr-FR"/>
        </w:rPr>
        <w:t>crédit</w:t>
      </w:r>
      <w:r w:rsidRPr="003E6EF3">
        <w:rPr>
          <w:lang w:val="fr-FR"/>
        </w:rPr>
        <w:t xml:space="preserve"> d’aide extraordinaire à long terme (PAELT) au travers du Compte CRAC Long terme (LT) ou ayant bénéficié d’un ou de plusieurs de ces </w:t>
      </w:r>
      <w:r w:rsidR="007E02F4" w:rsidRPr="003E6EF3">
        <w:rPr>
          <w:lang w:val="fr-FR"/>
        </w:rPr>
        <w:t>crédit</w:t>
      </w:r>
      <w:r w:rsidRPr="003E6EF3">
        <w:rPr>
          <w:lang w:val="fr-FR"/>
        </w:rPr>
        <w:t xml:space="preserve">s. </w:t>
      </w:r>
    </w:p>
    <w:p w14:paraId="6BC4BAD7" w14:textId="77777777" w:rsidR="00B00795" w:rsidRDefault="00B00795" w:rsidP="000A7BC7">
      <w:pPr>
        <w:pStyle w:val="norm"/>
      </w:pPr>
      <w:r>
        <w:t xml:space="preserve">Elle abroge et remplace la </w:t>
      </w:r>
      <w:r w:rsidR="00C71F8F">
        <w:t>Ci</w:t>
      </w:r>
      <w:r>
        <w:t xml:space="preserve">rculaire du 31 octobre 1996 relative aux </w:t>
      </w:r>
      <w:r w:rsidR="007E02F4">
        <w:t>crédit</w:t>
      </w:r>
      <w:r>
        <w:t xml:space="preserve">s d’aide extraordinaire dans le cadre du Compte régional pour l’assainissement des Communes à finances obérées, la note de méthodologie du 11 juin 2002 relative au Plan Tonus, la </w:t>
      </w:r>
      <w:r w:rsidR="00C71F8F">
        <w:t>C</w:t>
      </w:r>
      <w:r>
        <w:t xml:space="preserve">irculaire du 27 janvier 2005 relative à l’actualisation du plan de gestion et de ses annexes dans le cadre de l’axe 2 du Plan Tonus ainsi que la </w:t>
      </w:r>
      <w:r w:rsidR="00C71F8F">
        <w:t>C</w:t>
      </w:r>
      <w:r>
        <w:t>irculaire du 19 novembre 2009 sur l’actualisation des plans de gestion.</w:t>
      </w:r>
    </w:p>
    <w:p w14:paraId="4E4B30BA" w14:textId="77777777" w:rsidR="00B00795" w:rsidRDefault="00B00795" w:rsidP="00B00795">
      <w:pPr>
        <w:jc w:val="both"/>
        <w:rPr>
          <w:u w:val="single"/>
        </w:rPr>
      </w:pPr>
      <w:r>
        <w:rPr>
          <w:u w:val="single"/>
        </w:rPr>
        <w:t xml:space="preserve">Elaboration/Actualisation d’un plan de gestion </w:t>
      </w:r>
    </w:p>
    <w:p w14:paraId="4FA874E3" w14:textId="1E8FC92F" w:rsidR="00B00795" w:rsidRDefault="00B00795" w:rsidP="000A7BC7">
      <w:pPr>
        <w:pStyle w:val="norm"/>
      </w:pPr>
      <w:r>
        <w:t>L’obligation d’adoption d’un plan de gestion s’impose tant à la Commune/Province qu'à ses entités consolidées, pour tout le moins le CPAS, la Zone de Police mono ou pluri communale</w:t>
      </w:r>
      <w:r w:rsidR="00C71F8F">
        <w:t>(s)</w:t>
      </w:r>
      <w:r>
        <w:t xml:space="preserve">, la Zone de </w:t>
      </w:r>
      <w:r w:rsidR="00C71F8F">
        <w:t>S</w:t>
      </w:r>
      <w:r>
        <w:t>ecours et les Régies ordinaires et autonomes (liste à arrêter en accord avec le Centre). En outre, les plans de gestion des entités consolidées font partie intégrante des annexes au plan de gestion de la Commune/Province: ils doivent non seulement être adoptés par les organes respectifs, mais également par le Conseil communal/provincial.</w:t>
      </w:r>
    </w:p>
    <w:p w14:paraId="634B0F68" w14:textId="77777777" w:rsidR="00B00795" w:rsidRDefault="00B00795" w:rsidP="000A7BC7">
      <w:pPr>
        <w:pStyle w:val="norm"/>
      </w:pPr>
      <w:r>
        <w:t xml:space="preserve">Les plans </w:t>
      </w:r>
      <w:r w:rsidR="00176C8C">
        <w:t xml:space="preserve">de gestion </w:t>
      </w:r>
      <w:r>
        <w:t>se basent sur les données issues de la dernière situation budgétaire, du dernier compte approuvé ainsi que de la dernière balance budgétaire. Dans le cadre d’une actualisation du plan de gestion, une analyse et une évaluation de la mise en œuvre des mesures doivent également être réalisées.</w:t>
      </w:r>
    </w:p>
    <w:p w14:paraId="3E8A38B6" w14:textId="77777777" w:rsidR="00B00795" w:rsidRDefault="00B00795" w:rsidP="000A7BC7">
      <w:pPr>
        <w:pStyle w:val="norm"/>
      </w:pPr>
      <w:r>
        <w:lastRenderedPageBreak/>
        <w:t xml:space="preserve">Les plans de gestion resituent également le contexte socio-économique du Pouvoir local et identifient clairement l’origine dudit déficit. </w:t>
      </w:r>
    </w:p>
    <w:p w14:paraId="57CD2B40" w14:textId="0D25CC2C" w:rsidR="00B00795" w:rsidRDefault="00B00795" w:rsidP="000A7BC7">
      <w:pPr>
        <w:pStyle w:val="norm"/>
      </w:pPr>
      <w:r>
        <w:t xml:space="preserve">Des mesures structurelles et conjoncturelles, tant en recettes qu'en dépenses, doivent être définies par le Pouvoir local et ses entités consolidées: l’impact de chaque mesure doit être quantifié et accompagné d’un calendrier de mise en œuvre. </w:t>
      </w:r>
    </w:p>
    <w:p w14:paraId="44041D57" w14:textId="77777777" w:rsidR="00B00795" w:rsidRDefault="00B00795" w:rsidP="000A7BC7">
      <w:pPr>
        <w:pStyle w:val="norm"/>
      </w:pPr>
      <w:r>
        <w:t>Ces impacts doivent être intégrés dans un tableau de bord à projections quinquennales attestant du respect de la trajectoire budgétaire</w:t>
      </w:r>
      <w:r>
        <w:rPr>
          <w:rStyle w:val="Appelnotedebasdep"/>
        </w:rPr>
        <w:footnoteReference w:id="2"/>
      </w:r>
      <w:r w:rsidR="00636200">
        <w:t xml:space="preserve"> tout en maintenant une </w:t>
      </w:r>
      <w:r>
        <w:t xml:space="preserve">évolution </w:t>
      </w:r>
      <w:r w:rsidR="00636200">
        <w:t>de la</w:t>
      </w:r>
      <w:r>
        <w:t xml:space="preserve"> dotation communale maximale fixée pour contribuer au respect de ladite trajectoire et attester d’un équilibre durable.</w:t>
      </w:r>
    </w:p>
    <w:p w14:paraId="5D48B531" w14:textId="77777777" w:rsidR="00636200" w:rsidRDefault="00636200" w:rsidP="000A7BC7">
      <w:pPr>
        <w:pStyle w:val="norm"/>
      </w:pPr>
      <w:r>
        <w:t>En effet</w:t>
      </w:r>
      <w:r w:rsidRPr="000A53E4">
        <w:t xml:space="preserve">, les dotations communales doivent aider uniquement à combler les éventuels déficits obtenus aux résultats globaux des entités consolidées. </w:t>
      </w:r>
      <w:r>
        <w:t>En d’autres termes, l</w:t>
      </w:r>
      <w:r w:rsidRPr="000A53E4">
        <w:t>e budget de l’entité ne doit dès lors pas être fait au départ de sa dotation communale mais bien en fonction prioritairement de ses propres moyens financiers et eu égard à la mise en œuvre de son plan de gestion.</w:t>
      </w:r>
    </w:p>
    <w:p w14:paraId="67A64D2E" w14:textId="77777777" w:rsidR="00636200" w:rsidRDefault="00636200" w:rsidP="000A7BC7">
      <w:pPr>
        <w:pStyle w:val="norm"/>
      </w:pPr>
      <w:r w:rsidRPr="000A53E4">
        <w:t xml:space="preserve">Aussi, les éventuels bonis qui seraient constatés aux </w:t>
      </w:r>
      <w:r w:rsidR="00C71F8F">
        <w:t>c</w:t>
      </w:r>
      <w:r w:rsidRPr="000A53E4">
        <w:t xml:space="preserve">omptes de l’entité doivent, en concertation avec le CRAC, servir à maintenir voire diminuer ladite dotation en n+1 pour aider la Commune à atteindre voire garantir l’équilibre structurel. </w:t>
      </w:r>
      <w:r>
        <w:t>Les subventions additionnelles reçues des autres pouvoirs publics permettant de diminuer le coût d’un service existant doivent impérativement être affectées à la diminution de l’intervention communale.</w:t>
      </w:r>
    </w:p>
    <w:p w14:paraId="7C7A1C0B" w14:textId="77777777" w:rsidR="00636200" w:rsidRPr="000A53E4" w:rsidRDefault="00636200" w:rsidP="00636200">
      <w:pPr>
        <w:jc w:val="both"/>
        <w:rPr>
          <w:lang w:val="fr-BE"/>
        </w:rPr>
      </w:pPr>
      <w:r>
        <w:rPr>
          <w:lang w:val="fr-BE"/>
        </w:rPr>
        <w:t>Dès lors, aucune alimentation ou création</w:t>
      </w:r>
      <w:r w:rsidRPr="00F40A1E">
        <w:t xml:space="preserve"> </w:t>
      </w:r>
      <w:r w:rsidRPr="00F40A1E">
        <w:rPr>
          <w:lang w:val="fr-BE"/>
        </w:rPr>
        <w:t>de provision</w:t>
      </w:r>
      <w:r w:rsidR="00C71F8F">
        <w:rPr>
          <w:lang w:val="fr-BE"/>
        </w:rPr>
        <w:t>s</w:t>
      </w:r>
      <w:r w:rsidRPr="00F40A1E">
        <w:rPr>
          <w:lang w:val="fr-BE"/>
        </w:rPr>
        <w:t xml:space="preserve"> et fonds de réserve ne sera acceptée si la dotation communale maximale se voit dépassée ; de même, </w:t>
      </w:r>
      <w:r>
        <w:rPr>
          <w:lang w:val="fr-BE"/>
        </w:rPr>
        <w:t xml:space="preserve">le C.P.A.S. </w:t>
      </w:r>
      <w:r w:rsidRPr="00F40A1E">
        <w:rPr>
          <w:lang w:val="fr-BE"/>
        </w:rPr>
        <w:t xml:space="preserve">se verra dans l’obligation de mettre en œuvre des mesures complémentaires afin d’aplanir les difficultés financières ainsi rencontrées pour le cas où, moyennant respect du montant de cette dotation, </w:t>
      </w:r>
      <w:r>
        <w:rPr>
          <w:lang w:val="fr-BE"/>
        </w:rPr>
        <w:t>il</w:t>
      </w:r>
      <w:r w:rsidRPr="00F40A1E">
        <w:rPr>
          <w:lang w:val="fr-BE"/>
        </w:rPr>
        <w:t xml:space="preserve"> se retrouverait en déficit.</w:t>
      </w:r>
    </w:p>
    <w:p w14:paraId="63883569" w14:textId="77777777" w:rsidR="00692777" w:rsidRDefault="00636200" w:rsidP="000A7BC7">
      <w:pPr>
        <w:pStyle w:val="norm"/>
      </w:pPr>
      <w:r w:rsidRPr="000A53E4">
        <w:t xml:space="preserve">Pour rappel, les mesures appliquées par les Communes doivent l’être, mutatis mutandis, par </w:t>
      </w:r>
      <w:r>
        <w:t>le C.P.A.S.</w:t>
      </w:r>
      <w:r w:rsidRPr="000A53E4">
        <w:t xml:space="preserve"> </w:t>
      </w:r>
    </w:p>
    <w:p w14:paraId="7B75DCAD" w14:textId="77777777" w:rsidR="00692777" w:rsidRPr="00E24968" w:rsidRDefault="00692777" w:rsidP="000A7BC7">
      <w:pPr>
        <w:pStyle w:val="norm"/>
      </w:pPr>
      <w:r>
        <w:t>Par ailleurs, su</w:t>
      </w:r>
      <w:r w:rsidRPr="00E24968">
        <w:t>r base de l’analyse et de l’évolution des coûts nets par service, il importe de fixer des objectifs d’équilibre, voire de déficit maximum admissible pour chacun de ceux-ci via la mise en œuvre de mesures de gestion s</w:t>
      </w:r>
      <w:r>
        <w:t>tructurelles et conjoncturelles.</w:t>
      </w:r>
      <w:r w:rsidRPr="00E24968">
        <w:t xml:space="preserve"> </w:t>
      </w:r>
    </w:p>
    <w:p w14:paraId="739FC963" w14:textId="77777777" w:rsidR="00692777" w:rsidRPr="00E24968" w:rsidRDefault="00692777" w:rsidP="000A7BC7">
      <w:pPr>
        <w:pStyle w:val="norm"/>
      </w:pPr>
      <w:r>
        <w:t>L</w:t>
      </w:r>
      <w:r w:rsidRPr="00E24968">
        <w:t>es synergies, partenariats, collaborations et mutualisations de fonctions et services, doivent être progressivement mis en œuvre selon un calendrier établi en concertation avec la Commune</w:t>
      </w:r>
      <w:r>
        <w:t>.</w:t>
      </w:r>
      <w:r w:rsidRPr="00E24968">
        <w:t xml:space="preserve"> </w:t>
      </w:r>
    </w:p>
    <w:p w14:paraId="53FDD493" w14:textId="77777777" w:rsidR="00692777" w:rsidRPr="00E24968" w:rsidRDefault="00692777" w:rsidP="000A7BC7">
      <w:pPr>
        <w:pStyle w:val="norm"/>
      </w:pPr>
      <w:r>
        <w:t>I</w:t>
      </w:r>
      <w:r w:rsidRPr="00E24968">
        <w:t>l convient de redéfinir les missions essentielles et prioritaires à assurer, voire à développer en concertation avec la Commune</w:t>
      </w:r>
      <w:r>
        <w:t>.</w:t>
      </w:r>
      <w:r w:rsidRPr="00E24968">
        <w:t xml:space="preserve"> </w:t>
      </w:r>
    </w:p>
    <w:p w14:paraId="4BD0DDC0" w14:textId="77777777" w:rsidR="00692777" w:rsidRDefault="00692777" w:rsidP="000A7BC7">
      <w:pPr>
        <w:pStyle w:val="norm"/>
      </w:pPr>
    </w:p>
    <w:p w14:paraId="26D7DA21" w14:textId="77777777" w:rsidR="00692777" w:rsidRDefault="00692777" w:rsidP="000A7BC7">
      <w:pPr>
        <w:pStyle w:val="norm"/>
      </w:pPr>
    </w:p>
    <w:p w14:paraId="41D7F37D" w14:textId="77777777" w:rsidR="00636200" w:rsidRDefault="00636200" w:rsidP="000A7BC7">
      <w:pPr>
        <w:pStyle w:val="norm"/>
      </w:pPr>
      <w:r w:rsidRPr="000A53E4">
        <w:lastRenderedPageBreak/>
        <w:t xml:space="preserve">Une attention particulière sera portée au montant des investissements projetés et réalisés par </w:t>
      </w:r>
      <w:r>
        <w:t>le C.P.A.S.</w:t>
      </w:r>
      <w:r w:rsidRPr="000A53E4">
        <w:t xml:space="preserve"> et à leur mode de financement : les investissements financés par </w:t>
      </w:r>
      <w:r>
        <w:t>celui</w:t>
      </w:r>
      <w:r w:rsidRPr="000A53E4">
        <w:t>-ci via emprunts doivent être comptabilisés dans la balise d’investissements de la Commune et les règles sont identiques à celles appliquées aux Communes en matière d’utilisation des fonds propres. Par ailleurs, tout investissement induisant dans le futur des frais de gestion (personnel et fonctionnement) sera accompagné d’un plan de faisabilité financière attestant du respect du plan de gestion et de la dotation communale maximale telle que fixée.</w:t>
      </w:r>
    </w:p>
    <w:p w14:paraId="1207476B" w14:textId="77777777" w:rsidR="00636200" w:rsidRDefault="00F5460D" w:rsidP="000A7BC7">
      <w:pPr>
        <w:pStyle w:val="norm"/>
      </w:pPr>
      <w:r>
        <w:t>En outre, i</w:t>
      </w:r>
      <w:r w:rsidR="00636200" w:rsidRPr="00F5460D">
        <w:t xml:space="preserve">l est indispensable que le plan de gestion dresse l’inventaire des biens immobiliers appartenant à la Commune et à ses entités consolidées. Ce relevé sera accompagné de mesures (avec leur chronologie de mise en oeuvre) permettant l’optimalisation de ce patrimoine. </w:t>
      </w:r>
    </w:p>
    <w:p w14:paraId="3A96BBDB" w14:textId="77777777" w:rsidR="00636200" w:rsidRDefault="00636200" w:rsidP="000A7BC7">
      <w:pPr>
        <w:pStyle w:val="norm"/>
      </w:pPr>
      <w:r w:rsidRPr="00F5460D">
        <w:t>Une étude sur les possibilités de rationalisation et d’optimalisation de l’utilisation des bâtiments ainsi que sur l’amélioration de leur performance énergétique devra également être réalisée.</w:t>
      </w:r>
    </w:p>
    <w:p w14:paraId="0E1B7CA3" w14:textId="77777777" w:rsidR="00636200" w:rsidRDefault="00636200" w:rsidP="000A7BC7">
      <w:pPr>
        <w:pStyle w:val="norm"/>
      </w:pPr>
      <w:r w:rsidRPr="00F5460D">
        <w:t>La mise en place d’une gestion globalisée du patrimoine devra être considérée comme prioritaire.</w:t>
      </w:r>
    </w:p>
    <w:p w14:paraId="4F893468" w14:textId="77777777" w:rsidR="00F5460D" w:rsidRPr="00F5460D" w:rsidRDefault="00F5460D" w:rsidP="00F5460D">
      <w:pPr>
        <w:jc w:val="both"/>
        <w:rPr>
          <w:sz w:val="23"/>
          <w:szCs w:val="23"/>
          <w:lang w:val="fr-BE"/>
        </w:rPr>
      </w:pPr>
    </w:p>
    <w:p w14:paraId="5DAC66A7" w14:textId="77777777" w:rsidR="00636200" w:rsidRDefault="00636200" w:rsidP="00F5460D">
      <w:pPr>
        <w:pBdr>
          <w:top w:val="dashed" w:sz="4" w:space="1" w:color="auto"/>
          <w:left w:val="dashed" w:sz="4" w:space="4" w:color="auto"/>
          <w:bottom w:val="dashed" w:sz="4" w:space="1" w:color="auto"/>
          <w:right w:val="dashed" w:sz="4" w:space="4" w:color="auto"/>
        </w:pBdr>
        <w:jc w:val="both"/>
        <w:rPr>
          <w:lang w:val="fr-BE"/>
        </w:rPr>
      </w:pPr>
      <w:r>
        <w:rPr>
          <w:lang w:val="fr-BE"/>
        </w:rPr>
        <w:t>Le présent canevas est un document destiné à aider le C.P.A.S. à réaliser son plan de gestion et à fournir au Centre Régional d’Aide aux Communes pour qu’il puisse émettre son avis au Ministre des Pouvoirs locaux. Toutefois, ce canevas peut être adapté en fonction des spécificités du C.P.A.S. et n’est donc pas du tout un document figé.</w:t>
      </w:r>
    </w:p>
    <w:p w14:paraId="39EAEB96" w14:textId="77777777" w:rsidR="00636200" w:rsidRDefault="00636200" w:rsidP="00B00795">
      <w:pPr>
        <w:jc w:val="both"/>
      </w:pPr>
    </w:p>
    <w:p w14:paraId="045CA7F2" w14:textId="77777777" w:rsidR="00636200" w:rsidRDefault="00636200" w:rsidP="00B00795">
      <w:pPr>
        <w:jc w:val="both"/>
      </w:pPr>
    </w:p>
    <w:p w14:paraId="71A3A935" w14:textId="77777777" w:rsidR="00F5460D" w:rsidRDefault="00F5460D">
      <w:pPr>
        <w:rPr>
          <w:rFonts w:cs="Times New Roman"/>
          <w:b/>
          <w:sz w:val="26"/>
          <w:szCs w:val="26"/>
          <w:u w:val="single"/>
          <w:lang w:val="fr-BE"/>
        </w:rPr>
      </w:pPr>
      <w:r>
        <w:br w:type="page"/>
      </w:r>
    </w:p>
    <w:p w14:paraId="2E9F3C3C" w14:textId="77777777" w:rsidR="00820A85" w:rsidRPr="00E01F94" w:rsidRDefault="00820A85" w:rsidP="00B41BEB">
      <w:pPr>
        <w:pStyle w:val="Titre1"/>
      </w:pPr>
      <w:bookmarkStart w:id="0" w:name="_Toc4487366"/>
      <w:bookmarkStart w:id="1" w:name="_Toc7709268"/>
      <w:r w:rsidRPr="00E01F94">
        <w:lastRenderedPageBreak/>
        <w:t>Préambule</w:t>
      </w:r>
      <w:bookmarkEnd w:id="0"/>
      <w:bookmarkEnd w:id="1"/>
    </w:p>
    <w:p w14:paraId="2DD68584" w14:textId="77777777" w:rsidR="00820A85" w:rsidRDefault="00820A85" w:rsidP="00B00795">
      <w:pPr>
        <w:pStyle w:val="norm"/>
      </w:pPr>
      <w:r w:rsidRPr="00C70E08">
        <w:t>Préciser le contexte de la réalisation du nouveau/actualisation du plan de gestion.</w:t>
      </w:r>
    </w:p>
    <w:p w14:paraId="19CCE9E1" w14:textId="77777777" w:rsidR="00FB65AB" w:rsidRPr="00C6731C" w:rsidRDefault="00FB65AB" w:rsidP="00B41BEB">
      <w:pPr>
        <w:pStyle w:val="Titre1"/>
      </w:pPr>
      <w:bookmarkStart w:id="2" w:name="_Toc4487367"/>
      <w:bookmarkStart w:id="3" w:name="_Toc7709269"/>
      <w:r w:rsidRPr="00C6731C">
        <w:t>Rétroactes</w:t>
      </w:r>
      <w:bookmarkEnd w:id="2"/>
      <w:bookmarkEnd w:id="3"/>
    </w:p>
    <w:p w14:paraId="653516CE" w14:textId="77777777" w:rsidR="004E0653" w:rsidRPr="00015A2D" w:rsidRDefault="004E0653" w:rsidP="00015A2D">
      <w:pPr>
        <w:pStyle w:val="Titre2"/>
      </w:pPr>
      <w:bookmarkStart w:id="4" w:name="_Toc4487368"/>
      <w:bookmarkStart w:id="5" w:name="_Toc7709270"/>
      <w:r w:rsidRPr="00015A2D">
        <w:t>Plan de gestion</w:t>
      </w:r>
      <w:bookmarkEnd w:id="4"/>
      <w:bookmarkEnd w:id="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0"/>
        <w:gridCol w:w="3021"/>
        <w:gridCol w:w="3019"/>
      </w:tblGrid>
      <w:tr w:rsidR="004E0653" w:rsidRPr="00F90333" w14:paraId="2BD6B513" w14:textId="77777777" w:rsidTr="00C6731C">
        <w:trPr>
          <w:trHeight w:val="255"/>
          <w:jc w:val="center"/>
        </w:trPr>
        <w:tc>
          <w:tcPr>
            <w:tcW w:w="1667" w:type="pct"/>
            <w:shd w:val="clear" w:color="auto" w:fill="740027"/>
            <w:vAlign w:val="center"/>
            <w:hideMark/>
          </w:tcPr>
          <w:p w14:paraId="40B8D446" w14:textId="77777777" w:rsidR="004E0653" w:rsidRPr="00F90333" w:rsidRDefault="004E0653" w:rsidP="00122E8C">
            <w:pPr>
              <w:jc w:val="center"/>
              <w:rPr>
                <w:b/>
                <w:sz w:val="12"/>
                <w:szCs w:val="12"/>
                <w:lang w:eastAsia="fr-BE"/>
              </w:rPr>
            </w:pPr>
          </w:p>
        </w:tc>
        <w:tc>
          <w:tcPr>
            <w:tcW w:w="1667" w:type="pct"/>
            <w:shd w:val="clear" w:color="auto" w:fill="740027"/>
            <w:vAlign w:val="center"/>
            <w:hideMark/>
          </w:tcPr>
          <w:p w14:paraId="0DB44970" w14:textId="77777777" w:rsidR="004E0653" w:rsidRPr="00F90333" w:rsidRDefault="004E0653" w:rsidP="00122E8C">
            <w:pPr>
              <w:jc w:val="center"/>
              <w:rPr>
                <w:b/>
                <w:color w:val="FFFFFF" w:themeColor="background1"/>
                <w:sz w:val="12"/>
                <w:szCs w:val="12"/>
                <w:lang w:eastAsia="fr-BE"/>
              </w:rPr>
            </w:pPr>
            <w:r w:rsidRPr="00F90333">
              <w:rPr>
                <w:b/>
                <w:color w:val="FFFFFF" w:themeColor="background1"/>
                <w:sz w:val="12"/>
                <w:szCs w:val="12"/>
                <w:lang w:eastAsia="fr-BE"/>
              </w:rPr>
              <w:t>Date d’approbation du CC</w:t>
            </w:r>
          </w:p>
        </w:tc>
        <w:tc>
          <w:tcPr>
            <w:tcW w:w="1667" w:type="pct"/>
            <w:shd w:val="clear" w:color="auto" w:fill="740027"/>
            <w:vAlign w:val="center"/>
            <w:hideMark/>
          </w:tcPr>
          <w:p w14:paraId="58721684" w14:textId="77777777" w:rsidR="004E0653" w:rsidRPr="00F90333" w:rsidRDefault="004E0653" w:rsidP="00122E8C">
            <w:pPr>
              <w:jc w:val="center"/>
              <w:rPr>
                <w:b/>
                <w:color w:val="FFFFFF" w:themeColor="background1"/>
                <w:sz w:val="12"/>
                <w:szCs w:val="12"/>
                <w:lang w:eastAsia="fr-BE"/>
              </w:rPr>
            </w:pPr>
            <w:r w:rsidRPr="00F90333">
              <w:rPr>
                <w:b/>
                <w:color w:val="FFFFFF" w:themeColor="background1"/>
                <w:sz w:val="12"/>
                <w:szCs w:val="12"/>
                <w:lang w:eastAsia="fr-BE"/>
              </w:rPr>
              <w:t>Date d’approbation du GW et/ou Ministre</w:t>
            </w:r>
          </w:p>
        </w:tc>
      </w:tr>
      <w:tr w:rsidR="004E0653" w:rsidRPr="00F90333" w14:paraId="06265D3A" w14:textId="77777777" w:rsidTr="00C6731C">
        <w:trPr>
          <w:trHeight w:val="170"/>
          <w:jc w:val="center"/>
        </w:trPr>
        <w:tc>
          <w:tcPr>
            <w:tcW w:w="1667" w:type="pct"/>
            <w:shd w:val="clear" w:color="auto" w:fill="auto"/>
            <w:noWrap/>
            <w:vAlign w:val="center"/>
            <w:hideMark/>
          </w:tcPr>
          <w:p w14:paraId="66ED5BB0" w14:textId="77777777" w:rsidR="004E0653" w:rsidRPr="00F90333" w:rsidRDefault="004E0653" w:rsidP="00122E8C">
            <w:pPr>
              <w:rPr>
                <w:sz w:val="12"/>
                <w:szCs w:val="12"/>
                <w:lang w:eastAsia="fr-BE"/>
              </w:rPr>
            </w:pPr>
            <w:r w:rsidRPr="00F90333">
              <w:rPr>
                <w:sz w:val="12"/>
                <w:szCs w:val="12"/>
                <w:lang w:eastAsia="fr-BE"/>
              </w:rPr>
              <w:t>Plan de gestion initial</w:t>
            </w:r>
          </w:p>
        </w:tc>
        <w:tc>
          <w:tcPr>
            <w:tcW w:w="1667" w:type="pct"/>
            <w:shd w:val="clear" w:color="auto" w:fill="auto"/>
            <w:noWrap/>
            <w:vAlign w:val="center"/>
            <w:hideMark/>
          </w:tcPr>
          <w:p w14:paraId="3AE35B36" w14:textId="77777777" w:rsidR="004E0653" w:rsidRPr="00F90333" w:rsidRDefault="004E0653" w:rsidP="00122E8C">
            <w:pPr>
              <w:rPr>
                <w:sz w:val="12"/>
                <w:szCs w:val="12"/>
                <w:lang w:eastAsia="fr-BE"/>
              </w:rPr>
            </w:pPr>
          </w:p>
        </w:tc>
        <w:tc>
          <w:tcPr>
            <w:tcW w:w="1667" w:type="pct"/>
            <w:shd w:val="clear" w:color="auto" w:fill="auto"/>
            <w:noWrap/>
            <w:vAlign w:val="center"/>
            <w:hideMark/>
          </w:tcPr>
          <w:p w14:paraId="3F2EEC27" w14:textId="77777777" w:rsidR="004E0653" w:rsidRPr="00F90333" w:rsidRDefault="004E0653" w:rsidP="00122E8C">
            <w:pPr>
              <w:rPr>
                <w:sz w:val="12"/>
                <w:szCs w:val="12"/>
                <w:lang w:eastAsia="fr-BE"/>
              </w:rPr>
            </w:pPr>
          </w:p>
        </w:tc>
      </w:tr>
      <w:tr w:rsidR="004E0653" w:rsidRPr="00F90333" w14:paraId="407A79AD" w14:textId="77777777" w:rsidTr="00C6731C">
        <w:trPr>
          <w:trHeight w:val="170"/>
          <w:jc w:val="center"/>
        </w:trPr>
        <w:tc>
          <w:tcPr>
            <w:tcW w:w="1667" w:type="pct"/>
            <w:shd w:val="clear" w:color="auto" w:fill="auto"/>
            <w:noWrap/>
            <w:vAlign w:val="center"/>
            <w:hideMark/>
          </w:tcPr>
          <w:p w14:paraId="08D3315F" w14:textId="77777777" w:rsidR="004E0653" w:rsidRPr="00F90333" w:rsidRDefault="004E0653" w:rsidP="00122E8C">
            <w:pPr>
              <w:rPr>
                <w:sz w:val="12"/>
                <w:szCs w:val="12"/>
                <w:lang w:eastAsia="fr-BE"/>
              </w:rPr>
            </w:pPr>
            <w:r w:rsidRPr="00F90333">
              <w:rPr>
                <w:sz w:val="12"/>
                <w:szCs w:val="12"/>
                <w:lang w:eastAsia="fr-BE"/>
              </w:rPr>
              <w:t>Plan de gestion actualisé et/ou tableau de bord</w:t>
            </w:r>
          </w:p>
        </w:tc>
        <w:tc>
          <w:tcPr>
            <w:tcW w:w="1667" w:type="pct"/>
            <w:shd w:val="clear" w:color="auto" w:fill="auto"/>
            <w:noWrap/>
            <w:vAlign w:val="center"/>
            <w:hideMark/>
          </w:tcPr>
          <w:p w14:paraId="2919BEF0" w14:textId="77777777" w:rsidR="004E0653" w:rsidRPr="00F90333" w:rsidRDefault="004E0653" w:rsidP="00122E8C">
            <w:pPr>
              <w:rPr>
                <w:sz w:val="12"/>
                <w:szCs w:val="12"/>
                <w:lang w:eastAsia="fr-BE"/>
              </w:rPr>
            </w:pPr>
          </w:p>
        </w:tc>
        <w:tc>
          <w:tcPr>
            <w:tcW w:w="1667" w:type="pct"/>
            <w:shd w:val="clear" w:color="auto" w:fill="auto"/>
            <w:noWrap/>
            <w:vAlign w:val="center"/>
            <w:hideMark/>
          </w:tcPr>
          <w:p w14:paraId="5BBEC438" w14:textId="77777777" w:rsidR="004E0653" w:rsidRPr="00F90333" w:rsidRDefault="004E0653" w:rsidP="00122E8C">
            <w:pPr>
              <w:rPr>
                <w:sz w:val="12"/>
                <w:szCs w:val="12"/>
                <w:lang w:eastAsia="fr-BE"/>
              </w:rPr>
            </w:pPr>
          </w:p>
        </w:tc>
      </w:tr>
    </w:tbl>
    <w:p w14:paraId="359AB9D0" w14:textId="77777777" w:rsidR="00AF6058" w:rsidRPr="00B41BEB" w:rsidRDefault="00AF6058" w:rsidP="00B41BEB">
      <w:pPr>
        <w:pStyle w:val="Titre1"/>
      </w:pPr>
      <w:bookmarkStart w:id="6" w:name="_Toc4487369"/>
      <w:bookmarkStart w:id="7" w:name="_Toc7709271"/>
      <w:r w:rsidRPr="00B41BEB">
        <w:t xml:space="preserve">Situation actuelle </w:t>
      </w:r>
      <w:r w:rsidR="0099018F" w:rsidRPr="00B41BEB">
        <w:t>du CPAS</w:t>
      </w:r>
      <w:bookmarkEnd w:id="6"/>
      <w:bookmarkEnd w:id="7"/>
    </w:p>
    <w:p w14:paraId="0BD743D9" w14:textId="76669FCE" w:rsidR="0099018F" w:rsidRPr="00B41BEB" w:rsidRDefault="0099018F" w:rsidP="00B41BEB">
      <w:pPr>
        <w:pStyle w:val="II"/>
      </w:pPr>
      <w:bookmarkStart w:id="8" w:name="_Toc529536462"/>
      <w:r w:rsidRPr="00B41BEB">
        <w:t>Renseignements généraux (services dits «non-obligatoires» du CPAS)</w:t>
      </w:r>
      <w:bookmarkEnd w:id="8"/>
    </w:p>
    <w:p w14:paraId="5C5282CB" w14:textId="77777777" w:rsidR="0099018F" w:rsidRPr="00593C43" w:rsidRDefault="0099018F" w:rsidP="0099018F">
      <w:pPr>
        <w:tabs>
          <w:tab w:val="left" w:pos="6379"/>
          <w:tab w:val="left" w:pos="8505"/>
        </w:tabs>
        <w:spacing w:line="360" w:lineRule="auto"/>
        <w:ind w:left="708"/>
        <w:rPr>
          <w:u w:val="single"/>
        </w:rPr>
      </w:pPr>
      <w:r>
        <w:tab/>
      </w:r>
      <w:r w:rsidRPr="00593C43">
        <w:rPr>
          <w:b/>
          <w:u w:val="single"/>
        </w:rPr>
        <w:t>Oui</w:t>
      </w:r>
      <w:r w:rsidRPr="00593C43">
        <w:tab/>
      </w:r>
      <w:r w:rsidRPr="00593C43">
        <w:rPr>
          <w:b/>
          <w:u w:val="single"/>
        </w:rPr>
        <w:t>Non</w:t>
      </w:r>
    </w:p>
    <w:p w14:paraId="647090F7" w14:textId="77777777" w:rsidR="0099018F" w:rsidRDefault="0099018F" w:rsidP="0099018F">
      <w:pPr>
        <w:pStyle w:val="Paragraphedeliste"/>
        <w:numPr>
          <w:ilvl w:val="0"/>
          <w:numId w:val="2"/>
        </w:numPr>
        <w:tabs>
          <w:tab w:val="left" w:pos="6521"/>
          <w:tab w:val="left" w:pos="8647"/>
        </w:tabs>
        <w:ind w:left="426" w:hanging="426"/>
        <w:jc w:val="both"/>
      </w:pPr>
      <w:r w:rsidRPr="00823314">
        <w:t>Service repas à domicile</w:t>
      </w:r>
      <w:r>
        <w:tab/>
      </w:r>
      <w:r w:rsidRPr="00823314">
        <w:rPr>
          <w:sz w:val="40"/>
          <w:szCs w:val="40"/>
        </w:rPr>
        <w:t>□</w:t>
      </w:r>
      <w:r w:rsidRPr="00A11866">
        <w:tab/>
      </w:r>
      <w:r w:rsidRPr="00823314">
        <w:rPr>
          <w:sz w:val="40"/>
          <w:szCs w:val="40"/>
        </w:rPr>
        <w:t>□</w:t>
      </w:r>
    </w:p>
    <w:p w14:paraId="4D765129" w14:textId="77777777" w:rsidR="0099018F" w:rsidRDefault="0099018F" w:rsidP="0099018F">
      <w:pPr>
        <w:pStyle w:val="Paragraphedeliste"/>
        <w:numPr>
          <w:ilvl w:val="0"/>
          <w:numId w:val="2"/>
        </w:numPr>
        <w:tabs>
          <w:tab w:val="left" w:pos="6521"/>
          <w:tab w:val="left" w:pos="8647"/>
        </w:tabs>
        <w:ind w:left="426" w:hanging="426"/>
        <w:jc w:val="both"/>
      </w:pPr>
      <w:r w:rsidRPr="00823314">
        <w:t>Service des aide-ménagères</w:t>
      </w:r>
      <w:r>
        <w:tab/>
      </w:r>
      <w:r w:rsidRPr="00823314">
        <w:rPr>
          <w:sz w:val="40"/>
          <w:szCs w:val="40"/>
        </w:rPr>
        <w:t>□</w:t>
      </w:r>
      <w:r w:rsidRPr="00A11866">
        <w:tab/>
      </w:r>
      <w:r w:rsidRPr="00823314">
        <w:rPr>
          <w:sz w:val="40"/>
          <w:szCs w:val="40"/>
        </w:rPr>
        <w:t>□</w:t>
      </w:r>
    </w:p>
    <w:p w14:paraId="4F146E48" w14:textId="3AB74603" w:rsidR="0099018F" w:rsidRDefault="0099018F" w:rsidP="0099018F">
      <w:pPr>
        <w:pStyle w:val="Paragraphedeliste"/>
        <w:numPr>
          <w:ilvl w:val="0"/>
          <w:numId w:val="2"/>
        </w:numPr>
        <w:tabs>
          <w:tab w:val="left" w:pos="6521"/>
          <w:tab w:val="left" w:pos="8647"/>
        </w:tabs>
        <w:ind w:left="426" w:hanging="426"/>
        <w:jc w:val="both"/>
      </w:pPr>
      <w:r w:rsidRPr="00823314">
        <w:t>Service de l’aide aux familles et aux personnes âgées</w:t>
      </w:r>
      <w:r>
        <w:t>:</w:t>
      </w:r>
      <w:r w:rsidRPr="00FA577D">
        <w:rPr>
          <w:sz w:val="40"/>
          <w:szCs w:val="40"/>
        </w:rPr>
        <w:tab/>
        <w:t>□</w:t>
      </w:r>
      <w:r w:rsidRPr="00A11866">
        <w:tab/>
      </w:r>
      <w:r w:rsidRPr="00FA577D">
        <w:rPr>
          <w:sz w:val="40"/>
          <w:szCs w:val="40"/>
        </w:rPr>
        <w:t>□</w:t>
      </w:r>
    </w:p>
    <w:p w14:paraId="5DD79892" w14:textId="2405BD07" w:rsidR="0099018F" w:rsidRDefault="0099018F" w:rsidP="00EC1AA4">
      <w:pPr>
        <w:pStyle w:val="Paragraphedeliste"/>
        <w:numPr>
          <w:ilvl w:val="0"/>
          <w:numId w:val="16"/>
        </w:numPr>
        <w:tabs>
          <w:tab w:val="left" w:pos="6521"/>
          <w:tab w:val="left" w:pos="8647"/>
        </w:tabs>
        <w:ind w:hanging="720"/>
      </w:pPr>
      <w:r>
        <w:t>aide à la vie quotidienne;</w:t>
      </w:r>
      <w:r w:rsidRPr="00FA577D">
        <w:rPr>
          <w:sz w:val="40"/>
          <w:szCs w:val="40"/>
        </w:rPr>
        <w:t xml:space="preserve"> </w:t>
      </w:r>
      <w:r>
        <w:rPr>
          <w:sz w:val="40"/>
          <w:szCs w:val="40"/>
        </w:rPr>
        <w:tab/>
      </w:r>
      <w:r w:rsidRPr="00FA577D">
        <w:rPr>
          <w:sz w:val="40"/>
          <w:szCs w:val="40"/>
        </w:rPr>
        <w:t>□</w:t>
      </w:r>
      <w:r w:rsidRPr="00A11866">
        <w:tab/>
      </w:r>
      <w:r w:rsidRPr="00FA577D">
        <w:rPr>
          <w:sz w:val="40"/>
          <w:szCs w:val="40"/>
        </w:rPr>
        <w:t>□</w:t>
      </w:r>
    </w:p>
    <w:p w14:paraId="3304FFC4" w14:textId="0B318A84" w:rsidR="0099018F" w:rsidRDefault="0099018F" w:rsidP="00EC1AA4">
      <w:pPr>
        <w:pStyle w:val="Paragraphedeliste"/>
        <w:numPr>
          <w:ilvl w:val="0"/>
          <w:numId w:val="16"/>
        </w:numPr>
        <w:tabs>
          <w:tab w:val="left" w:pos="6521"/>
          <w:tab w:val="left" w:pos="8647"/>
        </w:tabs>
        <w:ind w:hanging="720"/>
      </w:pPr>
      <w:r>
        <w:t>garde à domicile;</w:t>
      </w:r>
      <w:r w:rsidRPr="00FA577D">
        <w:rPr>
          <w:sz w:val="40"/>
          <w:szCs w:val="40"/>
        </w:rPr>
        <w:t xml:space="preserve"> </w:t>
      </w:r>
      <w:r>
        <w:rPr>
          <w:sz w:val="40"/>
          <w:szCs w:val="40"/>
        </w:rPr>
        <w:tab/>
      </w:r>
      <w:r w:rsidRPr="00FA577D">
        <w:rPr>
          <w:sz w:val="40"/>
          <w:szCs w:val="40"/>
        </w:rPr>
        <w:t>□</w:t>
      </w:r>
      <w:r w:rsidRPr="00A11866">
        <w:tab/>
      </w:r>
      <w:r w:rsidRPr="00FA577D">
        <w:rPr>
          <w:sz w:val="40"/>
          <w:szCs w:val="40"/>
        </w:rPr>
        <w:t>□</w:t>
      </w:r>
    </w:p>
    <w:p w14:paraId="61D4DD2A" w14:textId="069B9CAF" w:rsidR="0099018F" w:rsidRDefault="0099018F" w:rsidP="00EC1AA4">
      <w:pPr>
        <w:pStyle w:val="Paragraphedeliste"/>
        <w:numPr>
          <w:ilvl w:val="0"/>
          <w:numId w:val="16"/>
        </w:numPr>
        <w:tabs>
          <w:tab w:val="left" w:pos="6521"/>
          <w:tab w:val="left" w:pos="8647"/>
        </w:tabs>
        <w:ind w:hanging="720"/>
      </w:pPr>
      <w:r>
        <w:t>brico-dépanneurs;</w:t>
      </w:r>
      <w:r w:rsidRPr="00FA577D">
        <w:rPr>
          <w:sz w:val="40"/>
          <w:szCs w:val="40"/>
        </w:rPr>
        <w:t xml:space="preserve"> </w:t>
      </w:r>
      <w:r>
        <w:rPr>
          <w:sz w:val="40"/>
          <w:szCs w:val="40"/>
        </w:rPr>
        <w:tab/>
      </w:r>
      <w:r w:rsidRPr="00FA577D">
        <w:rPr>
          <w:sz w:val="40"/>
          <w:szCs w:val="40"/>
        </w:rPr>
        <w:t>□</w:t>
      </w:r>
      <w:r w:rsidRPr="00A11866">
        <w:tab/>
      </w:r>
      <w:r w:rsidRPr="00FA577D">
        <w:rPr>
          <w:sz w:val="40"/>
          <w:szCs w:val="40"/>
        </w:rPr>
        <w:t>□</w:t>
      </w:r>
    </w:p>
    <w:p w14:paraId="3E3581BA" w14:textId="1AD697EE" w:rsidR="0099018F" w:rsidRDefault="0099018F" w:rsidP="00EC1AA4">
      <w:pPr>
        <w:pStyle w:val="Paragraphedeliste"/>
        <w:numPr>
          <w:ilvl w:val="0"/>
          <w:numId w:val="16"/>
        </w:numPr>
        <w:tabs>
          <w:tab w:val="left" w:pos="6521"/>
          <w:tab w:val="left" w:pos="8647"/>
        </w:tabs>
        <w:ind w:hanging="720"/>
      </w:pPr>
      <w:r>
        <w:t>lavoirs;</w:t>
      </w:r>
      <w:r w:rsidRPr="00FA577D">
        <w:rPr>
          <w:sz w:val="40"/>
          <w:szCs w:val="40"/>
        </w:rPr>
        <w:t xml:space="preserve"> </w:t>
      </w:r>
      <w:r>
        <w:rPr>
          <w:sz w:val="40"/>
          <w:szCs w:val="40"/>
        </w:rPr>
        <w:tab/>
      </w:r>
      <w:r w:rsidRPr="00FA577D">
        <w:rPr>
          <w:sz w:val="40"/>
          <w:szCs w:val="40"/>
        </w:rPr>
        <w:t>□</w:t>
      </w:r>
      <w:r w:rsidRPr="00A11866">
        <w:tab/>
      </w:r>
      <w:r w:rsidRPr="00FA577D">
        <w:rPr>
          <w:sz w:val="40"/>
          <w:szCs w:val="40"/>
        </w:rPr>
        <w:t>□</w:t>
      </w:r>
    </w:p>
    <w:p w14:paraId="25BEA4DF" w14:textId="358F3B56" w:rsidR="0099018F" w:rsidRDefault="0099018F" w:rsidP="00EC1AA4">
      <w:pPr>
        <w:pStyle w:val="Paragraphedeliste"/>
        <w:numPr>
          <w:ilvl w:val="0"/>
          <w:numId w:val="16"/>
        </w:numPr>
        <w:tabs>
          <w:tab w:val="left" w:pos="6521"/>
          <w:tab w:val="left" w:pos="8647"/>
        </w:tabs>
        <w:ind w:hanging="720"/>
      </w:pPr>
      <w:r>
        <w:t>taxis sociaux;</w:t>
      </w:r>
      <w:r>
        <w:tab/>
      </w:r>
      <w:r w:rsidRPr="00FA577D">
        <w:rPr>
          <w:sz w:val="40"/>
          <w:szCs w:val="40"/>
        </w:rPr>
        <w:t>□</w:t>
      </w:r>
      <w:r w:rsidRPr="00A11866">
        <w:tab/>
      </w:r>
      <w:r w:rsidRPr="00FA577D">
        <w:rPr>
          <w:sz w:val="40"/>
          <w:szCs w:val="40"/>
        </w:rPr>
        <w:t>□</w:t>
      </w:r>
    </w:p>
    <w:p w14:paraId="1DC7D2DC" w14:textId="77777777" w:rsidR="0099018F" w:rsidRDefault="0099018F" w:rsidP="00EC1AA4">
      <w:pPr>
        <w:pStyle w:val="Paragraphedeliste"/>
        <w:numPr>
          <w:ilvl w:val="0"/>
          <w:numId w:val="16"/>
        </w:numPr>
        <w:tabs>
          <w:tab w:val="left" w:pos="6521"/>
          <w:tab w:val="left" w:pos="8647"/>
        </w:tabs>
        <w:ind w:hanging="720"/>
      </w:pPr>
      <w:r>
        <w:t>services de jardinage.</w:t>
      </w:r>
      <w:r w:rsidRPr="00FA577D">
        <w:rPr>
          <w:sz w:val="40"/>
          <w:szCs w:val="40"/>
        </w:rPr>
        <w:t xml:space="preserve"> </w:t>
      </w:r>
      <w:r>
        <w:rPr>
          <w:sz w:val="40"/>
          <w:szCs w:val="40"/>
        </w:rPr>
        <w:tab/>
      </w:r>
      <w:r w:rsidRPr="00FA577D">
        <w:rPr>
          <w:sz w:val="40"/>
          <w:szCs w:val="40"/>
        </w:rPr>
        <w:t>□</w:t>
      </w:r>
      <w:r w:rsidRPr="00A11866">
        <w:tab/>
      </w:r>
      <w:r w:rsidRPr="00FA577D">
        <w:rPr>
          <w:sz w:val="40"/>
          <w:szCs w:val="40"/>
        </w:rPr>
        <w:t>□</w:t>
      </w:r>
    </w:p>
    <w:p w14:paraId="15F0FF37" w14:textId="77777777" w:rsidR="0099018F" w:rsidRDefault="0099018F" w:rsidP="0099018F">
      <w:pPr>
        <w:pStyle w:val="Paragraphedeliste"/>
        <w:numPr>
          <w:ilvl w:val="0"/>
          <w:numId w:val="2"/>
        </w:numPr>
        <w:tabs>
          <w:tab w:val="left" w:pos="6521"/>
          <w:tab w:val="left" w:pos="8647"/>
        </w:tabs>
        <w:ind w:left="426" w:hanging="426"/>
        <w:jc w:val="both"/>
      </w:pPr>
      <w:r>
        <w:t>Service de soins infirmiers</w:t>
      </w:r>
      <w:r>
        <w:tab/>
      </w:r>
      <w:r w:rsidRPr="00FA577D">
        <w:rPr>
          <w:sz w:val="40"/>
          <w:szCs w:val="40"/>
        </w:rPr>
        <w:t>□</w:t>
      </w:r>
      <w:r w:rsidRPr="00A11866">
        <w:tab/>
      </w:r>
      <w:r w:rsidRPr="00FA577D">
        <w:rPr>
          <w:sz w:val="40"/>
          <w:szCs w:val="40"/>
        </w:rPr>
        <w:t>□</w:t>
      </w:r>
    </w:p>
    <w:p w14:paraId="597BAAC9" w14:textId="77777777" w:rsidR="0099018F" w:rsidRDefault="0099018F" w:rsidP="0099018F">
      <w:pPr>
        <w:pStyle w:val="Paragraphedeliste"/>
        <w:numPr>
          <w:ilvl w:val="0"/>
          <w:numId w:val="2"/>
        </w:numPr>
        <w:tabs>
          <w:tab w:val="left" w:pos="6521"/>
          <w:tab w:val="left" w:pos="8647"/>
        </w:tabs>
        <w:ind w:left="426" w:hanging="426"/>
        <w:jc w:val="both"/>
      </w:pPr>
      <w:r>
        <w:t>Service de soins à domicile</w:t>
      </w:r>
      <w:r>
        <w:tab/>
      </w:r>
      <w:r w:rsidRPr="00FA577D">
        <w:rPr>
          <w:sz w:val="40"/>
          <w:szCs w:val="40"/>
        </w:rPr>
        <w:t>□</w:t>
      </w:r>
      <w:r w:rsidRPr="00A11866">
        <w:tab/>
      </w:r>
      <w:r w:rsidRPr="00FA577D">
        <w:rPr>
          <w:sz w:val="40"/>
          <w:szCs w:val="40"/>
        </w:rPr>
        <w:t>□</w:t>
      </w:r>
    </w:p>
    <w:p w14:paraId="7853B7A2" w14:textId="77777777" w:rsidR="0099018F" w:rsidRDefault="0099018F" w:rsidP="0099018F">
      <w:pPr>
        <w:pStyle w:val="Paragraphedeliste"/>
        <w:numPr>
          <w:ilvl w:val="0"/>
          <w:numId w:val="2"/>
        </w:numPr>
        <w:tabs>
          <w:tab w:val="left" w:pos="6521"/>
          <w:tab w:val="left" w:pos="8647"/>
        </w:tabs>
        <w:ind w:left="426" w:hanging="426"/>
        <w:jc w:val="both"/>
      </w:pPr>
      <w:r>
        <w:t>Centre d’accueil de jour</w:t>
      </w:r>
      <w:r>
        <w:tab/>
      </w:r>
      <w:r w:rsidRPr="00FA577D">
        <w:rPr>
          <w:sz w:val="40"/>
          <w:szCs w:val="40"/>
        </w:rPr>
        <w:t>□</w:t>
      </w:r>
      <w:r w:rsidRPr="00A11866">
        <w:tab/>
      </w:r>
      <w:r w:rsidRPr="00FA577D">
        <w:rPr>
          <w:sz w:val="40"/>
          <w:szCs w:val="40"/>
        </w:rPr>
        <w:t>□</w:t>
      </w:r>
    </w:p>
    <w:p w14:paraId="3EB8C128" w14:textId="77777777" w:rsidR="0099018F" w:rsidRDefault="0099018F" w:rsidP="0099018F">
      <w:pPr>
        <w:pStyle w:val="Paragraphedeliste"/>
        <w:numPr>
          <w:ilvl w:val="0"/>
          <w:numId w:val="2"/>
        </w:numPr>
        <w:tabs>
          <w:tab w:val="left" w:pos="6521"/>
          <w:tab w:val="left" w:pos="8647"/>
        </w:tabs>
        <w:ind w:left="426" w:hanging="426"/>
        <w:jc w:val="both"/>
      </w:pPr>
      <w:r>
        <w:t>Centre de soins de jour</w:t>
      </w:r>
      <w:r>
        <w:tab/>
      </w:r>
      <w:r w:rsidRPr="00FA577D">
        <w:rPr>
          <w:sz w:val="40"/>
          <w:szCs w:val="40"/>
        </w:rPr>
        <w:t>□</w:t>
      </w:r>
      <w:r w:rsidRPr="00A11866">
        <w:tab/>
      </w:r>
      <w:r w:rsidRPr="00FA577D">
        <w:rPr>
          <w:sz w:val="40"/>
          <w:szCs w:val="40"/>
        </w:rPr>
        <w:t>□</w:t>
      </w:r>
    </w:p>
    <w:p w14:paraId="50D6E662" w14:textId="52E41CB8" w:rsidR="0099018F" w:rsidRPr="00A11866" w:rsidRDefault="0099018F" w:rsidP="0099018F">
      <w:pPr>
        <w:pStyle w:val="Paragraphedeliste"/>
        <w:numPr>
          <w:ilvl w:val="0"/>
          <w:numId w:val="2"/>
        </w:numPr>
        <w:tabs>
          <w:tab w:val="left" w:pos="6521"/>
          <w:tab w:val="left" w:pos="8647"/>
        </w:tabs>
        <w:spacing w:line="360" w:lineRule="auto"/>
        <w:ind w:left="426" w:hanging="426"/>
        <w:jc w:val="both"/>
      </w:pPr>
      <w:r>
        <w:t>C</w:t>
      </w:r>
      <w:r w:rsidRPr="00A11866">
        <w:t>rèche</w:t>
      </w:r>
      <w:r>
        <w:t>(s)</w:t>
      </w:r>
      <w:r w:rsidRPr="00823314">
        <w:t xml:space="preserve"> </w:t>
      </w:r>
      <w:r w:rsidRPr="00A007C3">
        <w:rPr>
          <w:i/>
        </w:rPr>
        <w:t>[Nombre: …… et Nombre de places …….]</w:t>
      </w:r>
      <w:r w:rsidRPr="00A11866">
        <w:tab/>
      </w:r>
      <w:r w:rsidRPr="00A007C3">
        <w:rPr>
          <w:sz w:val="40"/>
          <w:szCs w:val="40"/>
        </w:rPr>
        <w:t>□</w:t>
      </w:r>
      <w:r w:rsidRPr="00A11866">
        <w:tab/>
      </w:r>
      <w:r w:rsidRPr="00A007C3">
        <w:rPr>
          <w:sz w:val="40"/>
          <w:szCs w:val="40"/>
        </w:rPr>
        <w:t>□</w:t>
      </w:r>
    </w:p>
    <w:p w14:paraId="5F51290C" w14:textId="142EADD1" w:rsidR="0099018F" w:rsidRPr="003F0A6B" w:rsidRDefault="0099018F" w:rsidP="0099018F">
      <w:pPr>
        <w:pStyle w:val="Paragraphedeliste"/>
        <w:numPr>
          <w:ilvl w:val="0"/>
          <w:numId w:val="2"/>
        </w:numPr>
        <w:tabs>
          <w:tab w:val="left" w:pos="6521"/>
          <w:tab w:val="left" w:pos="8647"/>
        </w:tabs>
        <w:spacing w:line="276" w:lineRule="auto"/>
        <w:ind w:left="426" w:hanging="426"/>
      </w:pPr>
      <w:r>
        <w:t xml:space="preserve">Maison de repos et/ou de soins </w:t>
      </w:r>
      <w:r w:rsidRPr="00927FCA">
        <w:rPr>
          <w:i/>
        </w:rPr>
        <w:t>[Nombre</w:t>
      </w:r>
      <w:r>
        <w:rPr>
          <w:i/>
        </w:rPr>
        <w:t xml:space="preserve">de </w:t>
      </w:r>
      <w:r>
        <w:rPr>
          <w:i/>
        </w:rPr>
        <w:br/>
        <w:t xml:space="preserve">MR/MRS </w:t>
      </w:r>
      <w:r w:rsidRPr="00927FCA">
        <w:rPr>
          <w:i/>
        </w:rPr>
        <w:t>: ……</w:t>
      </w:r>
      <w:r>
        <w:rPr>
          <w:i/>
        </w:rPr>
        <w:t xml:space="preserve"> et Nombre de lits par MR/MRS …...</w:t>
      </w:r>
      <w:r w:rsidRPr="00927FCA">
        <w:rPr>
          <w:i/>
        </w:rPr>
        <w:t>]</w:t>
      </w:r>
      <w:r>
        <w:rPr>
          <w:i/>
        </w:rPr>
        <w:tab/>
      </w:r>
      <w:r w:rsidRPr="00823314">
        <w:rPr>
          <w:sz w:val="40"/>
          <w:szCs w:val="40"/>
        </w:rPr>
        <w:t>□</w:t>
      </w:r>
      <w:r w:rsidRPr="00A11866">
        <w:tab/>
      </w:r>
      <w:r w:rsidRPr="00823314">
        <w:rPr>
          <w:sz w:val="40"/>
          <w:szCs w:val="40"/>
        </w:rPr>
        <w:t>□</w:t>
      </w:r>
    </w:p>
    <w:p w14:paraId="47A09D55" w14:textId="77777777" w:rsidR="0099018F" w:rsidRDefault="0099018F" w:rsidP="0099018F">
      <w:pPr>
        <w:pStyle w:val="Paragraphedeliste"/>
        <w:numPr>
          <w:ilvl w:val="0"/>
          <w:numId w:val="2"/>
        </w:numPr>
        <w:tabs>
          <w:tab w:val="left" w:pos="6521"/>
          <w:tab w:val="left" w:pos="8647"/>
        </w:tabs>
        <w:spacing w:line="276" w:lineRule="auto"/>
        <w:ind w:left="426" w:hanging="426"/>
        <w:jc w:val="both"/>
      </w:pPr>
      <w:r>
        <w:t>Lits réservés au court séjour</w:t>
      </w:r>
      <w:r>
        <w:tab/>
      </w:r>
      <w:r w:rsidRPr="00FB3292">
        <w:rPr>
          <w:sz w:val="40"/>
          <w:szCs w:val="40"/>
        </w:rPr>
        <w:t>□</w:t>
      </w:r>
      <w:r>
        <w:tab/>
      </w:r>
      <w:r w:rsidRPr="00FB3292">
        <w:rPr>
          <w:sz w:val="40"/>
          <w:szCs w:val="40"/>
        </w:rPr>
        <w:t>□</w:t>
      </w:r>
    </w:p>
    <w:p w14:paraId="77C095E6" w14:textId="5DCEDEC6" w:rsidR="0099018F" w:rsidRDefault="0099018F" w:rsidP="0099018F">
      <w:pPr>
        <w:pStyle w:val="Paragraphedeliste"/>
        <w:numPr>
          <w:ilvl w:val="0"/>
          <w:numId w:val="2"/>
        </w:numPr>
        <w:tabs>
          <w:tab w:val="left" w:pos="426"/>
          <w:tab w:val="left" w:pos="6521"/>
          <w:tab w:val="left" w:pos="8647"/>
        </w:tabs>
        <w:spacing w:before="240"/>
        <w:ind w:left="425" w:hanging="425"/>
        <w:jc w:val="both"/>
      </w:pPr>
      <w:r>
        <w:t xml:space="preserve">Résidence services </w:t>
      </w:r>
      <w:r w:rsidRPr="00927FCA">
        <w:rPr>
          <w:i/>
        </w:rPr>
        <w:t>[Nombre: ……]</w:t>
      </w:r>
      <w:r>
        <w:tab/>
      </w:r>
      <w:r w:rsidRPr="00623748">
        <w:rPr>
          <w:sz w:val="40"/>
          <w:szCs w:val="40"/>
        </w:rPr>
        <w:t>□</w:t>
      </w:r>
      <w:r w:rsidRPr="00623748">
        <w:rPr>
          <w:sz w:val="40"/>
          <w:szCs w:val="40"/>
        </w:rPr>
        <w:tab/>
        <w:t>□</w:t>
      </w:r>
    </w:p>
    <w:p w14:paraId="32439875" w14:textId="64454671" w:rsidR="0099018F" w:rsidRDefault="0099018F" w:rsidP="0099018F">
      <w:pPr>
        <w:pStyle w:val="Paragraphedeliste"/>
        <w:numPr>
          <w:ilvl w:val="0"/>
          <w:numId w:val="2"/>
        </w:numPr>
        <w:tabs>
          <w:tab w:val="left" w:pos="6521"/>
          <w:tab w:val="left" w:pos="8647"/>
        </w:tabs>
        <w:spacing w:before="240"/>
        <w:ind w:left="426" w:hanging="426"/>
        <w:jc w:val="both"/>
      </w:pPr>
      <w:r>
        <w:t xml:space="preserve">ILA </w:t>
      </w:r>
      <w:r w:rsidRPr="00927FCA">
        <w:rPr>
          <w:i/>
        </w:rPr>
        <w:t>[Nombre: ……]</w:t>
      </w:r>
      <w:r>
        <w:tab/>
      </w:r>
      <w:r w:rsidRPr="00FB3292">
        <w:rPr>
          <w:sz w:val="40"/>
          <w:szCs w:val="40"/>
        </w:rPr>
        <w:t>□</w:t>
      </w:r>
      <w:r>
        <w:rPr>
          <w:sz w:val="40"/>
          <w:szCs w:val="40"/>
        </w:rPr>
        <w:tab/>
      </w:r>
      <w:r w:rsidRPr="00FB3292">
        <w:rPr>
          <w:sz w:val="40"/>
          <w:szCs w:val="40"/>
        </w:rPr>
        <w:t>□</w:t>
      </w:r>
    </w:p>
    <w:p w14:paraId="663C9CBD" w14:textId="50AC4833" w:rsidR="0099018F" w:rsidRDefault="0099018F" w:rsidP="0099018F">
      <w:pPr>
        <w:pStyle w:val="Paragraphedeliste"/>
        <w:numPr>
          <w:ilvl w:val="0"/>
          <w:numId w:val="2"/>
        </w:numPr>
        <w:tabs>
          <w:tab w:val="left" w:pos="6521"/>
          <w:tab w:val="left" w:pos="8647"/>
        </w:tabs>
        <w:spacing w:before="240"/>
        <w:ind w:left="425" w:hanging="425"/>
        <w:jc w:val="both"/>
      </w:pPr>
      <w:r>
        <w:lastRenderedPageBreak/>
        <w:t xml:space="preserve">Co-accueil </w:t>
      </w:r>
      <w:r w:rsidRPr="00927FCA">
        <w:rPr>
          <w:i/>
        </w:rPr>
        <w:t>[Nombre: ……]</w:t>
      </w:r>
      <w:r>
        <w:tab/>
      </w:r>
      <w:r w:rsidRPr="00FB3292">
        <w:rPr>
          <w:sz w:val="40"/>
          <w:szCs w:val="40"/>
        </w:rPr>
        <w:t>□</w:t>
      </w:r>
      <w:r>
        <w:rPr>
          <w:sz w:val="40"/>
          <w:szCs w:val="40"/>
        </w:rPr>
        <w:tab/>
      </w:r>
      <w:r w:rsidRPr="00FB3292">
        <w:rPr>
          <w:sz w:val="40"/>
          <w:szCs w:val="40"/>
        </w:rPr>
        <w:t>□</w:t>
      </w:r>
    </w:p>
    <w:p w14:paraId="3E55EF81" w14:textId="7C5A9C9F" w:rsidR="0099018F" w:rsidRDefault="0099018F" w:rsidP="0099018F">
      <w:pPr>
        <w:pStyle w:val="Paragraphedeliste"/>
        <w:numPr>
          <w:ilvl w:val="0"/>
          <w:numId w:val="2"/>
        </w:numPr>
        <w:tabs>
          <w:tab w:val="left" w:pos="6521"/>
          <w:tab w:val="left" w:pos="8647"/>
        </w:tabs>
        <w:spacing w:before="240"/>
        <w:ind w:left="425" w:hanging="425"/>
      </w:pPr>
      <w:r>
        <w:t>Logement(s):</w:t>
      </w:r>
      <w:r>
        <w:rPr>
          <w:i/>
        </w:rPr>
        <w:tab/>
      </w:r>
      <w:r w:rsidRPr="00FB3292">
        <w:rPr>
          <w:sz w:val="40"/>
          <w:szCs w:val="40"/>
        </w:rPr>
        <w:t>□</w:t>
      </w:r>
      <w:r w:rsidRPr="00A11866">
        <w:tab/>
      </w:r>
      <w:r w:rsidRPr="00FB3292">
        <w:rPr>
          <w:sz w:val="40"/>
          <w:szCs w:val="40"/>
        </w:rPr>
        <w:t>□</w:t>
      </w:r>
    </w:p>
    <w:p w14:paraId="01D1F079" w14:textId="3B3786A2" w:rsidR="0099018F" w:rsidRDefault="0099018F" w:rsidP="00EC1AA4">
      <w:pPr>
        <w:pStyle w:val="Paragraphedeliste"/>
        <w:numPr>
          <w:ilvl w:val="0"/>
          <w:numId w:val="17"/>
        </w:numPr>
        <w:tabs>
          <w:tab w:val="left" w:pos="6521"/>
          <w:tab w:val="left" w:pos="8647"/>
        </w:tabs>
        <w:spacing w:before="240"/>
        <w:ind w:hanging="719"/>
      </w:pPr>
      <w:r>
        <w:t xml:space="preserve">de réinsertion </w:t>
      </w:r>
      <w:r w:rsidRPr="00927FCA">
        <w:rPr>
          <w:i/>
        </w:rPr>
        <w:t>[Nombre: ……]</w:t>
      </w:r>
      <w:r>
        <w:tab/>
      </w:r>
      <w:r w:rsidRPr="00FB3292">
        <w:rPr>
          <w:sz w:val="40"/>
          <w:szCs w:val="40"/>
        </w:rPr>
        <w:t>□</w:t>
      </w:r>
      <w:r w:rsidRPr="00A11866">
        <w:tab/>
      </w:r>
      <w:r w:rsidRPr="00FB3292">
        <w:rPr>
          <w:sz w:val="40"/>
          <w:szCs w:val="40"/>
        </w:rPr>
        <w:t>□</w:t>
      </w:r>
    </w:p>
    <w:p w14:paraId="6E0305CE" w14:textId="5C34CCE4" w:rsidR="0099018F" w:rsidRDefault="0099018F" w:rsidP="00EC1AA4">
      <w:pPr>
        <w:pStyle w:val="Paragraphedeliste"/>
        <w:numPr>
          <w:ilvl w:val="0"/>
          <w:numId w:val="17"/>
        </w:numPr>
        <w:tabs>
          <w:tab w:val="left" w:pos="6521"/>
          <w:tab w:val="left" w:pos="8647"/>
        </w:tabs>
        <w:spacing w:before="240"/>
        <w:ind w:hanging="719"/>
      </w:pPr>
      <w:r>
        <w:t xml:space="preserve">de transit </w:t>
      </w:r>
      <w:r w:rsidRPr="00927FCA">
        <w:rPr>
          <w:i/>
        </w:rPr>
        <w:t>[Nombre: ……]</w:t>
      </w:r>
      <w:r>
        <w:tab/>
      </w:r>
      <w:r w:rsidRPr="00FB3292">
        <w:rPr>
          <w:sz w:val="40"/>
          <w:szCs w:val="40"/>
        </w:rPr>
        <w:t>□</w:t>
      </w:r>
      <w:r w:rsidRPr="00A11866">
        <w:tab/>
      </w:r>
      <w:r w:rsidRPr="00FB3292">
        <w:rPr>
          <w:sz w:val="40"/>
          <w:szCs w:val="40"/>
        </w:rPr>
        <w:t>□</w:t>
      </w:r>
    </w:p>
    <w:p w14:paraId="0502A45B" w14:textId="70A53113" w:rsidR="0099018F" w:rsidRDefault="0099018F" w:rsidP="00EC1AA4">
      <w:pPr>
        <w:pStyle w:val="Paragraphedeliste"/>
        <w:numPr>
          <w:ilvl w:val="0"/>
          <w:numId w:val="17"/>
        </w:numPr>
        <w:tabs>
          <w:tab w:val="left" w:pos="6521"/>
          <w:tab w:val="left" w:pos="8647"/>
        </w:tabs>
        <w:spacing w:before="240"/>
        <w:ind w:hanging="719"/>
      </w:pPr>
      <w:r>
        <w:t xml:space="preserve">sociaux </w:t>
      </w:r>
      <w:r w:rsidRPr="00927FCA">
        <w:rPr>
          <w:i/>
        </w:rPr>
        <w:t>[Nombre: ……]</w:t>
      </w:r>
      <w:r>
        <w:tab/>
      </w:r>
      <w:r w:rsidRPr="00FB3292">
        <w:rPr>
          <w:sz w:val="40"/>
          <w:szCs w:val="40"/>
        </w:rPr>
        <w:t>□</w:t>
      </w:r>
      <w:r w:rsidRPr="00A11866">
        <w:tab/>
      </w:r>
      <w:r w:rsidRPr="00FB3292">
        <w:rPr>
          <w:sz w:val="40"/>
          <w:szCs w:val="40"/>
        </w:rPr>
        <w:t>□</w:t>
      </w:r>
    </w:p>
    <w:p w14:paraId="5167EC7B" w14:textId="77777777" w:rsidR="0099018F" w:rsidRDefault="0099018F" w:rsidP="00EC1AA4">
      <w:pPr>
        <w:pStyle w:val="Paragraphedeliste"/>
        <w:numPr>
          <w:ilvl w:val="0"/>
          <w:numId w:val="17"/>
        </w:numPr>
        <w:tabs>
          <w:tab w:val="left" w:pos="6521"/>
          <w:tab w:val="left" w:pos="8647"/>
        </w:tabs>
        <w:spacing w:before="240"/>
        <w:ind w:hanging="719"/>
      </w:pPr>
      <w:r>
        <w:t>…</w:t>
      </w:r>
      <w:r>
        <w:tab/>
      </w:r>
      <w:r w:rsidRPr="00FB3292">
        <w:rPr>
          <w:sz w:val="40"/>
          <w:szCs w:val="40"/>
        </w:rPr>
        <w:t>□</w:t>
      </w:r>
      <w:r w:rsidRPr="00A11866">
        <w:tab/>
      </w:r>
      <w:r w:rsidRPr="00FB3292">
        <w:rPr>
          <w:sz w:val="40"/>
          <w:szCs w:val="40"/>
        </w:rPr>
        <w:t>□</w:t>
      </w:r>
    </w:p>
    <w:p w14:paraId="1AE81815" w14:textId="0C589579" w:rsidR="0099018F" w:rsidRDefault="0099018F" w:rsidP="0099018F">
      <w:pPr>
        <w:pStyle w:val="Paragraphedeliste"/>
        <w:numPr>
          <w:ilvl w:val="0"/>
          <w:numId w:val="2"/>
        </w:numPr>
        <w:tabs>
          <w:tab w:val="left" w:pos="6521"/>
          <w:tab w:val="left" w:pos="8647"/>
        </w:tabs>
        <w:ind w:left="426" w:hanging="426"/>
        <w:jc w:val="both"/>
      </w:pPr>
      <w:r>
        <w:t xml:space="preserve">Association Chapitre XII </w:t>
      </w:r>
      <w:r w:rsidRPr="00927FCA">
        <w:rPr>
          <w:i/>
        </w:rPr>
        <w:t>[Nombre: ……]</w:t>
      </w:r>
      <w:r>
        <w:rPr>
          <w:i/>
        </w:rPr>
        <w:tab/>
      </w:r>
      <w:r w:rsidRPr="00FB3292">
        <w:rPr>
          <w:sz w:val="40"/>
          <w:szCs w:val="40"/>
        </w:rPr>
        <w:t>□</w:t>
      </w:r>
      <w:r w:rsidRPr="00A11866">
        <w:tab/>
      </w:r>
      <w:r w:rsidRPr="00FB3292">
        <w:rPr>
          <w:sz w:val="40"/>
          <w:szCs w:val="40"/>
        </w:rPr>
        <w:t>□</w:t>
      </w:r>
    </w:p>
    <w:p w14:paraId="54F09899" w14:textId="77777777" w:rsidR="0099018F" w:rsidRPr="008D0D01" w:rsidRDefault="0099018F" w:rsidP="0099018F">
      <w:pPr>
        <w:pStyle w:val="Paragraphedeliste"/>
        <w:numPr>
          <w:ilvl w:val="0"/>
          <w:numId w:val="2"/>
        </w:numPr>
        <w:tabs>
          <w:tab w:val="left" w:pos="6521"/>
          <w:tab w:val="left" w:pos="8647"/>
        </w:tabs>
        <w:ind w:left="426" w:hanging="426"/>
        <w:jc w:val="both"/>
      </w:pPr>
      <w:r>
        <w:t>A</w:t>
      </w:r>
      <w:r w:rsidRPr="008D0D01">
        <w:t>utre</w:t>
      </w:r>
      <w:r>
        <w:t>(</w:t>
      </w:r>
      <w:r w:rsidRPr="008D0D01">
        <w:t>s</w:t>
      </w:r>
      <w:r>
        <w:t>)</w:t>
      </w:r>
      <w:r w:rsidRPr="008D0D01">
        <w:t xml:space="preserve"> </w:t>
      </w:r>
      <w:r>
        <w:rPr>
          <w:i/>
          <w:sz w:val="20"/>
          <w:szCs w:val="20"/>
        </w:rPr>
        <w:t>(à préciser</w:t>
      </w:r>
      <w:r w:rsidRPr="00121A1D">
        <w:rPr>
          <w:i/>
          <w:sz w:val="20"/>
          <w:szCs w:val="20"/>
        </w:rPr>
        <w:t>)</w:t>
      </w:r>
      <w:r>
        <w:rPr>
          <w:i/>
          <w:sz w:val="20"/>
          <w:szCs w:val="20"/>
        </w:rPr>
        <w:tab/>
      </w:r>
      <w:r w:rsidRPr="00FB3292">
        <w:rPr>
          <w:sz w:val="40"/>
          <w:szCs w:val="40"/>
        </w:rPr>
        <w:t>□</w:t>
      </w:r>
      <w:r w:rsidRPr="00A11866">
        <w:tab/>
      </w:r>
      <w:r w:rsidRPr="00FB3292">
        <w:rPr>
          <w:sz w:val="40"/>
          <w:szCs w:val="40"/>
        </w:rPr>
        <w:t>□</w:t>
      </w:r>
    </w:p>
    <w:p w14:paraId="2D1AFD8D" w14:textId="77777777" w:rsidR="0099018F" w:rsidRPr="00A766C5" w:rsidRDefault="0099018F" w:rsidP="00791138">
      <w:pPr>
        <w:pStyle w:val="Titre2"/>
      </w:pPr>
      <w:bookmarkStart w:id="9" w:name="_Toc529536463"/>
      <w:bookmarkStart w:id="10" w:name="_Toc7709272"/>
      <w:r w:rsidRPr="00A766C5">
        <w:t>Organigramme</w:t>
      </w:r>
      <w:bookmarkEnd w:id="9"/>
      <w:bookmarkEnd w:id="10"/>
    </w:p>
    <w:p w14:paraId="7F7DC723" w14:textId="77777777" w:rsidR="0099018F" w:rsidRDefault="0099018F" w:rsidP="00791138">
      <w:pPr>
        <w:pStyle w:val="Titre2"/>
      </w:pPr>
      <w:bookmarkStart w:id="11" w:name="_Toc529536464"/>
      <w:bookmarkStart w:id="12" w:name="_Toc7709273"/>
      <w:r>
        <w:t>Liste des synergies et marchés conjoints existants</w:t>
      </w:r>
      <w:bookmarkEnd w:id="11"/>
      <w:bookmarkEnd w:id="12"/>
    </w:p>
    <w:p w14:paraId="174D7D68" w14:textId="77777777" w:rsidR="0099018F" w:rsidRDefault="0099018F" w:rsidP="0099018F">
      <w:r w:rsidRPr="005E0A47">
        <w:rPr>
          <w:highlight w:val="yellow"/>
        </w:rPr>
        <w:t>Par exemple, avec la Commune, avec une Association Chapitre XII, avec une autre ASBL,</w:t>
      </w:r>
      <w:r>
        <w:rPr>
          <w:highlight w:val="yellow"/>
        </w:rPr>
        <w:t xml:space="preserve"> ou service de maintien à domicile, </w:t>
      </w:r>
      <w:r w:rsidRPr="005E0A47">
        <w:rPr>
          <w:highlight w:val="yellow"/>
        </w:rPr>
        <w:t>…</w:t>
      </w:r>
    </w:p>
    <w:p w14:paraId="12D0C3A5" w14:textId="77777777" w:rsidR="00110407" w:rsidRPr="00D46587" w:rsidRDefault="0076617C" w:rsidP="00791138">
      <w:pPr>
        <w:pStyle w:val="Titre2"/>
      </w:pPr>
      <w:bookmarkStart w:id="13" w:name="_Toc4487370"/>
      <w:bookmarkStart w:id="14" w:name="_Toc7709274"/>
      <w:r w:rsidRPr="00D46587">
        <w:t>Comparaison entre les prévisions budgétaires et les droits constatés et</w:t>
      </w:r>
      <w:r>
        <w:t xml:space="preserve"> </w:t>
      </w:r>
      <w:r w:rsidRPr="00D46587">
        <w:t xml:space="preserve">engagements des </w:t>
      </w:r>
      <w:r w:rsidR="00740232" w:rsidRPr="00D46587">
        <w:t>c</w:t>
      </w:r>
      <w:r w:rsidRPr="00D46587">
        <w:t>omptes</w:t>
      </w:r>
      <w:r w:rsidR="00110407" w:rsidRPr="00D46587">
        <w:t xml:space="preserve"> </w:t>
      </w:r>
      <w:r w:rsidR="00B97A25" w:rsidRPr="00D46587">
        <w:t xml:space="preserve">N-4 </w:t>
      </w:r>
      <w:r w:rsidR="00FF1EE2" w:rsidRPr="00D46587">
        <w:t>à</w:t>
      </w:r>
      <w:r w:rsidR="00393226" w:rsidRPr="00D46587">
        <w:t xml:space="preserve"> </w:t>
      </w:r>
      <w:r w:rsidR="00B97A25" w:rsidRPr="00D46587">
        <w:t>N</w:t>
      </w:r>
      <w:bookmarkEnd w:id="13"/>
      <w:bookmarkEnd w:id="14"/>
    </w:p>
    <w:tbl>
      <w:tblPr>
        <w:tblW w:w="9330" w:type="dxa"/>
        <w:jc w:val="center"/>
        <w:tblCellMar>
          <w:left w:w="70" w:type="dxa"/>
          <w:right w:w="70" w:type="dxa"/>
        </w:tblCellMar>
        <w:tblLook w:val="04A0" w:firstRow="1" w:lastRow="0" w:firstColumn="1" w:lastColumn="0" w:noHBand="0" w:noVBand="1"/>
      </w:tblPr>
      <w:tblGrid>
        <w:gridCol w:w="1228"/>
        <w:gridCol w:w="584"/>
        <w:gridCol w:w="611"/>
        <w:gridCol w:w="816"/>
        <w:gridCol w:w="615"/>
        <w:gridCol w:w="611"/>
        <w:gridCol w:w="816"/>
        <w:gridCol w:w="611"/>
        <w:gridCol w:w="611"/>
        <w:gridCol w:w="816"/>
        <w:gridCol w:w="584"/>
        <w:gridCol w:w="611"/>
        <w:gridCol w:w="816"/>
      </w:tblGrid>
      <w:tr w:rsidR="00B222C3" w:rsidRPr="00F90333" w14:paraId="02EBFD3F" w14:textId="77777777" w:rsidTr="00B222C3">
        <w:trPr>
          <w:trHeight w:val="675"/>
          <w:jc w:val="center"/>
        </w:trPr>
        <w:tc>
          <w:tcPr>
            <w:tcW w:w="0" w:type="auto"/>
            <w:tcBorders>
              <w:top w:val="single" w:sz="4" w:space="0" w:color="auto"/>
              <w:left w:val="single" w:sz="4" w:space="0" w:color="auto"/>
              <w:bottom w:val="single" w:sz="4" w:space="0" w:color="auto"/>
              <w:right w:val="single" w:sz="4" w:space="0" w:color="auto"/>
            </w:tcBorders>
            <w:shd w:val="clear" w:color="000000" w:fill="993366"/>
            <w:vAlign w:val="center"/>
            <w:hideMark/>
          </w:tcPr>
          <w:p w14:paraId="68593353" w14:textId="3D6B0844" w:rsidR="00B222C3" w:rsidRPr="00F90333" w:rsidRDefault="00B222C3" w:rsidP="0006024D">
            <w:pPr>
              <w:jc w:val="center"/>
              <w:rPr>
                <w:color w:val="FFFFFF"/>
                <w:sz w:val="12"/>
                <w:szCs w:val="12"/>
                <w:lang w:val="fr-BE" w:eastAsia="fr-BE"/>
              </w:rPr>
            </w:pPr>
          </w:p>
        </w:tc>
        <w:tc>
          <w:tcPr>
            <w:tcW w:w="0" w:type="auto"/>
            <w:tcBorders>
              <w:top w:val="single" w:sz="4" w:space="0" w:color="auto"/>
              <w:left w:val="nil"/>
              <w:bottom w:val="single" w:sz="4" w:space="0" w:color="auto"/>
              <w:right w:val="single" w:sz="4" w:space="0" w:color="auto"/>
            </w:tcBorders>
            <w:shd w:val="clear" w:color="000000" w:fill="993366"/>
            <w:vAlign w:val="center"/>
            <w:hideMark/>
          </w:tcPr>
          <w:p w14:paraId="4112F602" w14:textId="77777777" w:rsidR="00B222C3" w:rsidRPr="00F90333" w:rsidRDefault="00B222C3" w:rsidP="0006024D">
            <w:pPr>
              <w:jc w:val="center"/>
              <w:rPr>
                <w:b/>
                <w:bCs/>
                <w:color w:val="FFFFFF"/>
                <w:sz w:val="12"/>
                <w:szCs w:val="12"/>
                <w:lang w:val="fr-BE" w:eastAsia="fr-BE"/>
              </w:rPr>
            </w:pPr>
            <w:r w:rsidRPr="00F90333">
              <w:rPr>
                <w:b/>
                <w:bCs/>
                <w:color w:val="FFFFFF"/>
                <w:sz w:val="12"/>
                <w:szCs w:val="12"/>
                <w:lang w:val="fr-BE" w:eastAsia="fr-BE"/>
              </w:rPr>
              <w:t>Budget final</w:t>
            </w:r>
          </w:p>
          <w:p w14:paraId="0F747210" w14:textId="77777777" w:rsidR="00B222C3" w:rsidRPr="00F90333" w:rsidRDefault="00B222C3" w:rsidP="0006024D">
            <w:pPr>
              <w:jc w:val="center"/>
              <w:rPr>
                <w:b/>
                <w:bCs/>
                <w:color w:val="FFFFFF"/>
                <w:sz w:val="12"/>
                <w:szCs w:val="12"/>
                <w:lang w:val="fr-BE" w:eastAsia="fr-BE"/>
              </w:rPr>
            </w:pPr>
            <w:r w:rsidRPr="00F90333">
              <w:rPr>
                <w:b/>
                <w:bCs/>
                <w:color w:val="FFFFFF"/>
                <w:sz w:val="12"/>
                <w:szCs w:val="12"/>
                <w:lang w:val="fr-BE" w:eastAsia="fr-BE"/>
              </w:rPr>
              <w:t xml:space="preserve"> N-4</w:t>
            </w:r>
          </w:p>
        </w:tc>
        <w:tc>
          <w:tcPr>
            <w:tcW w:w="0" w:type="auto"/>
            <w:tcBorders>
              <w:top w:val="single" w:sz="4" w:space="0" w:color="auto"/>
              <w:left w:val="nil"/>
              <w:bottom w:val="single" w:sz="4" w:space="0" w:color="auto"/>
              <w:right w:val="single" w:sz="4" w:space="0" w:color="auto"/>
            </w:tcBorders>
            <w:shd w:val="clear" w:color="000000" w:fill="993366"/>
            <w:vAlign w:val="center"/>
            <w:hideMark/>
          </w:tcPr>
          <w:p w14:paraId="0148804C" w14:textId="77777777" w:rsidR="00B222C3" w:rsidRPr="00F90333" w:rsidRDefault="00B222C3" w:rsidP="0006024D">
            <w:pPr>
              <w:jc w:val="center"/>
              <w:rPr>
                <w:b/>
                <w:bCs/>
                <w:color w:val="FFFFFF"/>
                <w:sz w:val="12"/>
                <w:szCs w:val="12"/>
                <w:lang w:val="fr-BE" w:eastAsia="fr-BE"/>
              </w:rPr>
            </w:pPr>
            <w:r w:rsidRPr="00F90333">
              <w:rPr>
                <w:b/>
                <w:bCs/>
                <w:color w:val="FFFFFF"/>
                <w:sz w:val="12"/>
                <w:szCs w:val="12"/>
                <w:lang w:val="fr-BE" w:eastAsia="fr-BE"/>
              </w:rPr>
              <w:t>Compte N-4</w:t>
            </w:r>
          </w:p>
        </w:tc>
        <w:tc>
          <w:tcPr>
            <w:tcW w:w="0" w:type="auto"/>
            <w:tcBorders>
              <w:top w:val="single" w:sz="4" w:space="0" w:color="auto"/>
              <w:left w:val="nil"/>
              <w:bottom w:val="single" w:sz="4" w:space="0" w:color="auto"/>
              <w:right w:val="single" w:sz="4" w:space="0" w:color="auto"/>
            </w:tcBorders>
            <w:shd w:val="clear" w:color="000000" w:fill="993366"/>
            <w:vAlign w:val="center"/>
            <w:hideMark/>
          </w:tcPr>
          <w:p w14:paraId="556E84BA" w14:textId="77777777" w:rsidR="00B222C3" w:rsidRPr="00F90333" w:rsidRDefault="00B222C3" w:rsidP="0006024D">
            <w:pPr>
              <w:jc w:val="center"/>
              <w:rPr>
                <w:b/>
                <w:bCs/>
                <w:color w:val="FFFFFF"/>
                <w:sz w:val="12"/>
                <w:szCs w:val="12"/>
                <w:lang w:val="fr-BE" w:eastAsia="fr-BE"/>
              </w:rPr>
            </w:pPr>
            <w:r w:rsidRPr="00F90333">
              <w:rPr>
                <w:b/>
                <w:bCs/>
                <w:color w:val="FFFFFF"/>
                <w:sz w:val="12"/>
                <w:szCs w:val="12"/>
                <w:lang w:val="fr-BE" w:eastAsia="fr-BE"/>
              </w:rPr>
              <w:t>Taux de réalisation (%)</w:t>
            </w:r>
          </w:p>
        </w:tc>
        <w:tc>
          <w:tcPr>
            <w:tcW w:w="0" w:type="auto"/>
            <w:tcBorders>
              <w:top w:val="single" w:sz="4" w:space="0" w:color="auto"/>
              <w:left w:val="nil"/>
              <w:bottom w:val="single" w:sz="4" w:space="0" w:color="auto"/>
              <w:right w:val="single" w:sz="4" w:space="0" w:color="auto"/>
            </w:tcBorders>
            <w:shd w:val="clear" w:color="000000" w:fill="993366"/>
            <w:vAlign w:val="center"/>
            <w:hideMark/>
          </w:tcPr>
          <w:p w14:paraId="0BE6B85B" w14:textId="77777777" w:rsidR="00B222C3" w:rsidRPr="00F90333" w:rsidRDefault="00B222C3" w:rsidP="0006024D">
            <w:pPr>
              <w:jc w:val="center"/>
              <w:rPr>
                <w:b/>
                <w:bCs/>
                <w:color w:val="FFFFFF"/>
                <w:sz w:val="12"/>
                <w:szCs w:val="12"/>
                <w:lang w:val="fr-BE" w:eastAsia="fr-BE"/>
              </w:rPr>
            </w:pPr>
            <w:r w:rsidRPr="00F90333">
              <w:rPr>
                <w:b/>
                <w:bCs/>
                <w:color w:val="FFFFFF"/>
                <w:sz w:val="12"/>
                <w:szCs w:val="12"/>
                <w:lang w:val="fr-BE" w:eastAsia="fr-BE"/>
              </w:rPr>
              <w:t>Budget  final  N-3</w:t>
            </w:r>
          </w:p>
        </w:tc>
        <w:tc>
          <w:tcPr>
            <w:tcW w:w="0" w:type="auto"/>
            <w:tcBorders>
              <w:top w:val="single" w:sz="4" w:space="0" w:color="auto"/>
              <w:left w:val="nil"/>
              <w:bottom w:val="single" w:sz="4" w:space="0" w:color="auto"/>
              <w:right w:val="single" w:sz="4" w:space="0" w:color="auto"/>
            </w:tcBorders>
            <w:shd w:val="clear" w:color="000000" w:fill="993366"/>
            <w:vAlign w:val="center"/>
            <w:hideMark/>
          </w:tcPr>
          <w:p w14:paraId="2D3B1F66" w14:textId="77777777" w:rsidR="00B222C3" w:rsidRPr="00F90333" w:rsidRDefault="00B222C3" w:rsidP="0006024D">
            <w:pPr>
              <w:jc w:val="center"/>
              <w:rPr>
                <w:b/>
                <w:bCs/>
                <w:color w:val="FFFFFF"/>
                <w:sz w:val="12"/>
                <w:szCs w:val="12"/>
                <w:lang w:val="fr-BE" w:eastAsia="fr-BE"/>
              </w:rPr>
            </w:pPr>
            <w:r w:rsidRPr="00F90333">
              <w:rPr>
                <w:b/>
                <w:bCs/>
                <w:color w:val="FFFFFF"/>
                <w:sz w:val="12"/>
                <w:szCs w:val="12"/>
                <w:lang w:val="fr-BE" w:eastAsia="fr-BE"/>
              </w:rPr>
              <w:t>Compte N-3</w:t>
            </w:r>
          </w:p>
        </w:tc>
        <w:tc>
          <w:tcPr>
            <w:tcW w:w="0" w:type="auto"/>
            <w:tcBorders>
              <w:top w:val="single" w:sz="4" w:space="0" w:color="auto"/>
              <w:left w:val="nil"/>
              <w:bottom w:val="single" w:sz="4" w:space="0" w:color="auto"/>
              <w:right w:val="single" w:sz="4" w:space="0" w:color="auto"/>
            </w:tcBorders>
            <w:shd w:val="clear" w:color="000000" w:fill="993366"/>
            <w:vAlign w:val="center"/>
            <w:hideMark/>
          </w:tcPr>
          <w:p w14:paraId="50306991" w14:textId="77777777" w:rsidR="00B222C3" w:rsidRPr="00F90333" w:rsidRDefault="00B222C3" w:rsidP="0006024D">
            <w:pPr>
              <w:jc w:val="center"/>
              <w:rPr>
                <w:b/>
                <w:bCs/>
                <w:color w:val="FFFFFF"/>
                <w:sz w:val="12"/>
                <w:szCs w:val="12"/>
                <w:lang w:val="fr-BE" w:eastAsia="fr-BE"/>
              </w:rPr>
            </w:pPr>
            <w:r w:rsidRPr="00F90333">
              <w:rPr>
                <w:b/>
                <w:bCs/>
                <w:color w:val="FFFFFF"/>
                <w:sz w:val="12"/>
                <w:szCs w:val="12"/>
                <w:lang w:val="fr-BE" w:eastAsia="fr-BE"/>
              </w:rPr>
              <w:t>Taux de réalisation (%)</w:t>
            </w:r>
          </w:p>
        </w:tc>
        <w:tc>
          <w:tcPr>
            <w:tcW w:w="0" w:type="auto"/>
            <w:tcBorders>
              <w:top w:val="single" w:sz="4" w:space="0" w:color="auto"/>
              <w:left w:val="nil"/>
              <w:bottom w:val="single" w:sz="4" w:space="0" w:color="auto"/>
              <w:right w:val="single" w:sz="4" w:space="0" w:color="auto"/>
            </w:tcBorders>
            <w:shd w:val="clear" w:color="000000" w:fill="993366"/>
            <w:vAlign w:val="center"/>
            <w:hideMark/>
          </w:tcPr>
          <w:p w14:paraId="6C4EAD86" w14:textId="77777777" w:rsidR="00B222C3" w:rsidRPr="00F90333" w:rsidRDefault="00B222C3" w:rsidP="0006024D">
            <w:pPr>
              <w:jc w:val="center"/>
              <w:rPr>
                <w:b/>
                <w:bCs/>
                <w:color w:val="FFFFFF"/>
                <w:sz w:val="12"/>
                <w:szCs w:val="12"/>
                <w:lang w:val="fr-BE" w:eastAsia="fr-BE"/>
              </w:rPr>
            </w:pPr>
            <w:r w:rsidRPr="00F90333">
              <w:rPr>
                <w:b/>
                <w:bCs/>
                <w:color w:val="FFFFFF"/>
                <w:sz w:val="12"/>
                <w:szCs w:val="12"/>
                <w:lang w:val="fr-BE" w:eastAsia="fr-BE"/>
              </w:rPr>
              <w:t>Budget final  N-2</w:t>
            </w:r>
          </w:p>
        </w:tc>
        <w:tc>
          <w:tcPr>
            <w:tcW w:w="0" w:type="auto"/>
            <w:tcBorders>
              <w:top w:val="single" w:sz="4" w:space="0" w:color="auto"/>
              <w:left w:val="nil"/>
              <w:bottom w:val="single" w:sz="4" w:space="0" w:color="auto"/>
              <w:right w:val="single" w:sz="4" w:space="0" w:color="auto"/>
            </w:tcBorders>
            <w:shd w:val="clear" w:color="000000" w:fill="993366"/>
            <w:vAlign w:val="center"/>
            <w:hideMark/>
          </w:tcPr>
          <w:p w14:paraId="2163E352" w14:textId="77777777" w:rsidR="00B222C3" w:rsidRPr="00F90333" w:rsidRDefault="00B222C3" w:rsidP="0006024D">
            <w:pPr>
              <w:jc w:val="center"/>
              <w:rPr>
                <w:b/>
                <w:bCs/>
                <w:color w:val="FFFFFF"/>
                <w:sz w:val="12"/>
                <w:szCs w:val="12"/>
                <w:lang w:val="fr-BE" w:eastAsia="fr-BE"/>
              </w:rPr>
            </w:pPr>
            <w:r w:rsidRPr="00F90333">
              <w:rPr>
                <w:b/>
                <w:bCs/>
                <w:color w:val="FFFFFF"/>
                <w:sz w:val="12"/>
                <w:szCs w:val="12"/>
                <w:lang w:val="fr-BE" w:eastAsia="fr-BE"/>
              </w:rPr>
              <w:t>Compte N-2</w:t>
            </w:r>
          </w:p>
        </w:tc>
        <w:tc>
          <w:tcPr>
            <w:tcW w:w="0" w:type="auto"/>
            <w:tcBorders>
              <w:top w:val="single" w:sz="4" w:space="0" w:color="auto"/>
              <w:left w:val="nil"/>
              <w:bottom w:val="single" w:sz="4" w:space="0" w:color="auto"/>
              <w:right w:val="single" w:sz="4" w:space="0" w:color="auto"/>
            </w:tcBorders>
            <w:shd w:val="clear" w:color="000000" w:fill="993366"/>
            <w:vAlign w:val="center"/>
            <w:hideMark/>
          </w:tcPr>
          <w:p w14:paraId="10147B29" w14:textId="77777777" w:rsidR="00B222C3" w:rsidRPr="00F90333" w:rsidRDefault="00B222C3" w:rsidP="0006024D">
            <w:pPr>
              <w:jc w:val="center"/>
              <w:rPr>
                <w:b/>
                <w:bCs/>
                <w:color w:val="FFFFFF"/>
                <w:sz w:val="12"/>
                <w:szCs w:val="12"/>
                <w:lang w:val="fr-BE" w:eastAsia="fr-BE"/>
              </w:rPr>
            </w:pPr>
            <w:r w:rsidRPr="00F90333">
              <w:rPr>
                <w:b/>
                <w:bCs/>
                <w:color w:val="FFFFFF"/>
                <w:sz w:val="12"/>
                <w:szCs w:val="12"/>
                <w:lang w:val="fr-BE" w:eastAsia="fr-BE"/>
              </w:rPr>
              <w:t>Taux de réalisation (%)</w:t>
            </w:r>
          </w:p>
        </w:tc>
        <w:tc>
          <w:tcPr>
            <w:tcW w:w="0" w:type="auto"/>
            <w:tcBorders>
              <w:top w:val="single" w:sz="4" w:space="0" w:color="auto"/>
              <w:left w:val="nil"/>
              <w:bottom w:val="single" w:sz="4" w:space="0" w:color="auto"/>
              <w:right w:val="single" w:sz="4" w:space="0" w:color="auto"/>
            </w:tcBorders>
            <w:shd w:val="clear" w:color="000000" w:fill="993366"/>
            <w:vAlign w:val="center"/>
            <w:hideMark/>
          </w:tcPr>
          <w:p w14:paraId="7CC59A79" w14:textId="77777777" w:rsidR="00B222C3" w:rsidRPr="00F90333" w:rsidRDefault="00B222C3" w:rsidP="0006024D">
            <w:pPr>
              <w:jc w:val="center"/>
              <w:rPr>
                <w:b/>
                <w:bCs/>
                <w:color w:val="FFFFFF"/>
                <w:sz w:val="12"/>
                <w:szCs w:val="12"/>
                <w:lang w:val="fr-BE" w:eastAsia="fr-BE"/>
              </w:rPr>
            </w:pPr>
            <w:r w:rsidRPr="00F90333">
              <w:rPr>
                <w:b/>
                <w:bCs/>
                <w:color w:val="FFFFFF"/>
                <w:sz w:val="12"/>
                <w:szCs w:val="12"/>
                <w:lang w:val="fr-BE" w:eastAsia="fr-BE"/>
              </w:rPr>
              <w:t>Budget final</w:t>
            </w:r>
          </w:p>
          <w:p w14:paraId="43C41835" w14:textId="77777777" w:rsidR="00B222C3" w:rsidRPr="00F90333" w:rsidRDefault="00B222C3" w:rsidP="0006024D">
            <w:pPr>
              <w:jc w:val="center"/>
              <w:rPr>
                <w:b/>
                <w:bCs/>
                <w:color w:val="FFFFFF"/>
                <w:sz w:val="12"/>
                <w:szCs w:val="12"/>
                <w:lang w:val="fr-BE" w:eastAsia="fr-BE"/>
              </w:rPr>
            </w:pPr>
            <w:r w:rsidRPr="00F90333">
              <w:rPr>
                <w:b/>
                <w:bCs/>
                <w:color w:val="FFFFFF"/>
                <w:sz w:val="12"/>
                <w:szCs w:val="12"/>
                <w:lang w:val="fr-BE" w:eastAsia="fr-BE"/>
              </w:rPr>
              <w:t>N-1</w:t>
            </w:r>
          </w:p>
        </w:tc>
        <w:tc>
          <w:tcPr>
            <w:tcW w:w="0" w:type="auto"/>
            <w:tcBorders>
              <w:top w:val="single" w:sz="4" w:space="0" w:color="auto"/>
              <w:left w:val="nil"/>
              <w:bottom w:val="single" w:sz="4" w:space="0" w:color="auto"/>
              <w:right w:val="single" w:sz="4" w:space="0" w:color="auto"/>
            </w:tcBorders>
            <w:shd w:val="clear" w:color="000000" w:fill="993366"/>
            <w:vAlign w:val="center"/>
            <w:hideMark/>
          </w:tcPr>
          <w:p w14:paraId="54E173A8" w14:textId="77777777" w:rsidR="00B222C3" w:rsidRPr="00F90333" w:rsidRDefault="00B222C3" w:rsidP="0006024D">
            <w:pPr>
              <w:jc w:val="center"/>
              <w:rPr>
                <w:b/>
                <w:bCs/>
                <w:color w:val="FFFFFF"/>
                <w:sz w:val="12"/>
                <w:szCs w:val="12"/>
                <w:lang w:val="fr-BE" w:eastAsia="fr-BE"/>
              </w:rPr>
            </w:pPr>
            <w:r w:rsidRPr="00F90333">
              <w:rPr>
                <w:b/>
                <w:bCs/>
                <w:color w:val="FFFFFF"/>
                <w:sz w:val="12"/>
                <w:szCs w:val="12"/>
                <w:lang w:val="fr-BE" w:eastAsia="fr-BE"/>
              </w:rPr>
              <w:t>Compte N-1</w:t>
            </w:r>
          </w:p>
        </w:tc>
        <w:tc>
          <w:tcPr>
            <w:tcW w:w="0" w:type="auto"/>
            <w:tcBorders>
              <w:top w:val="single" w:sz="4" w:space="0" w:color="auto"/>
              <w:left w:val="nil"/>
              <w:bottom w:val="single" w:sz="4" w:space="0" w:color="auto"/>
              <w:right w:val="single" w:sz="4" w:space="0" w:color="auto"/>
            </w:tcBorders>
            <w:shd w:val="clear" w:color="000000" w:fill="993366"/>
            <w:vAlign w:val="center"/>
            <w:hideMark/>
          </w:tcPr>
          <w:p w14:paraId="681EDC08" w14:textId="77777777" w:rsidR="00B222C3" w:rsidRPr="00F90333" w:rsidRDefault="00B222C3" w:rsidP="0006024D">
            <w:pPr>
              <w:jc w:val="center"/>
              <w:rPr>
                <w:b/>
                <w:bCs/>
                <w:color w:val="FFFFFF"/>
                <w:sz w:val="12"/>
                <w:szCs w:val="12"/>
                <w:lang w:val="fr-BE" w:eastAsia="fr-BE"/>
              </w:rPr>
            </w:pPr>
            <w:r w:rsidRPr="00F90333">
              <w:rPr>
                <w:b/>
                <w:bCs/>
                <w:color w:val="FFFFFF"/>
                <w:sz w:val="12"/>
                <w:szCs w:val="12"/>
                <w:lang w:val="fr-BE" w:eastAsia="fr-BE"/>
              </w:rPr>
              <w:t>Taux de réalisation (%)</w:t>
            </w:r>
          </w:p>
        </w:tc>
      </w:tr>
      <w:tr w:rsidR="00B222C3" w:rsidRPr="00F90333" w14:paraId="538275B1" w14:textId="77777777" w:rsidTr="00B222C3">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5F014D" w14:textId="77777777" w:rsidR="00B222C3" w:rsidRPr="00F90333" w:rsidRDefault="00B222C3" w:rsidP="0006024D">
            <w:pPr>
              <w:rPr>
                <w:color w:val="000000"/>
                <w:sz w:val="12"/>
                <w:szCs w:val="12"/>
                <w:lang w:val="fr-BE" w:eastAsia="fr-BE"/>
              </w:rPr>
            </w:pPr>
            <w:r w:rsidRPr="00F90333">
              <w:rPr>
                <w:color w:val="000000"/>
                <w:sz w:val="12"/>
                <w:szCs w:val="12"/>
                <w:lang w:val="fr-BE" w:eastAsia="fr-BE"/>
              </w:rPr>
              <w:t>Prestations</w:t>
            </w:r>
          </w:p>
        </w:tc>
        <w:tc>
          <w:tcPr>
            <w:tcW w:w="0" w:type="auto"/>
            <w:tcBorders>
              <w:top w:val="nil"/>
              <w:left w:val="nil"/>
              <w:bottom w:val="single" w:sz="4" w:space="0" w:color="auto"/>
              <w:right w:val="single" w:sz="4" w:space="0" w:color="auto"/>
            </w:tcBorders>
            <w:shd w:val="clear" w:color="auto" w:fill="auto"/>
            <w:noWrap/>
            <w:vAlign w:val="center"/>
            <w:hideMark/>
          </w:tcPr>
          <w:p w14:paraId="01C1AF49" w14:textId="4E28F337"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7E6E327F" w14:textId="14076F02"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64942E12" w14:textId="7C3A5406"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23B843BB" w14:textId="64B66223"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6F0B1294" w14:textId="43DFD193"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16D4BA12" w14:textId="7C77CDB7"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79F2F337" w14:textId="1B1BD31A"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78698B66" w14:textId="157E5C66"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0415C32A" w14:textId="2BAB6144"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51ECE684" w14:textId="68BF279F"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08544201" w14:textId="085FE844"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2374D0FE" w14:textId="625E2296" w:rsidR="00B222C3" w:rsidRPr="00F90333" w:rsidRDefault="00B222C3" w:rsidP="004C25D6">
            <w:pPr>
              <w:jc w:val="right"/>
              <w:rPr>
                <w:color w:val="000000"/>
                <w:sz w:val="12"/>
                <w:szCs w:val="12"/>
                <w:lang w:val="fr-BE" w:eastAsia="fr-BE"/>
              </w:rPr>
            </w:pPr>
          </w:p>
        </w:tc>
      </w:tr>
      <w:tr w:rsidR="00B222C3" w:rsidRPr="00F90333" w14:paraId="55FE914D" w14:textId="77777777" w:rsidTr="00B222C3">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E9E3D6" w14:textId="77777777" w:rsidR="00B222C3" w:rsidRPr="00F90333" w:rsidRDefault="00B222C3" w:rsidP="0006024D">
            <w:pPr>
              <w:rPr>
                <w:color w:val="000000"/>
                <w:sz w:val="12"/>
                <w:szCs w:val="12"/>
                <w:lang w:val="fr-BE" w:eastAsia="fr-BE"/>
              </w:rPr>
            </w:pPr>
            <w:r w:rsidRPr="00F90333">
              <w:rPr>
                <w:color w:val="000000"/>
                <w:sz w:val="12"/>
                <w:szCs w:val="12"/>
                <w:lang w:val="fr-BE" w:eastAsia="fr-BE"/>
              </w:rPr>
              <w:t>Transferts</w:t>
            </w:r>
          </w:p>
        </w:tc>
        <w:tc>
          <w:tcPr>
            <w:tcW w:w="0" w:type="auto"/>
            <w:tcBorders>
              <w:top w:val="nil"/>
              <w:left w:val="nil"/>
              <w:bottom w:val="single" w:sz="4" w:space="0" w:color="auto"/>
              <w:right w:val="single" w:sz="4" w:space="0" w:color="auto"/>
            </w:tcBorders>
            <w:shd w:val="clear" w:color="auto" w:fill="auto"/>
            <w:noWrap/>
            <w:vAlign w:val="center"/>
            <w:hideMark/>
          </w:tcPr>
          <w:p w14:paraId="7DD66F17" w14:textId="5061C2F0"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2670CA35" w14:textId="518040FC"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500A08AD" w14:textId="4049EE8B"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2BFBC23F" w14:textId="6F513305"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7457A5DA" w14:textId="191F2F92"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61829A86" w14:textId="5C70A51E"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6A6EEA1B" w14:textId="687B48C3"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3C180F6F" w14:textId="5CA34B03"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0214F84F" w14:textId="7F819AB0"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7986A026" w14:textId="2A1841A8"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3CBACD84" w14:textId="7F9B9D46"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656B0729" w14:textId="0FED7F11" w:rsidR="00B222C3" w:rsidRPr="00F90333" w:rsidRDefault="00B222C3" w:rsidP="004C25D6">
            <w:pPr>
              <w:jc w:val="right"/>
              <w:rPr>
                <w:color w:val="000000"/>
                <w:sz w:val="12"/>
                <w:szCs w:val="12"/>
                <w:lang w:val="fr-BE" w:eastAsia="fr-BE"/>
              </w:rPr>
            </w:pPr>
          </w:p>
        </w:tc>
      </w:tr>
      <w:tr w:rsidR="00B222C3" w:rsidRPr="00F90333" w14:paraId="7E197B0A" w14:textId="77777777" w:rsidTr="00B222C3">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1915E9" w14:textId="77777777" w:rsidR="00B222C3" w:rsidRPr="00F90333" w:rsidRDefault="00B222C3" w:rsidP="0006024D">
            <w:pPr>
              <w:rPr>
                <w:color w:val="000000"/>
                <w:sz w:val="12"/>
                <w:szCs w:val="12"/>
                <w:lang w:val="fr-BE" w:eastAsia="fr-BE"/>
              </w:rPr>
            </w:pPr>
            <w:r w:rsidRPr="00F90333">
              <w:rPr>
                <w:color w:val="000000"/>
                <w:sz w:val="12"/>
                <w:szCs w:val="12"/>
                <w:lang w:val="fr-BE" w:eastAsia="fr-BE"/>
              </w:rPr>
              <w:t xml:space="preserve">Dette </w:t>
            </w:r>
          </w:p>
        </w:tc>
        <w:tc>
          <w:tcPr>
            <w:tcW w:w="0" w:type="auto"/>
            <w:tcBorders>
              <w:top w:val="nil"/>
              <w:left w:val="nil"/>
              <w:bottom w:val="single" w:sz="4" w:space="0" w:color="auto"/>
              <w:right w:val="single" w:sz="4" w:space="0" w:color="auto"/>
            </w:tcBorders>
            <w:shd w:val="clear" w:color="auto" w:fill="auto"/>
            <w:noWrap/>
            <w:vAlign w:val="center"/>
            <w:hideMark/>
          </w:tcPr>
          <w:p w14:paraId="376A4471" w14:textId="253073BD"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02D070C1" w14:textId="4ED4D4DA"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11825D74" w14:textId="55F69C11"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5147ED9B" w14:textId="70CE0F17"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4F732235" w14:textId="2C25DA2C"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0EF42F5D" w14:textId="432F845B"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48C9A9AC" w14:textId="10F55DA5"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7B7F0FBC" w14:textId="30163A77"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548BA0D9" w14:textId="5FCDB18F"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0BA680EC" w14:textId="71219BFB"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0DAC9A48" w14:textId="3169CEA4"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31A766A4" w14:textId="43293721" w:rsidR="00B222C3" w:rsidRPr="00F90333" w:rsidRDefault="00B222C3" w:rsidP="004C25D6">
            <w:pPr>
              <w:jc w:val="right"/>
              <w:rPr>
                <w:color w:val="000000"/>
                <w:sz w:val="12"/>
                <w:szCs w:val="12"/>
                <w:lang w:val="fr-BE" w:eastAsia="fr-BE"/>
              </w:rPr>
            </w:pPr>
          </w:p>
        </w:tc>
      </w:tr>
      <w:tr w:rsidR="00B222C3" w:rsidRPr="00F90333" w14:paraId="1FA16D21" w14:textId="77777777" w:rsidTr="00B222C3">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922A31" w14:textId="77777777" w:rsidR="00B222C3" w:rsidRPr="00F90333" w:rsidRDefault="00B222C3" w:rsidP="0006024D">
            <w:pPr>
              <w:rPr>
                <w:color w:val="000000"/>
                <w:sz w:val="12"/>
                <w:szCs w:val="12"/>
                <w:lang w:val="fr-BE" w:eastAsia="fr-BE"/>
              </w:rPr>
            </w:pPr>
            <w:r w:rsidRPr="00F90333">
              <w:rPr>
                <w:color w:val="000000"/>
                <w:sz w:val="12"/>
                <w:szCs w:val="12"/>
                <w:lang w:val="fr-BE" w:eastAsia="fr-BE"/>
              </w:rPr>
              <w:t>Prélèvements</w:t>
            </w:r>
          </w:p>
        </w:tc>
        <w:tc>
          <w:tcPr>
            <w:tcW w:w="0" w:type="auto"/>
            <w:tcBorders>
              <w:top w:val="nil"/>
              <w:left w:val="nil"/>
              <w:bottom w:val="single" w:sz="4" w:space="0" w:color="auto"/>
              <w:right w:val="single" w:sz="4" w:space="0" w:color="auto"/>
            </w:tcBorders>
            <w:shd w:val="clear" w:color="auto" w:fill="auto"/>
            <w:noWrap/>
            <w:vAlign w:val="center"/>
            <w:hideMark/>
          </w:tcPr>
          <w:p w14:paraId="2C696182" w14:textId="1F34C6C1"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61CE8B8C" w14:textId="46B9A4D1"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4BCC5319" w14:textId="5AF4C36F"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789CCCBB" w14:textId="7AFA6D89"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32671C4B" w14:textId="74491667"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38B5348D" w14:textId="32ED7484"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1AADCDC1" w14:textId="5A9BB29C"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18BB385D" w14:textId="221FEF87"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616DF3B1" w14:textId="3E34D440"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522AB813" w14:textId="0BBF7CA9"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4BE48486" w14:textId="4C1E17F7"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18BCD76F" w14:textId="398A3DE4" w:rsidR="00B222C3" w:rsidRPr="00F90333" w:rsidRDefault="00B222C3" w:rsidP="004C25D6">
            <w:pPr>
              <w:jc w:val="right"/>
              <w:rPr>
                <w:color w:val="000000"/>
                <w:sz w:val="12"/>
                <w:szCs w:val="12"/>
                <w:lang w:val="fr-BE" w:eastAsia="fr-BE"/>
              </w:rPr>
            </w:pPr>
          </w:p>
        </w:tc>
      </w:tr>
      <w:tr w:rsidR="00B222C3" w:rsidRPr="00F90333" w14:paraId="077FEF26" w14:textId="77777777" w:rsidTr="00B222C3">
        <w:trPr>
          <w:trHeight w:val="170"/>
          <w:jc w:val="center"/>
        </w:trPr>
        <w:tc>
          <w:tcPr>
            <w:tcW w:w="0" w:type="auto"/>
            <w:tcBorders>
              <w:top w:val="nil"/>
              <w:left w:val="single" w:sz="4" w:space="0" w:color="auto"/>
              <w:bottom w:val="single" w:sz="4" w:space="0" w:color="auto"/>
              <w:right w:val="single" w:sz="4" w:space="0" w:color="auto"/>
            </w:tcBorders>
            <w:shd w:val="clear" w:color="000000" w:fill="993366"/>
            <w:vAlign w:val="center"/>
            <w:hideMark/>
          </w:tcPr>
          <w:p w14:paraId="0EE4607C" w14:textId="77777777" w:rsidR="00B222C3" w:rsidRPr="00F90333" w:rsidRDefault="00B222C3" w:rsidP="0006024D">
            <w:pPr>
              <w:jc w:val="center"/>
              <w:rPr>
                <w:color w:val="FFFFFF"/>
                <w:sz w:val="12"/>
                <w:szCs w:val="12"/>
                <w:lang w:val="fr-BE" w:eastAsia="fr-BE"/>
              </w:rPr>
            </w:pPr>
            <w:r w:rsidRPr="00F90333">
              <w:rPr>
                <w:color w:val="FFFFFF"/>
                <w:sz w:val="12"/>
                <w:szCs w:val="12"/>
                <w:lang w:val="fr-BE" w:eastAsia="fr-BE"/>
              </w:rPr>
              <w:t>Total recettes</w:t>
            </w:r>
          </w:p>
        </w:tc>
        <w:tc>
          <w:tcPr>
            <w:tcW w:w="0" w:type="auto"/>
            <w:tcBorders>
              <w:top w:val="nil"/>
              <w:left w:val="nil"/>
              <w:bottom w:val="single" w:sz="4" w:space="0" w:color="auto"/>
              <w:right w:val="single" w:sz="4" w:space="0" w:color="auto"/>
            </w:tcBorders>
            <w:shd w:val="clear" w:color="000000" w:fill="993366"/>
            <w:vAlign w:val="center"/>
            <w:hideMark/>
          </w:tcPr>
          <w:p w14:paraId="6A563230" w14:textId="07752188" w:rsidR="00B222C3" w:rsidRPr="00F90333" w:rsidRDefault="00B222C3" w:rsidP="004C25D6">
            <w:pPr>
              <w:jc w:val="right"/>
              <w:rPr>
                <w:color w:val="FFFFFF"/>
                <w:sz w:val="12"/>
                <w:szCs w:val="12"/>
                <w:lang w:val="fr-BE" w:eastAsia="fr-BE"/>
              </w:rPr>
            </w:pPr>
          </w:p>
        </w:tc>
        <w:tc>
          <w:tcPr>
            <w:tcW w:w="0" w:type="auto"/>
            <w:tcBorders>
              <w:top w:val="nil"/>
              <w:left w:val="nil"/>
              <w:bottom w:val="single" w:sz="4" w:space="0" w:color="auto"/>
              <w:right w:val="single" w:sz="4" w:space="0" w:color="auto"/>
            </w:tcBorders>
            <w:shd w:val="clear" w:color="000000" w:fill="993366"/>
            <w:vAlign w:val="center"/>
            <w:hideMark/>
          </w:tcPr>
          <w:p w14:paraId="07D03DAC" w14:textId="33941FBF" w:rsidR="00B222C3" w:rsidRPr="00F90333" w:rsidRDefault="00B222C3" w:rsidP="004C25D6">
            <w:pPr>
              <w:jc w:val="right"/>
              <w:rPr>
                <w:color w:val="FFFFFF"/>
                <w:sz w:val="12"/>
                <w:szCs w:val="12"/>
                <w:lang w:val="fr-BE" w:eastAsia="fr-BE"/>
              </w:rPr>
            </w:pPr>
          </w:p>
        </w:tc>
        <w:tc>
          <w:tcPr>
            <w:tcW w:w="0" w:type="auto"/>
            <w:tcBorders>
              <w:top w:val="nil"/>
              <w:left w:val="nil"/>
              <w:bottom w:val="single" w:sz="4" w:space="0" w:color="auto"/>
              <w:right w:val="single" w:sz="4" w:space="0" w:color="auto"/>
            </w:tcBorders>
            <w:shd w:val="clear" w:color="000000" w:fill="993366"/>
            <w:vAlign w:val="center"/>
            <w:hideMark/>
          </w:tcPr>
          <w:p w14:paraId="5ADAA7FB" w14:textId="5492A4D9" w:rsidR="00B222C3" w:rsidRPr="00F90333" w:rsidRDefault="00B222C3" w:rsidP="004C25D6">
            <w:pPr>
              <w:jc w:val="right"/>
              <w:rPr>
                <w:color w:val="FFFFFF"/>
                <w:sz w:val="12"/>
                <w:szCs w:val="12"/>
                <w:lang w:val="fr-BE" w:eastAsia="fr-BE"/>
              </w:rPr>
            </w:pPr>
          </w:p>
        </w:tc>
        <w:tc>
          <w:tcPr>
            <w:tcW w:w="0" w:type="auto"/>
            <w:tcBorders>
              <w:top w:val="nil"/>
              <w:left w:val="nil"/>
              <w:bottom w:val="single" w:sz="4" w:space="0" w:color="auto"/>
              <w:right w:val="single" w:sz="4" w:space="0" w:color="auto"/>
            </w:tcBorders>
            <w:shd w:val="clear" w:color="000000" w:fill="993366"/>
            <w:vAlign w:val="center"/>
            <w:hideMark/>
          </w:tcPr>
          <w:p w14:paraId="116B2061" w14:textId="18CAF718" w:rsidR="00B222C3" w:rsidRPr="00F90333" w:rsidRDefault="00B222C3" w:rsidP="004C25D6">
            <w:pPr>
              <w:jc w:val="right"/>
              <w:rPr>
                <w:color w:val="FFFFFF"/>
                <w:sz w:val="12"/>
                <w:szCs w:val="12"/>
                <w:lang w:val="fr-BE" w:eastAsia="fr-BE"/>
              </w:rPr>
            </w:pPr>
          </w:p>
        </w:tc>
        <w:tc>
          <w:tcPr>
            <w:tcW w:w="0" w:type="auto"/>
            <w:tcBorders>
              <w:top w:val="nil"/>
              <w:left w:val="nil"/>
              <w:bottom w:val="single" w:sz="4" w:space="0" w:color="auto"/>
              <w:right w:val="single" w:sz="4" w:space="0" w:color="auto"/>
            </w:tcBorders>
            <w:shd w:val="clear" w:color="000000" w:fill="993366"/>
            <w:vAlign w:val="center"/>
            <w:hideMark/>
          </w:tcPr>
          <w:p w14:paraId="55C5D4B2" w14:textId="3D761A87" w:rsidR="00B222C3" w:rsidRPr="00F90333" w:rsidRDefault="00B222C3" w:rsidP="004C25D6">
            <w:pPr>
              <w:jc w:val="right"/>
              <w:rPr>
                <w:color w:val="FFFFFF"/>
                <w:sz w:val="12"/>
                <w:szCs w:val="12"/>
                <w:lang w:val="fr-BE" w:eastAsia="fr-BE"/>
              </w:rPr>
            </w:pPr>
          </w:p>
        </w:tc>
        <w:tc>
          <w:tcPr>
            <w:tcW w:w="0" w:type="auto"/>
            <w:tcBorders>
              <w:top w:val="nil"/>
              <w:left w:val="nil"/>
              <w:bottom w:val="single" w:sz="4" w:space="0" w:color="auto"/>
              <w:right w:val="single" w:sz="4" w:space="0" w:color="auto"/>
            </w:tcBorders>
            <w:shd w:val="clear" w:color="000000" w:fill="993366"/>
            <w:vAlign w:val="center"/>
            <w:hideMark/>
          </w:tcPr>
          <w:p w14:paraId="217D97FE" w14:textId="76E47978" w:rsidR="00B222C3" w:rsidRPr="00F90333" w:rsidRDefault="00B222C3" w:rsidP="004C25D6">
            <w:pPr>
              <w:jc w:val="right"/>
              <w:rPr>
                <w:color w:val="FFFFFF"/>
                <w:sz w:val="12"/>
                <w:szCs w:val="12"/>
                <w:lang w:val="fr-BE" w:eastAsia="fr-BE"/>
              </w:rPr>
            </w:pPr>
          </w:p>
        </w:tc>
        <w:tc>
          <w:tcPr>
            <w:tcW w:w="0" w:type="auto"/>
            <w:tcBorders>
              <w:top w:val="nil"/>
              <w:left w:val="nil"/>
              <w:bottom w:val="single" w:sz="4" w:space="0" w:color="auto"/>
              <w:right w:val="single" w:sz="4" w:space="0" w:color="auto"/>
            </w:tcBorders>
            <w:shd w:val="clear" w:color="000000" w:fill="993366"/>
            <w:vAlign w:val="center"/>
            <w:hideMark/>
          </w:tcPr>
          <w:p w14:paraId="6A3CB141" w14:textId="3614D4EC" w:rsidR="00B222C3" w:rsidRPr="00F90333" w:rsidRDefault="00B222C3" w:rsidP="004C25D6">
            <w:pPr>
              <w:jc w:val="right"/>
              <w:rPr>
                <w:color w:val="FFFFFF"/>
                <w:sz w:val="12"/>
                <w:szCs w:val="12"/>
                <w:lang w:val="fr-BE" w:eastAsia="fr-BE"/>
              </w:rPr>
            </w:pPr>
          </w:p>
        </w:tc>
        <w:tc>
          <w:tcPr>
            <w:tcW w:w="0" w:type="auto"/>
            <w:tcBorders>
              <w:top w:val="nil"/>
              <w:left w:val="nil"/>
              <w:bottom w:val="single" w:sz="4" w:space="0" w:color="auto"/>
              <w:right w:val="single" w:sz="4" w:space="0" w:color="auto"/>
            </w:tcBorders>
            <w:shd w:val="clear" w:color="000000" w:fill="993366"/>
            <w:vAlign w:val="center"/>
            <w:hideMark/>
          </w:tcPr>
          <w:p w14:paraId="3568FD7B" w14:textId="583943F7" w:rsidR="00B222C3" w:rsidRPr="00F90333" w:rsidRDefault="00B222C3" w:rsidP="004C25D6">
            <w:pPr>
              <w:jc w:val="right"/>
              <w:rPr>
                <w:color w:val="FFFFFF"/>
                <w:sz w:val="12"/>
                <w:szCs w:val="12"/>
                <w:lang w:val="fr-BE" w:eastAsia="fr-BE"/>
              </w:rPr>
            </w:pPr>
          </w:p>
        </w:tc>
        <w:tc>
          <w:tcPr>
            <w:tcW w:w="0" w:type="auto"/>
            <w:tcBorders>
              <w:top w:val="nil"/>
              <w:left w:val="nil"/>
              <w:bottom w:val="single" w:sz="4" w:space="0" w:color="auto"/>
              <w:right w:val="single" w:sz="4" w:space="0" w:color="auto"/>
            </w:tcBorders>
            <w:shd w:val="clear" w:color="000000" w:fill="993366"/>
            <w:vAlign w:val="center"/>
            <w:hideMark/>
          </w:tcPr>
          <w:p w14:paraId="17D11C9F" w14:textId="27F13997" w:rsidR="00B222C3" w:rsidRPr="00F90333" w:rsidRDefault="00B222C3" w:rsidP="004C25D6">
            <w:pPr>
              <w:jc w:val="right"/>
              <w:rPr>
                <w:color w:val="FFFFFF"/>
                <w:sz w:val="12"/>
                <w:szCs w:val="12"/>
                <w:lang w:val="fr-BE" w:eastAsia="fr-BE"/>
              </w:rPr>
            </w:pPr>
          </w:p>
        </w:tc>
        <w:tc>
          <w:tcPr>
            <w:tcW w:w="0" w:type="auto"/>
            <w:tcBorders>
              <w:top w:val="nil"/>
              <w:left w:val="nil"/>
              <w:bottom w:val="single" w:sz="4" w:space="0" w:color="auto"/>
              <w:right w:val="single" w:sz="4" w:space="0" w:color="auto"/>
            </w:tcBorders>
            <w:shd w:val="clear" w:color="000000" w:fill="993366"/>
            <w:vAlign w:val="center"/>
            <w:hideMark/>
          </w:tcPr>
          <w:p w14:paraId="4C43B76F" w14:textId="6C3B2E0B" w:rsidR="00B222C3" w:rsidRPr="00F90333" w:rsidRDefault="00B222C3" w:rsidP="004C25D6">
            <w:pPr>
              <w:jc w:val="right"/>
              <w:rPr>
                <w:color w:val="FFFFFF"/>
                <w:sz w:val="12"/>
                <w:szCs w:val="12"/>
                <w:lang w:val="fr-BE" w:eastAsia="fr-BE"/>
              </w:rPr>
            </w:pPr>
          </w:p>
        </w:tc>
        <w:tc>
          <w:tcPr>
            <w:tcW w:w="0" w:type="auto"/>
            <w:tcBorders>
              <w:top w:val="nil"/>
              <w:left w:val="nil"/>
              <w:bottom w:val="single" w:sz="4" w:space="0" w:color="auto"/>
              <w:right w:val="single" w:sz="4" w:space="0" w:color="auto"/>
            </w:tcBorders>
            <w:shd w:val="clear" w:color="000000" w:fill="993366"/>
            <w:vAlign w:val="center"/>
            <w:hideMark/>
          </w:tcPr>
          <w:p w14:paraId="5CE0F597" w14:textId="3562542F" w:rsidR="00B222C3" w:rsidRPr="00F90333" w:rsidRDefault="00B222C3" w:rsidP="004C25D6">
            <w:pPr>
              <w:jc w:val="right"/>
              <w:rPr>
                <w:color w:val="FFFFFF"/>
                <w:sz w:val="12"/>
                <w:szCs w:val="12"/>
                <w:lang w:val="fr-BE" w:eastAsia="fr-BE"/>
              </w:rPr>
            </w:pPr>
          </w:p>
        </w:tc>
        <w:tc>
          <w:tcPr>
            <w:tcW w:w="0" w:type="auto"/>
            <w:tcBorders>
              <w:top w:val="nil"/>
              <w:left w:val="nil"/>
              <w:bottom w:val="single" w:sz="4" w:space="0" w:color="auto"/>
              <w:right w:val="single" w:sz="4" w:space="0" w:color="auto"/>
            </w:tcBorders>
            <w:shd w:val="clear" w:color="000000" w:fill="993366"/>
            <w:vAlign w:val="center"/>
            <w:hideMark/>
          </w:tcPr>
          <w:p w14:paraId="3D3A7AA5" w14:textId="1844500A" w:rsidR="00B222C3" w:rsidRPr="00F90333" w:rsidRDefault="00B222C3" w:rsidP="004C25D6">
            <w:pPr>
              <w:jc w:val="right"/>
              <w:rPr>
                <w:color w:val="FFFFFF"/>
                <w:sz w:val="12"/>
                <w:szCs w:val="12"/>
                <w:lang w:val="fr-BE" w:eastAsia="fr-BE"/>
              </w:rPr>
            </w:pPr>
          </w:p>
        </w:tc>
      </w:tr>
      <w:tr w:rsidR="00B222C3" w:rsidRPr="00F90333" w14:paraId="22739B4F" w14:textId="77777777" w:rsidTr="00B222C3">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064B29" w14:textId="77777777" w:rsidR="00B222C3" w:rsidRPr="00F90333" w:rsidRDefault="00B222C3" w:rsidP="0006024D">
            <w:pPr>
              <w:rPr>
                <w:color w:val="000000"/>
                <w:sz w:val="12"/>
                <w:szCs w:val="12"/>
                <w:lang w:val="fr-BE" w:eastAsia="fr-BE"/>
              </w:rPr>
            </w:pPr>
            <w:r w:rsidRPr="00F90333">
              <w:rPr>
                <w:color w:val="000000"/>
                <w:sz w:val="12"/>
                <w:szCs w:val="12"/>
                <w:lang w:val="fr-BE" w:eastAsia="fr-BE"/>
              </w:rPr>
              <w:t>Personnel</w:t>
            </w:r>
          </w:p>
        </w:tc>
        <w:tc>
          <w:tcPr>
            <w:tcW w:w="0" w:type="auto"/>
            <w:tcBorders>
              <w:top w:val="nil"/>
              <w:left w:val="nil"/>
              <w:bottom w:val="single" w:sz="4" w:space="0" w:color="auto"/>
              <w:right w:val="single" w:sz="4" w:space="0" w:color="auto"/>
            </w:tcBorders>
            <w:shd w:val="clear" w:color="auto" w:fill="auto"/>
            <w:noWrap/>
            <w:vAlign w:val="center"/>
            <w:hideMark/>
          </w:tcPr>
          <w:p w14:paraId="567E533D" w14:textId="0FBF559E"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474C21DA" w14:textId="3A445AE7"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4EBB881A" w14:textId="6B6014DA"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0B613A78" w14:textId="600CCD3B"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2C0CCC16" w14:textId="662A28C6"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01FE2E34" w14:textId="7A6B13AF"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0F3F3BF0" w14:textId="78DF2605"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07EB1EC4" w14:textId="23C27AFD"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6207EEA3" w14:textId="76F50869"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655ACE36" w14:textId="31508F71"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67A5D624" w14:textId="7A9BC015"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60150BD4" w14:textId="4424E442" w:rsidR="00B222C3" w:rsidRPr="00F90333" w:rsidRDefault="00B222C3" w:rsidP="004C25D6">
            <w:pPr>
              <w:jc w:val="right"/>
              <w:rPr>
                <w:color w:val="000000"/>
                <w:sz w:val="12"/>
                <w:szCs w:val="12"/>
                <w:lang w:val="fr-BE" w:eastAsia="fr-BE"/>
              </w:rPr>
            </w:pPr>
          </w:p>
        </w:tc>
      </w:tr>
      <w:tr w:rsidR="00B222C3" w:rsidRPr="00F90333" w14:paraId="595B94AA" w14:textId="77777777" w:rsidTr="00B222C3">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19F0A1" w14:textId="77777777" w:rsidR="00B222C3" w:rsidRPr="00F90333" w:rsidRDefault="00B222C3" w:rsidP="0006024D">
            <w:pPr>
              <w:rPr>
                <w:color w:val="000000"/>
                <w:sz w:val="12"/>
                <w:szCs w:val="12"/>
                <w:lang w:val="fr-BE" w:eastAsia="fr-BE"/>
              </w:rPr>
            </w:pPr>
            <w:r w:rsidRPr="00F90333">
              <w:rPr>
                <w:color w:val="000000"/>
                <w:sz w:val="12"/>
                <w:szCs w:val="12"/>
                <w:lang w:val="fr-BE" w:eastAsia="fr-BE"/>
              </w:rPr>
              <w:t>Fonctionnement</w:t>
            </w:r>
          </w:p>
        </w:tc>
        <w:tc>
          <w:tcPr>
            <w:tcW w:w="0" w:type="auto"/>
            <w:tcBorders>
              <w:top w:val="nil"/>
              <w:left w:val="nil"/>
              <w:bottom w:val="single" w:sz="4" w:space="0" w:color="auto"/>
              <w:right w:val="single" w:sz="4" w:space="0" w:color="auto"/>
            </w:tcBorders>
            <w:shd w:val="clear" w:color="auto" w:fill="auto"/>
            <w:noWrap/>
            <w:vAlign w:val="center"/>
            <w:hideMark/>
          </w:tcPr>
          <w:p w14:paraId="26311C8B" w14:textId="565590EA"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4520C1FC" w14:textId="2BA55227"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14BEB0F3" w14:textId="004D604A"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729709EE" w14:textId="33739A40"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2764DD62" w14:textId="74F158E6"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638DBE0F" w14:textId="69EC5B00"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4FC12DE6" w14:textId="2B6BFB20"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410AB256" w14:textId="688DB238"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526868A7" w14:textId="1EFB0602"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0A83BF97" w14:textId="1F223147"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7B59AD10" w14:textId="7DC92D42"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3A513B45" w14:textId="29DA2D39" w:rsidR="00B222C3" w:rsidRPr="00F90333" w:rsidRDefault="00B222C3" w:rsidP="004C25D6">
            <w:pPr>
              <w:jc w:val="right"/>
              <w:rPr>
                <w:color w:val="000000"/>
                <w:sz w:val="12"/>
                <w:szCs w:val="12"/>
                <w:lang w:val="fr-BE" w:eastAsia="fr-BE"/>
              </w:rPr>
            </w:pPr>
          </w:p>
        </w:tc>
      </w:tr>
      <w:tr w:rsidR="00B222C3" w:rsidRPr="00F90333" w14:paraId="3F6D23BC" w14:textId="77777777" w:rsidTr="00B222C3">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632C5B" w14:textId="77777777" w:rsidR="00B222C3" w:rsidRPr="00F90333" w:rsidRDefault="00B222C3" w:rsidP="0006024D">
            <w:pPr>
              <w:rPr>
                <w:color w:val="000000"/>
                <w:sz w:val="12"/>
                <w:szCs w:val="12"/>
                <w:lang w:val="fr-BE" w:eastAsia="fr-BE"/>
              </w:rPr>
            </w:pPr>
            <w:r w:rsidRPr="00F90333">
              <w:rPr>
                <w:color w:val="000000"/>
                <w:sz w:val="12"/>
                <w:szCs w:val="12"/>
                <w:lang w:val="fr-BE" w:eastAsia="fr-BE"/>
              </w:rPr>
              <w:t>Transferts</w:t>
            </w:r>
          </w:p>
        </w:tc>
        <w:tc>
          <w:tcPr>
            <w:tcW w:w="0" w:type="auto"/>
            <w:tcBorders>
              <w:top w:val="nil"/>
              <w:left w:val="nil"/>
              <w:bottom w:val="single" w:sz="4" w:space="0" w:color="auto"/>
              <w:right w:val="single" w:sz="4" w:space="0" w:color="auto"/>
            </w:tcBorders>
            <w:shd w:val="clear" w:color="auto" w:fill="auto"/>
            <w:noWrap/>
            <w:vAlign w:val="center"/>
            <w:hideMark/>
          </w:tcPr>
          <w:p w14:paraId="5CA9566E" w14:textId="32059B15"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67659CB7" w14:textId="1C1B3106"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403A01C1" w14:textId="5A347617"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0C622AD3" w14:textId="29A33210"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2D118EBC" w14:textId="74C46441"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159D90F9" w14:textId="2D4706A7"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58CF6FA8" w14:textId="18D70405"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28FB59A6" w14:textId="0BC1F502"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4DAAF212" w14:textId="2AE10241"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3215824B" w14:textId="152037C1"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7E344458" w14:textId="1007AD2D"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362EE0A6" w14:textId="118B4475" w:rsidR="00B222C3" w:rsidRPr="00F90333" w:rsidRDefault="00B222C3" w:rsidP="004C25D6">
            <w:pPr>
              <w:jc w:val="right"/>
              <w:rPr>
                <w:color w:val="000000"/>
                <w:sz w:val="12"/>
                <w:szCs w:val="12"/>
                <w:lang w:val="fr-BE" w:eastAsia="fr-BE"/>
              </w:rPr>
            </w:pPr>
          </w:p>
        </w:tc>
      </w:tr>
      <w:tr w:rsidR="00B222C3" w:rsidRPr="00F90333" w14:paraId="58ED4782" w14:textId="77777777" w:rsidTr="00B222C3">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00BE8F" w14:textId="77777777" w:rsidR="00B222C3" w:rsidRPr="00F90333" w:rsidRDefault="00B222C3" w:rsidP="0006024D">
            <w:pPr>
              <w:rPr>
                <w:color w:val="000000"/>
                <w:sz w:val="12"/>
                <w:szCs w:val="12"/>
                <w:lang w:val="fr-BE" w:eastAsia="fr-BE"/>
              </w:rPr>
            </w:pPr>
            <w:r w:rsidRPr="00F90333">
              <w:rPr>
                <w:color w:val="000000"/>
                <w:sz w:val="12"/>
                <w:szCs w:val="12"/>
                <w:lang w:val="fr-BE" w:eastAsia="fr-BE"/>
              </w:rPr>
              <w:t xml:space="preserve">Dette </w:t>
            </w:r>
          </w:p>
        </w:tc>
        <w:tc>
          <w:tcPr>
            <w:tcW w:w="0" w:type="auto"/>
            <w:tcBorders>
              <w:top w:val="nil"/>
              <w:left w:val="nil"/>
              <w:bottom w:val="single" w:sz="4" w:space="0" w:color="auto"/>
              <w:right w:val="single" w:sz="4" w:space="0" w:color="auto"/>
            </w:tcBorders>
            <w:shd w:val="clear" w:color="auto" w:fill="auto"/>
            <w:noWrap/>
            <w:vAlign w:val="center"/>
            <w:hideMark/>
          </w:tcPr>
          <w:p w14:paraId="0C9B56EF" w14:textId="26CDFD52"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3E62C047" w14:textId="477BEAD6"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6D773922" w14:textId="77ECE87C"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11D7C949" w14:textId="569FC798"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1E51B9C8" w14:textId="4AB8F772"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4050F357" w14:textId="34F9B977"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7C942798" w14:textId="6B4CD708"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5ABFEE00" w14:textId="7DE22EB6"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101A528A" w14:textId="6926F007"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5CDD381F" w14:textId="15D33CC0"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2DBEDBBF" w14:textId="63CE3D0F"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0E010A1A" w14:textId="7A0941D6" w:rsidR="00B222C3" w:rsidRPr="00F90333" w:rsidRDefault="00B222C3" w:rsidP="004C25D6">
            <w:pPr>
              <w:jc w:val="right"/>
              <w:rPr>
                <w:color w:val="000000"/>
                <w:sz w:val="12"/>
                <w:szCs w:val="12"/>
                <w:lang w:val="fr-BE" w:eastAsia="fr-BE"/>
              </w:rPr>
            </w:pPr>
          </w:p>
        </w:tc>
      </w:tr>
      <w:tr w:rsidR="00B222C3" w:rsidRPr="00F90333" w14:paraId="245F352E" w14:textId="77777777" w:rsidTr="00B222C3">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DD2BAE" w14:textId="77777777" w:rsidR="00B222C3" w:rsidRPr="00F90333" w:rsidRDefault="00B222C3" w:rsidP="0006024D">
            <w:pPr>
              <w:rPr>
                <w:color w:val="000000"/>
                <w:sz w:val="12"/>
                <w:szCs w:val="12"/>
                <w:lang w:val="fr-BE" w:eastAsia="fr-BE"/>
              </w:rPr>
            </w:pPr>
            <w:r w:rsidRPr="00F90333">
              <w:rPr>
                <w:color w:val="000000"/>
                <w:sz w:val="12"/>
                <w:szCs w:val="12"/>
                <w:lang w:val="fr-BE" w:eastAsia="fr-BE"/>
              </w:rPr>
              <w:t>Prélèvements</w:t>
            </w:r>
          </w:p>
        </w:tc>
        <w:tc>
          <w:tcPr>
            <w:tcW w:w="0" w:type="auto"/>
            <w:tcBorders>
              <w:top w:val="nil"/>
              <w:left w:val="nil"/>
              <w:bottom w:val="single" w:sz="4" w:space="0" w:color="auto"/>
              <w:right w:val="single" w:sz="4" w:space="0" w:color="auto"/>
            </w:tcBorders>
            <w:shd w:val="clear" w:color="auto" w:fill="auto"/>
            <w:noWrap/>
            <w:vAlign w:val="center"/>
            <w:hideMark/>
          </w:tcPr>
          <w:p w14:paraId="3CE189CD" w14:textId="502FA354"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33706446" w14:textId="4E99BFA1"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79C3B35C" w14:textId="7B5975D3"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63C4B9C5" w14:textId="320A26E6"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0D17A365" w14:textId="4A831A26"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5EE41196" w14:textId="228F006B"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6E8394A9" w14:textId="630FCFD4"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48EB0A2F" w14:textId="70A4D260"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7BF29166" w14:textId="7E27AF52"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23C0FE93" w14:textId="537DE622"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3DF32572" w14:textId="1FF27E3F"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33F04A4D" w14:textId="34E1ECD6" w:rsidR="00B222C3" w:rsidRPr="00F90333" w:rsidRDefault="00B222C3" w:rsidP="004C25D6">
            <w:pPr>
              <w:jc w:val="right"/>
              <w:rPr>
                <w:color w:val="000000"/>
                <w:sz w:val="12"/>
                <w:szCs w:val="12"/>
                <w:lang w:val="fr-BE" w:eastAsia="fr-BE"/>
              </w:rPr>
            </w:pPr>
          </w:p>
        </w:tc>
      </w:tr>
      <w:tr w:rsidR="00B222C3" w:rsidRPr="00F90333" w14:paraId="5B8F4185" w14:textId="77777777" w:rsidTr="00B222C3">
        <w:trPr>
          <w:trHeight w:val="170"/>
          <w:jc w:val="center"/>
        </w:trPr>
        <w:tc>
          <w:tcPr>
            <w:tcW w:w="0" w:type="auto"/>
            <w:tcBorders>
              <w:top w:val="nil"/>
              <w:left w:val="single" w:sz="4" w:space="0" w:color="auto"/>
              <w:bottom w:val="single" w:sz="4" w:space="0" w:color="auto"/>
              <w:right w:val="single" w:sz="4" w:space="0" w:color="auto"/>
            </w:tcBorders>
            <w:shd w:val="clear" w:color="000000" w:fill="993366"/>
            <w:vAlign w:val="center"/>
            <w:hideMark/>
          </w:tcPr>
          <w:p w14:paraId="7387EAF1" w14:textId="77777777" w:rsidR="00B222C3" w:rsidRPr="00F90333" w:rsidRDefault="00B222C3" w:rsidP="0006024D">
            <w:pPr>
              <w:jc w:val="center"/>
              <w:rPr>
                <w:color w:val="FFFFFF"/>
                <w:sz w:val="12"/>
                <w:szCs w:val="12"/>
                <w:lang w:val="fr-BE" w:eastAsia="fr-BE"/>
              </w:rPr>
            </w:pPr>
            <w:r w:rsidRPr="00F90333">
              <w:rPr>
                <w:color w:val="FFFFFF"/>
                <w:sz w:val="12"/>
                <w:szCs w:val="12"/>
                <w:lang w:val="fr-BE" w:eastAsia="fr-BE"/>
              </w:rPr>
              <w:t>Total dépenses</w:t>
            </w:r>
          </w:p>
        </w:tc>
        <w:tc>
          <w:tcPr>
            <w:tcW w:w="0" w:type="auto"/>
            <w:tcBorders>
              <w:top w:val="nil"/>
              <w:left w:val="nil"/>
              <w:bottom w:val="single" w:sz="4" w:space="0" w:color="auto"/>
              <w:right w:val="single" w:sz="4" w:space="0" w:color="auto"/>
            </w:tcBorders>
            <w:shd w:val="clear" w:color="000000" w:fill="993366"/>
            <w:vAlign w:val="center"/>
            <w:hideMark/>
          </w:tcPr>
          <w:p w14:paraId="404D1976" w14:textId="5A479F30" w:rsidR="00B222C3" w:rsidRPr="00F90333" w:rsidRDefault="00B222C3" w:rsidP="004C25D6">
            <w:pPr>
              <w:jc w:val="right"/>
              <w:rPr>
                <w:color w:val="FFFFFF"/>
                <w:sz w:val="12"/>
                <w:szCs w:val="12"/>
                <w:lang w:val="fr-BE" w:eastAsia="fr-BE"/>
              </w:rPr>
            </w:pPr>
          </w:p>
        </w:tc>
        <w:tc>
          <w:tcPr>
            <w:tcW w:w="0" w:type="auto"/>
            <w:tcBorders>
              <w:top w:val="nil"/>
              <w:left w:val="nil"/>
              <w:bottom w:val="single" w:sz="4" w:space="0" w:color="auto"/>
              <w:right w:val="single" w:sz="4" w:space="0" w:color="auto"/>
            </w:tcBorders>
            <w:shd w:val="clear" w:color="000000" w:fill="993366"/>
            <w:vAlign w:val="center"/>
            <w:hideMark/>
          </w:tcPr>
          <w:p w14:paraId="68D68BB9" w14:textId="08B2DF4A" w:rsidR="00B222C3" w:rsidRPr="00F90333" w:rsidRDefault="00B222C3" w:rsidP="004C25D6">
            <w:pPr>
              <w:jc w:val="right"/>
              <w:rPr>
                <w:color w:val="FFFFFF"/>
                <w:sz w:val="12"/>
                <w:szCs w:val="12"/>
                <w:lang w:val="fr-BE" w:eastAsia="fr-BE"/>
              </w:rPr>
            </w:pPr>
          </w:p>
        </w:tc>
        <w:tc>
          <w:tcPr>
            <w:tcW w:w="0" w:type="auto"/>
            <w:tcBorders>
              <w:top w:val="nil"/>
              <w:left w:val="nil"/>
              <w:bottom w:val="single" w:sz="4" w:space="0" w:color="auto"/>
              <w:right w:val="single" w:sz="4" w:space="0" w:color="auto"/>
            </w:tcBorders>
            <w:shd w:val="clear" w:color="000000" w:fill="993366"/>
            <w:vAlign w:val="center"/>
            <w:hideMark/>
          </w:tcPr>
          <w:p w14:paraId="09BB1978" w14:textId="512CCE1B" w:rsidR="00B222C3" w:rsidRPr="00F90333" w:rsidRDefault="00B222C3" w:rsidP="004C25D6">
            <w:pPr>
              <w:jc w:val="right"/>
              <w:rPr>
                <w:color w:val="FFFFFF"/>
                <w:sz w:val="12"/>
                <w:szCs w:val="12"/>
                <w:lang w:val="fr-BE" w:eastAsia="fr-BE"/>
              </w:rPr>
            </w:pPr>
          </w:p>
        </w:tc>
        <w:tc>
          <w:tcPr>
            <w:tcW w:w="0" w:type="auto"/>
            <w:tcBorders>
              <w:top w:val="nil"/>
              <w:left w:val="nil"/>
              <w:bottom w:val="single" w:sz="4" w:space="0" w:color="auto"/>
              <w:right w:val="single" w:sz="4" w:space="0" w:color="auto"/>
            </w:tcBorders>
            <w:shd w:val="clear" w:color="000000" w:fill="993366"/>
            <w:vAlign w:val="center"/>
            <w:hideMark/>
          </w:tcPr>
          <w:p w14:paraId="69CCBB3A" w14:textId="3EEBD2CD" w:rsidR="00B222C3" w:rsidRPr="00F90333" w:rsidRDefault="00B222C3" w:rsidP="004C25D6">
            <w:pPr>
              <w:jc w:val="right"/>
              <w:rPr>
                <w:color w:val="FFFFFF"/>
                <w:sz w:val="12"/>
                <w:szCs w:val="12"/>
                <w:lang w:val="fr-BE" w:eastAsia="fr-BE"/>
              </w:rPr>
            </w:pPr>
          </w:p>
        </w:tc>
        <w:tc>
          <w:tcPr>
            <w:tcW w:w="0" w:type="auto"/>
            <w:tcBorders>
              <w:top w:val="nil"/>
              <w:left w:val="nil"/>
              <w:bottom w:val="single" w:sz="4" w:space="0" w:color="auto"/>
              <w:right w:val="single" w:sz="4" w:space="0" w:color="auto"/>
            </w:tcBorders>
            <w:shd w:val="clear" w:color="000000" w:fill="993366"/>
            <w:vAlign w:val="center"/>
            <w:hideMark/>
          </w:tcPr>
          <w:p w14:paraId="6E378778" w14:textId="7802D903" w:rsidR="00B222C3" w:rsidRPr="00F90333" w:rsidRDefault="00B222C3" w:rsidP="004C25D6">
            <w:pPr>
              <w:jc w:val="right"/>
              <w:rPr>
                <w:color w:val="FFFFFF"/>
                <w:sz w:val="12"/>
                <w:szCs w:val="12"/>
                <w:lang w:val="fr-BE" w:eastAsia="fr-BE"/>
              </w:rPr>
            </w:pPr>
          </w:p>
        </w:tc>
        <w:tc>
          <w:tcPr>
            <w:tcW w:w="0" w:type="auto"/>
            <w:tcBorders>
              <w:top w:val="nil"/>
              <w:left w:val="nil"/>
              <w:bottom w:val="single" w:sz="4" w:space="0" w:color="auto"/>
              <w:right w:val="single" w:sz="4" w:space="0" w:color="auto"/>
            </w:tcBorders>
            <w:shd w:val="clear" w:color="000000" w:fill="993366"/>
            <w:vAlign w:val="center"/>
            <w:hideMark/>
          </w:tcPr>
          <w:p w14:paraId="6354F9E8" w14:textId="204C406D" w:rsidR="00B222C3" w:rsidRPr="00F90333" w:rsidRDefault="00B222C3" w:rsidP="004C25D6">
            <w:pPr>
              <w:jc w:val="right"/>
              <w:rPr>
                <w:color w:val="FFFFFF"/>
                <w:sz w:val="12"/>
                <w:szCs w:val="12"/>
                <w:lang w:val="fr-BE" w:eastAsia="fr-BE"/>
              </w:rPr>
            </w:pPr>
          </w:p>
        </w:tc>
        <w:tc>
          <w:tcPr>
            <w:tcW w:w="0" w:type="auto"/>
            <w:tcBorders>
              <w:top w:val="nil"/>
              <w:left w:val="nil"/>
              <w:bottom w:val="single" w:sz="4" w:space="0" w:color="auto"/>
              <w:right w:val="single" w:sz="4" w:space="0" w:color="auto"/>
            </w:tcBorders>
            <w:shd w:val="clear" w:color="000000" w:fill="993366"/>
            <w:vAlign w:val="center"/>
            <w:hideMark/>
          </w:tcPr>
          <w:p w14:paraId="4E04281A" w14:textId="285064A6" w:rsidR="00B222C3" w:rsidRPr="00F90333" w:rsidRDefault="00B222C3" w:rsidP="004C25D6">
            <w:pPr>
              <w:jc w:val="right"/>
              <w:rPr>
                <w:color w:val="FFFFFF"/>
                <w:sz w:val="12"/>
                <w:szCs w:val="12"/>
                <w:lang w:val="fr-BE" w:eastAsia="fr-BE"/>
              </w:rPr>
            </w:pPr>
          </w:p>
        </w:tc>
        <w:tc>
          <w:tcPr>
            <w:tcW w:w="0" w:type="auto"/>
            <w:tcBorders>
              <w:top w:val="nil"/>
              <w:left w:val="nil"/>
              <w:bottom w:val="single" w:sz="4" w:space="0" w:color="auto"/>
              <w:right w:val="single" w:sz="4" w:space="0" w:color="auto"/>
            </w:tcBorders>
            <w:shd w:val="clear" w:color="000000" w:fill="993366"/>
            <w:vAlign w:val="center"/>
            <w:hideMark/>
          </w:tcPr>
          <w:p w14:paraId="108339BA" w14:textId="2F31FFFC" w:rsidR="00B222C3" w:rsidRPr="00F90333" w:rsidRDefault="00B222C3" w:rsidP="004C25D6">
            <w:pPr>
              <w:jc w:val="right"/>
              <w:rPr>
                <w:color w:val="FFFFFF"/>
                <w:sz w:val="12"/>
                <w:szCs w:val="12"/>
                <w:lang w:val="fr-BE" w:eastAsia="fr-BE"/>
              </w:rPr>
            </w:pPr>
          </w:p>
        </w:tc>
        <w:tc>
          <w:tcPr>
            <w:tcW w:w="0" w:type="auto"/>
            <w:tcBorders>
              <w:top w:val="nil"/>
              <w:left w:val="nil"/>
              <w:bottom w:val="single" w:sz="4" w:space="0" w:color="auto"/>
              <w:right w:val="single" w:sz="4" w:space="0" w:color="auto"/>
            </w:tcBorders>
            <w:shd w:val="clear" w:color="000000" w:fill="993366"/>
            <w:vAlign w:val="center"/>
            <w:hideMark/>
          </w:tcPr>
          <w:p w14:paraId="154A449A" w14:textId="2C362B8F" w:rsidR="00B222C3" w:rsidRPr="00F90333" w:rsidRDefault="00B222C3" w:rsidP="004C25D6">
            <w:pPr>
              <w:jc w:val="right"/>
              <w:rPr>
                <w:color w:val="FFFFFF"/>
                <w:sz w:val="12"/>
                <w:szCs w:val="12"/>
                <w:lang w:val="fr-BE" w:eastAsia="fr-BE"/>
              </w:rPr>
            </w:pPr>
          </w:p>
        </w:tc>
        <w:tc>
          <w:tcPr>
            <w:tcW w:w="0" w:type="auto"/>
            <w:tcBorders>
              <w:top w:val="nil"/>
              <w:left w:val="nil"/>
              <w:bottom w:val="single" w:sz="4" w:space="0" w:color="auto"/>
              <w:right w:val="single" w:sz="4" w:space="0" w:color="auto"/>
            </w:tcBorders>
            <w:shd w:val="clear" w:color="000000" w:fill="993366"/>
            <w:vAlign w:val="center"/>
            <w:hideMark/>
          </w:tcPr>
          <w:p w14:paraId="5D368BFB" w14:textId="3531CB97" w:rsidR="00B222C3" w:rsidRPr="00F90333" w:rsidRDefault="00B222C3" w:rsidP="004C25D6">
            <w:pPr>
              <w:jc w:val="right"/>
              <w:rPr>
                <w:color w:val="FFFFFF"/>
                <w:sz w:val="12"/>
                <w:szCs w:val="12"/>
                <w:lang w:val="fr-BE" w:eastAsia="fr-BE"/>
              </w:rPr>
            </w:pPr>
          </w:p>
        </w:tc>
        <w:tc>
          <w:tcPr>
            <w:tcW w:w="0" w:type="auto"/>
            <w:tcBorders>
              <w:top w:val="nil"/>
              <w:left w:val="nil"/>
              <w:bottom w:val="single" w:sz="4" w:space="0" w:color="auto"/>
              <w:right w:val="single" w:sz="4" w:space="0" w:color="auto"/>
            </w:tcBorders>
            <w:shd w:val="clear" w:color="000000" w:fill="993366"/>
            <w:vAlign w:val="center"/>
            <w:hideMark/>
          </w:tcPr>
          <w:p w14:paraId="10A4F354" w14:textId="525C3400" w:rsidR="00B222C3" w:rsidRPr="00F90333" w:rsidRDefault="00B222C3" w:rsidP="004C25D6">
            <w:pPr>
              <w:jc w:val="right"/>
              <w:rPr>
                <w:color w:val="FFFFFF"/>
                <w:sz w:val="12"/>
                <w:szCs w:val="12"/>
                <w:lang w:val="fr-BE" w:eastAsia="fr-BE"/>
              </w:rPr>
            </w:pPr>
          </w:p>
        </w:tc>
        <w:tc>
          <w:tcPr>
            <w:tcW w:w="0" w:type="auto"/>
            <w:tcBorders>
              <w:top w:val="nil"/>
              <w:left w:val="nil"/>
              <w:bottom w:val="single" w:sz="4" w:space="0" w:color="auto"/>
              <w:right w:val="single" w:sz="4" w:space="0" w:color="auto"/>
            </w:tcBorders>
            <w:shd w:val="clear" w:color="000000" w:fill="993366"/>
            <w:vAlign w:val="center"/>
            <w:hideMark/>
          </w:tcPr>
          <w:p w14:paraId="23179A82" w14:textId="3643BD2A" w:rsidR="00B222C3" w:rsidRPr="00F90333" w:rsidRDefault="00B222C3" w:rsidP="004C25D6">
            <w:pPr>
              <w:jc w:val="right"/>
              <w:rPr>
                <w:color w:val="FFFFFF"/>
                <w:sz w:val="12"/>
                <w:szCs w:val="12"/>
                <w:lang w:val="fr-BE" w:eastAsia="fr-BE"/>
              </w:rPr>
            </w:pPr>
          </w:p>
        </w:tc>
      </w:tr>
      <w:tr w:rsidR="00B222C3" w:rsidRPr="00F90333" w14:paraId="5FDA5F19" w14:textId="77777777" w:rsidTr="00B222C3">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D1726B" w14:textId="77777777" w:rsidR="00B222C3" w:rsidRPr="00F90333" w:rsidRDefault="00B222C3" w:rsidP="0006024D">
            <w:pPr>
              <w:rPr>
                <w:color w:val="000000"/>
                <w:sz w:val="12"/>
                <w:szCs w:val="12"/>
                <w:lang w:val="fr-BE" w:eastAsia="fr-BE"/>
              </w:rPr>
            </w:pPr>
            <w:r w:rsidRPr="00F90333">
              <w:rPr>
                <w:color w:val="000000"/>
                <w:sz w:val="12"/>
                <w:szCs w:val="12"/>
                <w:lang w:val="fr-BE" w:eastAsia="fr-BE"/>
              </w:rPr>
              <w:t>Exercice propre</w:t>
            </w:r>
          </w:p>
        </w:tc>
        <w:tc>
          <w:tcPr>
            <w:tcW w:w="0" w:type="auto"/>
            <w:tcBorders>
              <w:top w:val="nil"/>
              <w:left w:val="nil"/>
              <w:bottom w:val="single" w:sz="4" w:space="0" w:color="auto"/>
              <w:right w:val="single" w:sz="4" w:space="0" w:color="auto"/>
            </w:tcBorders>
            <w:shd w:val="clear" w:color="auto" w:fill="auto"/>
            <w:noWrap/>
            <w:vAlign w:val="center"/>
            <w:hideMark/>
          </w:tcPr>
          <w:p w14:paraId="7B1F4A4F" w14:textId="5FBCD3F1"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7A72B7ED" w14:textId="6A1B9CAA"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1E06E96C" w14:textId="405616FA"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0A35A47C" w14:textId="41BC39E8"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46F3F121" w14:textId="6D063EE3"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17764ECA" w14:textId="23A780DB"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30B96005" w14:textId="6C0704BB"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52A561FA" w14:textId="644D7C75"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2DAC9C92" w14:textId="0BAC7E88"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51FF6454" w14:textId="737EDBB4"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4DB8DBCF" w14:textId="64BF8059"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47D56040" w14:textId="21ABCF32" w:rsidR="00B222C3" w:rsidRPr="00F90333" w:rsidRDefault="00B222C3" w:rsidP="004C25D6">
            <w:pPr>
              <w:jc w:val="right"/>
              <w:rPr>
                <w:color w:val="000000"/>
                <w:sz w:val="12"/>
                <w:szCs w:val="12"/>
                <w:lang w:val="fr-BE" w:eastAsia="fr-BE"/>
              </w:rPr>
            </w:pPr>
          </w:p>
        </w:tc>
      </w:tr>
      <w:tr w:rsidR="00B222C3" w:rsidRPr="00F90333" w14:paraId="1B667031" w14:textId="77777777" w:rsidTr="00B222C3">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F38D8" w14:textId="77777777" w:rsidR="00B222C3" w:rsidRPr="00F90333" w:rsidRDefault="00B222C3" w:rsidP="0006024D">
            <w:pPr>
              <w:rPr>
                <w:color w:val="000000"/>
                <w:sz w:val="12"/>
                <w:szCs w:val="12"/>
                <w:lang w:val="fr-BE" w:eastAsia="fr-BE"/>
              </w:rPr>
            </w:pPr>
            <w:r w:rsidRPr="00F90333">
              <w:rPr>
                <w:color w:val="000000"/>
                <w:sz w:val="12"/>
                <w:szCs w:val="12"/>
                <w:lang w:val="fr-BE" w:eastAsia="fr-BE"/>
              </w:rPr>
              <w:t>Exercices antérieurs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6B48C7D" w14:textId="5738641D" w:rsidR="00B222C3" w:rsidRPr="00F90333" w:rsidRDefault="00B222C3" w:rsidP="004C25D6">
            <w:pPr>
              <w:jc w:val="right"/>
              <w:rPr>
                <w:color w:val="000000"/>
                <w:sz w:val="12"/>
                <w:szCs w:val="12"/>
                <w:lang w:val="fr-BE" w:eastAsia="fr-BE"/>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77E5EF8" w14:textId="29659A28" w:rsidR="00B222C3" w:rsidRPr="00F90333" w:rsidRDefault="00B222C3" w:rsidP="004C25D6">
            <w:pPr>
              <w:jc w:val="right"/>
              <w:rPr>
                <w:color w:val="000000"/>
                <w:sz w:val="12"/>
                <w:szCs w:val="12"/>
                <w:lang w:val="fr-BE" w:eastAsia="fr-BE"/>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60E157A" w14:textId="39D7C068" w:rsidR="00B222C3" w:rsidRPr="00F90333" w:rsidRDefault="00B222C3" w:rsidP="004C25D6">
            <w:pPr>
              <w:jc w:val="right"/>
              <w:rPr>
                <w:color w:val="000000"/>
                <w:sz w:val="12"/>
                <w:szCs w:val="12"/>
                <w:lang w:val="fr-BE" w:eastAsia="fr-BE"/>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55ACACD" w14:textId="24FD2163" w:rsidR="00B222C3" w:rsidRPr="00F90333" w:rsidRDefault="00B222C3" w:rsidP="004C25D6">
            <w:pPr>
              <w:jc w:val="right"/>
              <w:rPr>
                <w:color w:val="000000"/>
                <w:sz w:val="12"/>
                <w:szCs w:val="12"/>
                <w:lang w:val="fr-BE" w:eastAsia="fr-BE"/>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7230060" w14:textId="1DF69102" w:rsidR="00B222C3" w:rsidRPr="00F90333" w:rsidRDefault="00B222C3" w:rsidP="004C25D6">
            <w:pPr>
              <w:jc w:val="right"/>
              <w:rPr>
                <w:color w:val="000000"/>
                <w:sz w:val="12"/>
                <w:szCs w:val="12"/>
                <w:lang w:val="fr-BE" w:eastAsia="fr-BE"/>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4D23DEA" w14:textId="1725BC7E" w:rsidR="00B222C3" w:rsidRPr="00F90333" w:rsidRDefault="00B222C3" w:rsidP="004C25D6">
            <w:pPr>
              <w:jc w:val="right"/>
              <w:rPr>
                <w:color w:val="000000"/>
                <w:sz w:val="12"/>
                <w:szCs w:val="12"/>
                <w:lang w:val="fr-BE" w:eastAsia="fr-BE"/>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09E0816" w14:textId="1DBCDB2F" w:rsidR="00B222C3" w:rsidRPr="00F90333" w:rsidRDefault="00B222C3" w:rsidP="004C25D6">
            <w:pPr>
              <w:jc w:val="right"/>
              <w:rPr>
                <w:color w:val="000000"/>
                <w:sz w:val="12"/>
                <w:szCs w:val="12"/>
                <w:lang w:val="fr-BE" w:eastAsia="fr-BE"/>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9A8F1CF" w14:textId="71315065" w:rsidR="00B222C3" w:rsidRPr="00F90333" w:rsidRDefault="00B222C3" w:rsidP="004C25D6">
            <w:pPr>
              <w:jc w:val="right"/>
              <w:rPr>
                <w:color w:val="000000"/>
                <w:sz w:val="12"/>
                <w:szCs w:val="12"/>
                <w:lang w:val="fr-BE" w:eastAsia="fr-BE"/>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151666C" w14:textId="0BE626FC" w:rsidR="00B222C3" w:rsidRPr="00F90333" w:rsidRDefault="00B222C3" w:rsidP="004C25D6">
            <w:pPr>
              <w:jc w:val="right"/>
              <w:rPr>
                <w:color w:val="000000"/>
                <w:sz w:val="12"/>
                <w:szCs w:val="12"/>
                <w:lang w:val="fr-BE" w:eastAsia="fr-BE"/>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AD2F701" w14:textId="1772416E" w:rsidR="00B222C3" w:rsidRPr="00F90333" w:rsidRDefault="00B222C3" w:rsidP="004C25D6">
            <w:pPr>
              <w:jc w:val="right"/>
              <w:rPr>
                <w:color w:val="000000"/>
                <w:sz w:val="12"/>
                <w:szCs w:val="12"/>
                <w:lang w:val="fr-BE" w:eastAsia="fr-BE"/>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A5ABCEE" w14:textId="1544CF10" w:rsidR="00B222C3" w:rsidRPr="00F90333" w:rsidRDefault="00B222C3" w:rsidP="004C25D6">
            <w:pPr>
              <w:jc w:val="right"/>
              <w:rPr>
                <w:color w:val="000000"/>
                <w:sz w:val="12"/>
                <w:szCs w:val="12"/>
                <w:lang w:val="fr-BE" w:eastAsia="fr-BE"/>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60EA897" w14:textId="0BC851D6" w:rsidR="00B222C3" w:rsidRPr="00F90333" w:rsidRDefault="00B222C3" w:rsidP="004C25D6">
            <w:pPr>
              <w:jc w:val="right"/>
              <w:rPr>
                <w:color w:val="000000"/>
                <w:sz w:val="12"/>
                <w:szCs w:val="12"/>
                <w:lang w:val="fr-BE" w:eastAsia="fr-BE"/>
              </w:rPr>
            </w:pPr>
          </w:p>
        </w:tc>
      </w:tr>
      <w:tr w:rsidR="00B222C3" w:rsidRPr="00F90333" w14:paraId="529EE596" w14:textId="77777777" w:rsidTr="00B222C3">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EAB848" w14:textId="77777777" w:rsidR="00B222C3" w:rsidRPr="00F90333" w:rsidRDefault="00B222C3" w:rsidP="0006024D">
            <w:pPr>
              <w:rPr>
                <w:color w:val="000000"/>
                <w:sz w:val="12"/>
                <w:szCs w:val="12"/>
                <w:lang w:val="fr-BE" w:eastAsia="fr-BE"/>
              </w:rPr>
            </w:pPr>
            <w:r w:rsidRPr="00F90333">
              <w:rPr>
                <w:color w:val="000000"/>
                <w:sz w:val="12"/>
                <w:szCs w:val="12"/>
                <w:lang w:val="fr-BE" w:eastAsia="fr-BE"/>
              </w:rPr>
              <w:t>Prélèvements</w:t>
            </w:r>
          </w:p>
        </w:tc>
        <w:tc>
          <w:tcPr>
            <w:tcW w:w="0" w:type="auto"/>
            <w:tcBorders>
              <w:top w:val="nil"/>
              <w:left w:val="nil"/>
              <w:bottom w:val="single" w:sz="4" w:space="0" w:color="auto"/>
              <w:right w:val="single" w:sz="4" w:space="0" w:color="auto"/>
            </w:tcBorders>
            <w:shd w:val="clear" w:color="auto" w:fill="auto"/>
            <w:noWrap/>
            <w:vAlign w:val="center"/>
            <w:hideMark/>
          </w:tcPr>
          <w:p w14:paraId="1EAC69A4" w14:textId="1EF83AFD"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575D76FE" w14:textId="33FBB0E3"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37AAD3E1" w14:textId="59BDB80D"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2F8F1DE7" w14:textId="5E4A9E6B"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207B057B" w14:textId="6FAC4496"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2A8DFC01" w14:textId="3ED026E7"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24096E4F" w14:textId="527141DC"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18D98C2B" w14:textId="5DF87BDF"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6CE2FB53" w14:textId="20B509E2"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5AD097B6" w14:textId="5C48DDD8"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0F590500" w14:textId="727390E4" w:rsidR="00B222C3" w:rsidRPr="00F90333" w:rsidRDefault="00B222C3" w:rsidP="004C25D6">
            <w:pPr>
              <w:jc w:val="right"/>
              <w:rPr>
                <w:color w:val="000000"/>
                <w:sz w:val="12"/>
                <w:szCs w:val="12"/>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65218958" w14:textId="568A6A78" w:rsidR="00B222C3" w:rsidRPr="00F90333" w:rsidRDefault="00B222C3" w:rsidP="004C25D6">
            <w:pPr>
              <w:jc w:val="right"/>
              <w:rPr>
                <w:color w:val="000000"/>
                <w:sz w:val="12"/>
                <w:szCs w:val="12"/>
                <w:lang w:val="fr-BE" w:eastAsia="fr-BE"/>
              </w:rPr>
            </w:pPr>
          </w:p>
        </w:tc>
      </w:tr>
      <w:tr w:rsidR="00B222C3" w:rsidRPr="00F90333" w14:paraId="4E244854" w14:textId="77777777" w:rsidTr="00B222C3">
        <w:trPr>
          <w:trHeight w:val="170"/>
          <w:jc w:val="center"/>
        </w:trPr>
        <w:tc>
          <w:tcPr>
            <w:tcW w:w="0" w:type="auto"/>
            <w:tcBorders>
              <w:top w:val="nil"/>
              <w:left w:val="single" w:sz="4" w:space="0" w:color="auto"/>
              <w:bottom w:val="single" w:sz="4" w:space="0" w:color="auto"/>
              <w:right w:val="single" w:sz="4" w:space="0" w:color="auto"/>
            </w:tcBorders>
            <w:shd w:val="clear" w:color="000000" w:fill="993366"/>
            <w:vAlign w:val="center"/>
            <w:hideMark/>
          </w:tcPr>
          <w:p w14:paraId="34DA858F" w14:textId="77777777" w:rsidR="00B222C3" w:rsidRPr="00F90333" w:rsidRDefault="00B222C3" w:rsidP="0006024D">
            <w:pPr>
              <w:jc w:val="center"/>
              <w:rPr>
                <w:color w:val="FFFFFF"/>
                <w:sz w:val="12"/>
                <w:szCs w:val="12"/>
                <w:lang w:val="fr-BE" w:eastAsia="fr-BE"/>
              </w:rPr>
            </w:pPr>
            <w:r w:rsidRPr="00F90333">
              <w:rPr>
                <w:color w:val="FFFFFF"/>
                <w:sz w:val="12"/>
                <w:szCs w:val="12"/>
                <w:lang w:val="fr-BE" w:eastAsia="fr-BE"/>
              </w:rPr>
              <w:t>Global</w:t>
            </w:r>
          </w:p>
        </w:tc>
        <w:tc>
          <w:tcPr>
            <w:tcW w:w="0" w:type="auto"/>
            <w:tcBorders>
              <w:top w:val="nil"/>
              <w:left w:val="nil"/>
              <w:bottom w:val="single" w:sz="4" w:space="0" w:color="auto"/>
              <w:right w:val="single" w:sz="4" w:space="0" w:color="auto"/>
            </w:tcBorders>
            <w:shd w:val="clear" w:color="000000" w:fill="993366"/>
            <w:vAlign w:val="center"/>
            <w:hideMark/>
          </w:tcPr>
          <w:p w14:paraId="3E427F2A" w14:textId="17237050" w:rsidR="00B222C3" w:rsidRPr="00F90333" w:rsidRDefault="00B222C3" w:rsidP="004C25D6">
            <w:pPr>
              <w:jc w:val="right"/>
              <w:rPr>
                <w:color w:val="FFFFFF"/>
                <w:sz w:val="12"/>
                <w:szCs w:val="12"/>
                <w:lang w:val="fr-BE" w:eastAsia="fr-BE"/>
              </w:rPr>
            </w:pPr>
          </w:p>
        </w:tc>
        <w:tc>
          <w:tcPr>
            <w:tcW w:w="0" w:type="auto"/>
            <w:tcBorders>
              <w:top w:val="nil"/>
              <w:left w:val="nil"/>
              <w:bottom w:val="single" w:sz="4" w:space="0" w:color="auto"/>
              <w:right w:val="single" w:sz="4" w:space="0" w:color="auto"/>
            </w:tcBorders>
            <w:shd w:val="clear" w:color="000000" w:fill="993366"/>
            <w:vAlign w:val="center"/>
            <w:hideMark/>
          </w:tcPr>
          <w:p w14:paraId="18153B49" w14:textId="4598640F" w:rsidR="00B222C3" w:rsidRPr="00F90333" w:rsidRDefault="00B222C3" w:rsidP="004C25D6">
            <w:pPr>
              <w:jc w:val="right"/>
              <w:rPr>
                <w:color w:val="FFFFFF"/>
                <w:sz w:val="12"/>
                <w:szCs w:val="12"/>
                <w:lang w:val="fr-BE" w:eastAsia="fr-BE"/>
              </w:rPr>
            </w:pPr>
          </w:p>
        </w:tc>
        <w:tc>
          <w:tcPr>
            <w:tcW w:w="0" w:type="auto"/>
            <w:tcBorders>
              <w:top w:val="nil"/>
              <w:left w:val="nil"/>
              <w:bottom w:val="single" w:sz="4" w:space="0" w:color="auto"/>
              <w:right w:val="single" w:sz="4" w:space="0" w:color="auto"/>
            </w:tcBorders>
            <w:shd w:val="clear" w:color="000000" w:fill="993366"/>
            <w:vAlign w:val="center"/>
            <w:hideMark/>
          </w:tcPr>
          <w:p w14:paraId="01902EDF" w14:textId="024379BB" w:rsidR="00B222C3" w:rsidRPr="00F90333" w:rsidRDefault="00B222C3" w:rsidP="004C25D6">
            <w:pPr>
              <w:jc w:val="right"/>
              <w:rPr>
                <w:color w:val="FFFFFF"/>
                <w:sz w:val="12"/>
                <w:szCs w:val="12"/>
                <w:lang w:val="fr-BE" w:eastAsia="fr-BE"/>
              </w:rPr>
            </w:pPr>
          </w:p>
        </w:tc>
        <w:tc>
          <w:tcPr>
            <w:tcW w:w="0" w:type="auto"/>
            <w:tcBorders>
              <w:top w:val="nil"/>
              <w:left w:val="nil"/>
              <w:bottom w:val="single" w:sz="4" w:space="0" w:color="auto"/>
              <w:right w:val="single" w:sz="4" w:space="0" w:color="auto"/>
            </w:tcBorders>
            <w:shd w:val="clear" w:color="000000" w:fill="993366"/>
            <w:vAlign w:val="center"/>
            <w:hideMark/>
          </w:tcPr>
          <w:p w14:paraId="1362E234" w14:textId="71A1AC15" w:rsidR="00B222C3" w:rsidRPr="00F90333" w:rsidRDefault="00B222C3" w:rsidP="004C25D6">
            <w:pPr>
              <w:jc w:val="right"/>
              <w:rPr>
                <w:color w:val="FFFFFF"/>
                <w:sz w:val="12"/>
                <w:szCs w:val="12"/>
                <w:lang w:val="fr-BE" w:eastAsia="fr-BE"/>
              </w:rPr>
            </w:pPr>
          </w:p>
        </w:tc>
        <w:tc>
          <w:tcPr>
            <w:tcW w:w="0" w:type="auto"/>
            <w:tcBorders>
              <w:top w:val="nil"/>
              <w:left w:val="nil"/>
              <w:bottom w:val="single" w:sz="4" w:space="0" w:color="auto"/>
              <w:right w:val="single" w:sz="4" w:space="0" w:color="auto"/>
            </w:tcBorders>
            <w:shd w:val="clear" w:color="000000" w:fill="993366"/>
            <w:vAlign w:val="center"/>
            <w:hideMark/>
          </w:tcPr>
          <w:p w14:paraId="538C996A" w14:textId="6253A7D3" w:rsidR="00B222C3" w:rsidRPr="00F90333" w:rsidRDefault="00B222C3" w:rsidP="004C25D6">
            <w:pPr>
              <w:jc w:val="right"/>
              <w:rPr>
                <w:color w:val="FFFFFF"/>
                <w:sz w:val="12"/>
                <w:szCs w:val="12"/>
                <w:lang w:val="fr-BE" w:eastAsia="fr-BE"/>
              </w:rPr>
            </w:pPr>
          </w:p>
        </w:tc>
        <w:tc>
          <w:tcPr>
            <w:tcW w:w="0" w:type="auto"/>
            <w:tcBorders>
              <w:top w:val="nil"/>
              <w:left w:val="nil"/>
              <w:bottom w:val="single" w:sz="4" w:space="0" w:color="auto"/>
              <w:right w:val="single" w:sz="4" w:space="0" w:color="auto"/>
            </w:tcBorders>
            <w:shd w:val="clear" w:color="000000" w:fill="993366"/>
            <w:vAlign w:val="center"/>
            <w:hideMark/>
          </w:tcPr>
          <w:p w14:paraId="53E66983" w14:textId="3E5A46B5" w:rsidR="00B222C3" w:rsidRPr="00F90333" w:rsidRDefault="00B222C3" w:rsidP="004C25D6">
            <w:pPr>
              <w:jc w:val="right"/>
              <w:rPr>
                <w:color w:val="FFFFFF"/>
                <w:sz w:val="12"/>
                <w:szCs w:val="12"/>
                <w:lang w:val="fr-BE" w:eastAsia="fr-BE"/>
              </w:rPr>
            </w:pPr>
          </w:p>
        </w:tc>
        <w:tc>
          <w:tcPr>
            <w:tcW w:w="0" w:type="auto"/>
            <w:tcBorders>
              <w:top w:val="nil"/>
              <w:left w:val="nil"/>
              <w:bottom w:val="single" w:sz="4" w:space="0" w:color="auto"/>
              <w:right w:val="single" w:sz="4" w:space="0" w:color="auto"/>
            </w:tcBorders>
            <w:shd w:val="clear" w:color="000000" w:fill="993366"/>
            <w:vAlign w:val="center"/>
            <w:hideMark/>
          </w:tcPr>
          <w:p w14:paraId="496A9B42" w14:textId="28576DAA" w:rsidR="00B222C3" w:rsidRPr="00F90333" w:rsidRDefault="00B222C3" w:rsidP="004C25D6">
            <w:pPr>
              <w:jc w:val="right"/>
              <w:rPr>
                <w:color w:val="FFFFFF"/>
                <w:sz w:val="12"/>
                <w:szCs w:val="12"/>
                <w:lang w:val="fr-BE" w:eastAsia="fr-BE"/>
              </w:rPr>
            </w:pPr>
          </w:p>
        </w:tc>
        <w:tc>
          <w:tcPr>
            <w:tcW w:w="0" w:type="auto"/>
            <w:tcBorders>
              <w:top w:val="nil"/>
              <w:left w:val="nil"/>
              <w:bottom w:val="single" w:sz="4" w:space="0" w:color="auto"/>
              <w:right w:val="single" w:sz="4" w:space="0" w:color="auto"/>
            </w:tcBorders>
            <w:shd w:val="clear" w:color="000000" w:fill="993366"/>
            <w:vAlign w:val="center"/>
            <w:hideMark/>
          </w:tcPr>
          <w:p w14:paraId="19D3168F" w14:textId="3D16D96A" w:rsidR="00B222C3" w:rsidRPr="00F90333" w:rsidRDefault="00B222C3" w:rsidP="004C25D6">
            <w:pPr>
              <w:jc w:val="right"/>
              <w:rPr>
                <w:color w:val="FFFFFF"/>
                <w:sz w:val="12"/>
                <w:szCs w:val="12"/>
                <w:lang w:val="fr-BE" w:eastAsia="fr-BE"/>
              </w:rPr>
            </w:pPr>
          </w:p>
        </w:tc>
        <w:tc>
          <w:tcPr>
            <w:tcW w:w="0" w:type="auto"/>
            <w:tcBorders>
              <w:top w:val="nil"/>
              <w:left w:val="nil"/>
              <w:bottom w:val="single" w:sz="4" w:space="0" w:color="auto"/>
              <w:right w:val="single" w:sz="4" w:space="0" w:color="auto"/>
            </w:tcBorders>
            <w:shd w:val="clear" w:color="000000" w:fill="993366"/>
            <w:vAlign w:val="center"/>
            <w:hideMark/>
          </w:tcPr>
          <w:p w14:paraId="52152EC9" w14:textId="309F9C5D" w:rsidR="00B222C3" w:rsidRPr="00F90333" w:rsidRDefault="00B222C3" w:rsidP="004C25D6">
            <w:pPr>
              <w:jc w:val="right"/>
              <w:rPr>
                <w:color w:val="FFFFFF"/>
                <w:sz w:val="12"/>
                <w:szCs w:val="12"/>
                <w:lang w:val="fr-BE" w:eastAsia="fr-BE"/>
              </w:rPr>
            </w:pPr>
          </w:p>
        </w:tc>
        <w:tc>
          <w:tcPr>
            <w:tcW w:w="0" w:type="auto"/>
            <w:tcBorders>
              <w:top w:val="nil"/>
              <w:left w:val="nil"/>
              <w:bottom w:val="single" w:sz="4" w:space="0" w:color="auto"/>
              <w:right w:val="single" w:sz="4" w:space="0" w:color="auto"/>
            </w:tcBorders>
            <w:shd w:val="clear" w:color="000000" w:fill="993366"/>
            <w:vAlign w:val="center"/>
            <w:hideMark/>
          </w:tcPr>
          <w:p w14:paraId="11B0AFC3" w14:textId="763E61FD" w:rsidR="00B222C3" w:rsidRPr="00F90333" w:rsidRDefault="00B222C3" w:rsidP="004C25D6">
            <w:pPr>
              <w:jc w:val="right"/>
              <w:rPr>
                <w:color w:val="FFFFFF"/>
                <w:sz w:val="12"/>
                <w:szCs w:val="12"/>
                <w:lang w:val="fr-BE" w:eastAsia="fr-BE"/>
              </w:rPr>
            </w:pPr>
          </w:p>
        </w:tc>
        <w:tc>
          <w:tcPr>
            <w:tcW w:w="0" w:type="auto"/>
            <w:tcBorders>
              <w:top w:val="nil"/>
              <w:left w:val="nil"/>
              <w:bottom w:val="single" w:sz="4" w:space="0" w:color="auto"/>
              <w:right w:val="single" w:sz="4" w:space="0" w:color="auto"/>
            </w:tcBorders>
            <w:shd w:val="clear" w:color="000000" w:fill="993366"/>
            <w:vAlign w:val="center"/>
            <w:hideMark/>
          </w:tcPr>
          <w:p w14:paraId="42537E0B" w14:textId="52422EAE" w:rsidR="00B222C3" w:rsidRPr="00F90333" w:rsidRDefault="00B222C3" w:rsidP="004C25D6">
            <w:pPr>
              <w:jc w:val="right"/>
              <w:rPr>
                <w:color w:val="FFFFFF"/>
                <w:sz w:val="12"/>
                <w:szCs w:val="12"/>
                <w:lang w:val="fr-BE" w:eastAsia="fr-BE"/>
              </w:rPr>
            </w:pPr>
          </w:p>
        </w:tc>
        <w:tc>
          <w:tcPr>
            <w:tcW w:w="0" w:type="auto"/>
            <w:tcBorders>
              <w:top w:val="nil"/>
              <w:left w:val="nil"/>
              <w:bottom w:val="single" w:sz="4" w:space="0" w:color="auto"/>
              <w:right w:val="single" w:sz="4" w:space="0" w:color="auto"/>
            </w:tcBorders>
            <w:shd w:val="clear" w:color="000000" w:fill="993366"/>
            <w:vAlign w:val="center"/>
            <w:hideMark/>
          </w:tcPr>
          <w:p w14:paraId="18173A4D" w14:textId="5005A825" w:rsidR="00B222C3" w:rsidRPr="00F90333" w:rsidRDefault="00B222C3" w:rsidP="004C25D6">
            <w:pPr>
              <w:jc w:val="right"/>
              <w:rPr>
                <w:color w:val="FFFFFF"/>
                <w:sz w:val="12"/>
                <w:szCs w:val="12"/>
                <w:lang w:val="fr-BE" w:eastAsia="fr-BE"/>
              </w:rPr>
            </w:pPr>
          </w:p>
        </w:tc>
      </w:tr>
    </w:tbl>
    <w:p w14:paraId="60F7ACBC" w14:textId="77777777" w:rsidR="005D0C30" w:rsidRDefault="005D0C30" w:rsidP="001E067A">
      <w:pPr>
        <w:pStyle w:val="norm"/>
      </w:pPr>
      <w:r>
        <w:t>Afin de réaliser un budget qui soit au plus près de la réalité, le Centre recommande aux Villes/Communes et à leurs entités consolidées sous plan de gestion, un pourcentage de concrétisation budget-compte situé entre 95% et 105% pour chaque catégorie de recettes</w:t>
      </w:r>
      <w:r w:rsidRPr="005D0C30">
        <w:t xml:space="preserve"> </w:t>
      </w:r>
      <w:r>
        <w:t>et situé entre 95% et 100% pour chaque catégorie de dépenses, à l’exception des dépenses de personnel où un taux de 98% est préconisé.</w:t>
      </w:r>
    </w:p>
    <w:p w14:paraId="18AA898E" w14:textId="77777777" w:rsidR="005D0C30" w:rsidRDefault="005D0C30" w:rsidP="001E067A">
      <w:pPr>
        <w:spacing w:before="120" w:after="120"/>
        <w:jc w:val="both"/>
        <w:rPr>
          <w:i/>
        </w:rPr>
      </w:pPr>
      <w:r w:rsidRPr="000560AB">
        <w:rPr>
          <w:i/>
          <w:highlight w:val="yellow"/>
        </w:rPr>
        <w:t>Identifier et commenter le taux concrétisation par catégorie + préciser quelles recettes</w:t>
      </w:r>
      <w:r>
        <w:rPr>
          <w:i/>
          <w:highlight w:val="yellow"/>
        </w:rPr>
        <w:t>/dépenses</w:t>
      </w:r>
      <w:r w:rsidRPr="000560AB">
        <w:rPr>
          <w:i/>
          <w:highlight w:val="yellow"/>
        </w:rPr>
        <w:t xml:space="preserve"> ne respectent</w:t>
      </w:r>
      <w:r>
        <w:rPr>
          <w:i/>
          <w:highlight w:val="yellow"/>
        </w:rPr>
        <w:t xml:space="preserve"> pas les prescrits du Centre et</w:t>
      </w:r>
      <w:r w:rsidR="00EF0FC0">
        <w:rPr>
          <w:i/>
          <w:highlight w:val="yellow"/>
        </w:rPr>
        <w:t>,</w:t>
      </w:r>
      <w:r>
        <w:rPr>
          <w:i/>
          <w:highlight w:val="yellow"/>
        </w:rPr>
        <w:t xml:space="preserve"> </w:t>
      </w:r>
      <w:r w:rsidR="00EF0FC0">
        <w:rPr>
          <w:i/>
          <w:highlight w:val="yellow"/>
        </w:rPr>
        <w:t>si possible, justifier</w:t>
      </w:r>
      <w:r w:rsidRPr="000560AB">
        <w:rPr>
          <w:i/>
        </w:rPr>
        <w:t>.</w:t>
      </w:r>
    </w:p>
    <w:p w14:paraId="616BDD95" w14:textId="77777777" w:rsidR="00A25C73" w:rsidRPr="002C4DDE" w:rsidRDefault="00A25C73" w:rsidP="001E067A">
      <w:pPr>
        <w:spacing w:before="120" w:after="120"/>
        <w:jc w:val="both"/>
        <w:rPr>
          <w:i/>
        </w:rPr>
      </w:pPr>
      <w:r>
        <w:rPr>
          <w:i/>
          <w:highlight w:val="yellow"/>
        </w:rPr>
        <w:t xml:space="preserve">+ </w:t>
      </w:r>
      <w:r w:rsidRPr="009B4413">
        <w:rPr>
          <w:i/>
          <w:highlight w:val="yellow"/>
        </w:rPr>
        <w:t xml:space="preserve">Constats </w:t>
      </w:r>
      <w:r>
        <w:rPr>
          <w:i/>
          <w:highlight w:val="yellow"/>
        </w:rPr>
        <w:t xml:space="preserve">succincts </w:t>
      </w:r>
      <w:r w:rsidRPr="009B4413">
        <w:rPr>
          <w:i/>
          <w:highlight w:val="yellow"/>
        </w:rPr>
        <w:t>sur l’amélioration ou dégradation des taux de concrétisation</w:t>
      </w:r>
      <w:r>
        <w:rPr>
          <w:i/>
          <w:highlight w:val="yellow"/>
        </w:rPr>
        <w:t xml:space="preserve"> par type de recettes et de dépenses</w:t>
      </w:r>
      <w:r w:rsidRPr="009B4413">
        <w:rPr>
          <w:i/>
          <w:highlight w:val="yellow"/>
        </w:rPr>
        <w:t>.</w:t>
      </w:r>
      <w:r w:rsidRPr="009B4413">
        <w:rPr>
          <w:i/>
        </w:rPr>
        <w:t xml:space="preserve"> </w:t>
      </w:r>
    </w:p>
    <w:p w14:paraId="729D7315" w14:textId="77777777" w:rsidR="006A7480" w:rsidRDefault="006A7480">
      <w:pPr>
        <w:rPr>
          <w:b/>
          <w:i/>
          <w:u w:val="single"/>
          <w:lang w:val="fr-BE"/>
        </w:rPr>
      </w:pPr>
      <w:bookmarkStart w:id="15" w:name="_Toc4487371"/>
      <w:r>
        <w:br w:type="page"/>
      </w:r>
    </w:p>
    <w:p w14:paraId="372E60C2" w14:textId="4AF78560" w:rsidR="00791138" w:rsidRDefault="00791138" w:rsidP="00791138">
      <w:pPr>
        <w:pStyle w:val="Titre2"/>
      </w:pPr>
      <w:bookmarkStart w:id="16" w:name="_Toc7709275"/>
      <w:r w:rsidRPr="00791138">
        <w:lastRenderedPageBreak/>
        <w:t xml:space="preserve">Evolution des </w:t>
      </w:r>
      <w:r>
        <w:t>droits non recouvrés</w:t>
      </w:r>
      <w:r w:rsidR="00BF5A01">
        <w:t xml:space="preserve"> (non-valeurs – irrécouvrables)</w:t>
      </w:r>
      <w:bookmarkEnd w:id="16"/>
    </w:p>
    <w:tbl>
      <w:tblPr>
        <w:tblW w:w="5000" w:type="pct"/>
        <w:tblCellMar>
          <w:left w:w="70" w:type="dxa"/>
          <w:right w:w="70" w:type="dxa"/>
        </w:tblCellMar>
        <w:tblLook w:val="04A0" w:firstRow="1" w:lastRow="0" w:firstColumn="1" w:lastColumn="0" w:noHBand="0" w:noVBand="1"/>
      </w:tblPr>
      <w:tblGrid>
        <w:gridCol w:w="1513"/>
        <w:gridCol w:w="1512"/>
        <w:gridCol w:w="1487"/>
        <w:gridCol w:w="1512"/>
        <w:gridCol w:w="1512"/>
        <w:gridCol w:w="1509"/>
      </w:tblGrid>
      <w:tr w:rsidR="00676679" w:rsidRPr="00676679" w14:paraId="6F59FB5B" w14:textId="77777777" w:rsidTr="00644930">
        <w:trPr>
          <w:trHeight w:val="360"/>
        </w:trPr>
        <w:tc>
          <w:tcPr>
            <w:tcW w:w="836" w:type="pct"/>
            <w:tcBorders>
              <w:top w:val="double" w:sz="4" w:space="0" w:color="auto"/>
              <w:left w:val="double" w:sz="4" w:space="0" w:color="auto"/>
              <w:right w:val="double" w:sz="4" w:space="0" w:color="auto"/>
            </w:tcBorders>
            <w:shd w:val="clear" w:color="000000" w:fill="993366"/>
            <w:hideMark/>
          </w:tcPr>
          <w:p w14:paraId="6DCC3958" w14:textId="77777777" w:rsidR="00676679" w:rsidRPr="00676679" w:rsidRDefault="00676679" w:rsidP="00676679">
            <w:pPr>
              <w:jc w:val="center"/>
              <w:rPr>
                <w:b/>
                <w:bCs/>
                <w:color w:val="FFFFFF"/>
                <w:sz w:val="14"/>
                <w:szCs w:val="14"/>
                <w:lang w:val="fr-BE" w:eastAsia="fr-BE"/>
              </w:rPr>
            </w:pPr>
            <w:r w:rsidRPr="00676679">
              <w:rPr>
                <w:b/>
                <w:bCs/>
                <w:color w:val="FFFFFF"/>
                <w:sz w:val="14"/>
                <w:szCs w:val="14"/>
                <w:lang w:val="fr-BE" w:eastAsia="fr-BE"/>
              </w:rPr>
              <w:t xml:space="preserve">Année d'inscription                                                                                                                 </w:t>
            </w:r>
          </w:p>
        </w:tc>
        <w:tc>
          <w:tcPr>
            <w:tcW w:w="836" w:type="pct"/>
            <w:vMerge w:val="restart"/>
            <w:tcBorders>
              <w:top w:val="single" w:sz="8" w:space="0" w:color="auto"/>
              <w:left w:val="double" w:sz="4" w:space="0" w:color="auto"/>
              <w:bottom w:val="single" w:sz="8" w:space="0" w:color="000000"/>
              <w:right w:val="single" w:sz="8" w:space="0" w:color="auto"/>
            </w:tcBorders>
            <w:shd w:val="clear" w:color="000000" w:fill="993366"/>
            <w:noWrap/>
            <w:hideMark/>
          </w:tcPr>
          <w:p w14:paraId="4EC0CC25" w14:textId="77777777" w:rsidR="00676679" w:rsidRPr="00676679" w:rsidRDefault="00676679" w:rsidP="00676679">
            <w:pPr>
              <w:jc w:val="center"/>
              <w:rPr>
                <w:b/>
                <w:bCs/>
                <w:color w:val="FFFFFF"/>
                <w:sz w:val="14"/>
                <w:szCs w:val="14"/>
                <w:lang w:val="fr-BE" w:eastAsia="fr-BE"/>
              </w:rPr>
            </w:pPr>
            <w:r w:rsidRPr="00676679">
              <w:rPr>
                <w:b/>
                <w:bCs/>
                <w:color w:val="FFFFFF"/>
                <w:sz w:val="14"/>
                <w:szCs w:val="14"/>
                <w:lang w:val="fr-BE" w:eastAsia="fr-BE"/>
              </w:rPr>
              <w:t>Compte N-4</w:t>
            </w:r>
          </w:p>
        </w:tc>
        <w:tc>
          <w:tcPr>
            <w:tcW w:w="822" w:type="pct"/>
            <w:vMerge w:val="restart"/>
            <w:tcBorders>
              <w:top w:val="single" w:sz="8" w:space="0" w:color="auto"/>
              <w:left w:val="single" w:sz="8" w:space="0" w:color="auto"/>
              <w:bottom w:val="single" w:sz="8" w:space="0" w:color="000000"/>
              <w:right w:val="single" w:sz="8" w:space="0" w:color="auto"/>
            </w:tcBorders>
            <w:shd w:val="clear" w:color="000000" w:fill="993366"/>
            <w:noWrap/>
            <w:hideMark/>
          </w:tcPr>
          <w:p w14:paraId="556485ED" w14:textId="77777777" w:rsidR="00676679" w:rsidRPr="00676679" w:rsidRDefault="00676679" w:rsidP="00676679">
            <w:pPr>
              <w:jc w:val="center"/>
              <w:rPr>
                <w:b/>
                <w:bCs/>
                <w:color w:val="FFFFFF"/>
                <w:sz w:val="14"/>
                <w:szCs w:val="14"/>
                <w:lang w:val="fr-BE" w:eastAsia="fr-BE"/>
              </w:rPr>
            </w:pPr>
            <w:r w:rsidRPr="00676679">
              <w:rPr>
                <w:b/>
                <w:bCs/>
                <w:color w:val="FFFFFF"/>
                <w:sz w:val="14"/>
                <w:szCs w:val="14"/>
                <w:lang w:val="fr-BE" w:eastAsia="fr-BE"/>
              </w:rPr>
              <w:t>Compte N-3</w:t>
            </w:r>
          </w:p>
        </w:tc>
        <w:tc>
          <w:tcPr>
            <w:tcW w:w="836" w:type="pct"/>
            <w:vMerge w:val="restart"/>
            <w:tcBorders>
              <w:top w:val="single" w:sz="8" w:space="0" w:color="auto"/>
              <w:left w:val="single" w:sz="8" w:space="0" w:color="auto"/>
              <w:bottom w:val="single" w:sz="8" w:space="0" w:color="000000"/>
              <w:right w:val="single" w:sz="8" w:space="0" w:color="auto"/>
            </w:tcBorders>
            <w:shd w:val="clear" w:color="000000" w:fill="993366"/>
            <w:noWrap/>
            <w:hideMark/>
          </w:tcPr>
          <w:p w14:paraId="0C72B0D0" w14:textId="77777777" w:rsidR="00676679" w:rsidRPr="00676679" w:rsidRDefault="00676679" w:rsidP="00676679">
            <w:pPr>
              <w:jc w:val="center"/>
              <w:rPr>
                <w:b/>
                <w:bCs/>
                <w:color w:val="FFFFFF"/>
                <w:sz w:val="14"/>
                <w:szCs w:val="14"/>
                <w:lang w:val="fr-BE" w:eastAsia="fr-BE"/>
              </w:rPr>
            </w:pPr>
            <w:r w:rsidRPr="00676679">
              <w:rPr>
                <w:b/>
                <w:bCs/>
                <w:color w:val="FFFFFF"/>
                <w:sz w:val="14"/>
                <w:szCs w:val="14"/>
                <w:lang w:val="fr-BE" w:eastAsia="fr-BE"/>
              </w:rPr>
              <w:t>Compte N-2</w:t>
            </w:r>
          </w:p>
        </w:tc>
        <w:tc>
          <w:tcPr>
            <w:tcW w:w="836" w:type="pct"/>
            <w:vMerge w:val="restart"/>
            <w:tcBorders>
              <w:top w:val="single" w:sz="8" w:space="0" w:color="auto"/>
              <w:left w:val="single" w:sz="8" w:space="0" w:color="auto"/>
              <w:bottom w:val="single" w:sz="8" w:space="0" w:color="000000"/>
              <w:right w:val="single" w:sz="8" w:space="0" w:color="auto"/>
            </w:tcBorders>
            <w:shd w:val="clear" w:color="000000" w:fill="993366"/>
            <w:noWrap/>
            <w:hideMark/>
          </w:tcPr>
          <w:p w14:paraId="26F5DBA1" w14:textId="77777777" w:rsidR="00676679" w:rsidRPr="00676679" w:rsidRDefault="00676679" w:rsidP="00676679">
            <w:pPr>
              <w:jc w:val="center"/>
              <w:rPr>
                <w:b/>
                <w:bCs/>
                <w:color w:val="FFFFFF"/>
                <w:sz w:val="14"/>
                <w:szCs w:val="14"/>
                <w:lang w:val="fr-BE" w:eastAsia="fr-BE"/>
              </w:rPr>
            </w:pPr>
            <w:r w:rsidRPr="00676679">
              <w:rPr>
                <w:b/>
                <w:bCs/>
                <w:color w:val="FFFFFF"/>
                <w:sz w:val="14"/>
                <w:szCs w:val="14"/>
                <w:lang w:val="fr-BE" w:eastAsia="fr-BE"/>
              </w:rPr>
              <w:t>Compte N-1</w:t>
            </w:r>
          </w:p>
        </w:tc>
        <w:tc>
          <w:tcPr>
            <w:tcW w:w="836" w:type="pct"/>
            <w:vMerge w:val="restart"/>
            <w:tcBorders>
              <w:top w:val="single" w:sz="8" w:space="0" w:color="auto"/>
              <w:left w:val="single" w:sz="8" w:space="0" w:color="auto"/>
              <w:bottom w:val="single" w:sz="8" w:space="0" w:color="000000"/>
              <w:right w:val="single" w:sz="8" w:space="0" w:color="auto"/>
            </w:tcBorders>
            <w:shd w:val="clear" w:color="000000" w:fill="993366"/>
            <w:noWrap/>
            <w:hideMark/>
          </w:tcPr>
          <w:p w14:paraId="40F76E94" w14:textId="77777777" w:rsidR="00676679" w:rsidRPr="00676679" w:rsidRDefault="00676679" w:rsidP="00676679">
            <w:pPr>
              <w:jc w:val="center"/>
              <w:rPr>
                <w:b/>
                <w:bCs/>
                <w:color w:val="FFFFFF"/>
                <w:sz w:val="14"/>
                <w:szCs w:val="14"/>
                <w:lang w:val="fr-BE" w:eastAsia="fr-BE"/>
              </w:rPr>
            </w:pPr>
            <w:r w:rsidRPr="00676679">
              <w:rPr>
                <w:b/>
                <w:bCs/>
                <w:color w:val="FFFFFF"/>
                <w:sz w:val="14"/>
                <w:szCs w:val="14"/>
                <w:lang w:val="fr-BE" w:eastAsia="fr-BE"/>
              </w:rPr>
              <w:t>Budget N</w:t>
            </w:r>
          </w:p>
        </w:tc>
      </w:tr>
      <w:tr w:rsidR="00676679" w:rsidRPr="00676679" w14:paraId="163E8C6E" w14:textId="77777777" w:rsidTr="00644930">
        <w:trPr>
          <w:trHeight w:val="300"/>
        </w:trPr>
        <w:tc>
          <w:tcPr>
            <w:tcW w:w="836" w:type="pct"/>
            <w:vMerge w:val="restart"/>
            <w:tcBorders>
              <w:left w:val="double" w:sz="4" w:space="0" w:color="auto"/>
              <w:right w:val="double" w:sz="4" w:space="0" w:color="auto"/>
              <w:tl2br w:val="double" w:sz="4" w:space="0" w:color="auto"/>
            </w:tcBorders>
            <w:shd w:val="clear" w:color="000000" w:fill="993366"/>
            <w:hideMark/>
          </w:tcPr>
          <w:p w14:paraId="6A0CB8DC" w14:textId="1B120469" w:rsidR="00676679" w:rsidRPr="00676679" w:rsidRDefault="00676679" w:rsidP="00676679">
            <w:pPr>
              <w:jc w:val="center"/>
              <w:rPr>
                <w:b/>
                <w:bCs/>
                <w:color w:val="FFFFFF"/>
                <w:sz w:val="14"/>
                <w:szCs w:val="14"/>
                <w:lang w:val="fr-BE" w:eastAsia="fr-BE"/>
              </w:rPr>
            </w:pPr>
          </w:p>
        </w:tc>
        <w:tc>
          <w:tcPr>
            <w:tcW w:w="836" w:type="pct"/>
            <w:vMerge/>
            <w:tcBorders>
              <w:top w:val="single" w:sz="8" w:space="0" w:color="auto"/>
              <w:left w:val="double" w:sz="4" w:space="0" w:color="auto"/>
              <w:bottom w:val="single" w:sz="8" w:space="0" w:color="000000"/>
              <w:right w:val="single" w:sz="8" w:space="0" w:color="auto"/>
            </w:tcBorders>
            <w:vAlign w:val="center"/>
            <w:hideMark/>
          </w:tcPr>
          <w:p w14:paraId="051CB1DB" w14:textId="77777777" w:rsidR="00676679" w:rsidRPr="00676679" w:rsidRDefault="00676679" w:rsidP="00676679">
            <w:pPr>
              <w:rPr>
                <w:b/>
                <w:bCs/>
                <w:color w:val="FFFFFF"/>
                <w:sz w:val="14"/>
                <w:szCs w:val="14"/>
                <w:lang w:val="fr-BE" w:eastAsia="fr-BE"/>
              </w:rPr>
            </w:pPr>
          </w:p>
        </w:tc>
        <w:tc>
          <w:tcPr>
            <w:tcW w:w="822" w:type="pct"/>
            <w:vMerge/>
            <w:tcBorders>
              <w:top w:val="single" w:sz="8" w:space="0" w:color="auto"/>
              <w:left w:val="single" w:sz="8" w:space="0" w:color="auto"/>
              <w:bottom w:val="single" w:sz="8" w:space="0" w:color="000000"/>
              <w:right w:val="single" w:sz="8" w:space="0" w:color="auto"/>
            </w:tcBorders>
            <w:vAlign w:val="center"/>
            <w:hideMark/>
          </w:tcPr>
          <w:p w14:paraId="38DFE18C" w14:textId="77777777" w:rsidR="00676679" w:rsidRPr="00676679" w:rsidRDefault="00676679" w:rsidP="00676679">
            <w:pPr>
              <w:rPr>
                <w:b/>
                <w:bCs/>
                <w:color w:val="FFFFFF"/>
                <w:sz w:val="14"/>
                <w:szCs w:val="14"/>
                <w:lang w:val="fr-BE" w:eastAsia="fr-BE"/>
              </w:rPr>
            </w:pPr>
          </w:p>
        </w:tc>
        <w:tc>
          <w:tcPr>
            <w:tcW w:w="836" w:type="pct"/>
            <w:vMerge/>
            <w:tcBorders>
              <w:top w:val="single" w:sz="8" w:space="0" w:color="auto"/>
              <w:left w:val="single" w:sz="8" w:space="0" w:color="auto"/>
              <w:bottom w:val="single" w:sz="8" w:space="0" w:color="000000"/>
              <w:right w:val="single" w:sz="8" w:space="0" w:color="auto"/>
            </w:tcBorders>
            <w:vAlign w:val="center"/>
            <w:hideMark/>
          </w:tcPr>
          <w:p w14:paraId="7FDC7A2B" w14:textId="77777777" w:rsidR="00676679" w:rsidRPr="00676679" w:rsidRDefault="00676679" w:rsidP="00676679">
            <w:pPr>
              <w:rPr>
                <w:b/>
                <w:bCs/>
                <w:color w:val="FFFFFF"/>
                <w:sz w:val="14"/>
                <w:szCs w:val="14"/>
                <w:lang w:val="fr-BE" w:eastAsia="fr-BE"/>
              </w:rPr>
            </w:pPr>
          </w:p>
        </w:tc>
        <w:tc>
          <w:tcPr>
            <w:tcW w:w="836" w:type="pct"/>
            <w:vMerge/>
            <w:tcBorders>
              <w:top w:val="single" w:sz="8" w:space="0" w:color="auto"/>
              <w:left w:val="single" w:sz="8" w:space="0" w:color="auto"/>
              <w:bottom w:val="single" w:sz="8" w:space="0" w:color="000000"/>
              <w:right w:val="single" w:sz="8" w:space="0" w:color="auto"/>
            </w:tcBorders>
            <w:vAlign w:val="center"/>
            <w:hideMark/>
          </w:tcPr>
          <w:p w14:paraId="4847BA4F" w14:textId="77777777" w:rsidR="00676679" w:rsidRPr="00676679" w:rsidRDefault="00676679" w:rsidP="00676679">
            <w:pPr>
              <w:rPr>
                <w:b/>
                <w:bCs/>
                <w:color w:val="FFFFFF"/>
                <w:sz w:val="14"/>
                <w:szCs w:val="14"/>
                <w:lang w:val="fr-BE" w:eastAsia="fr-BE"/>
              </w:rPr>
            </w:pPr>
          </w:p>
        </w:tc>
        <w:tc>
          <w:tcPr>
            <w:tcW w:w="836" w:type="pct"/>
            <w:vMerge/>
            <w:tcBorders>
              <w:top w:val="single" w:sz="8" w:space="0" w:color="auto"/>
              <w:left w:val="single" w:sz="8" w:space="0" w:color="auto"/>
              <w:bottom w:val="single" w:sz="8" w:space="0" w:color="000000"/>
              <w:right w:val="single" w:sz="8" w:space="0" w:color="auto"/>
            </w:tcBorders>
            <w:vAlign w:val="center"/>
            <w:hideMark/>
          </w:tcPr>
          <w:p w14:paraId="02C337C1" w14:textId="77777777" w:rsidR="00676679" w:rsidRPr="00676679" w:rsidRDefault="00676679" w:rsidP="00676679">
            <w:pPr>
              <w:rPr>
                <w:b/>
                <w:bCs/>
                <w:color w:val="FFFFFF"/>
                <w:sz w:val="14"/>
                <w:szCs w:val="14"/>
                <w:lang w:val="fr-BE" w:eastAsia="fr-BE"/>
              </w:rPr>
            </w:pPr>
          </w:p>
        </w:tc>
      </w:tr>
      <w:tr w:rsidR="00676679" w:rsidRPr="00676679" w14:paraId="67F7DDF8" w14:textId="77777777" w:rsidTr="00644930">
        <w:trPr>
          <w:trHeight w:val="276"/>
        </w:trPr>
        <w:tc>
          <w:tcPr>
            <w:tcW w:w="836" w:type="pct"/>
            <w:vMerge/>
            <w:tcBorders>
              <w:left w:val="double" w:sz="4" w:space="0" w:color="auto"/>
              <w:right w:val="double" w:sz="4" w:space="0" w:color="auto"/>
              <w:tl2br w:val="double" w:sz="4" w:space="0" w:color="auto"/>
            </w:tcBorders>
            <w:vAlign w:val="center"/>
            <w:hideMark/>
          </w:tcPr>
          <w:p w14:paraId="789E1CF8" w14:textId="77777777" w:rsidR="00676679" w:rsidRPr="00676679" w:rsidRDefault="00676679" w:rsidP="00676679">
            <w:pPr>
              <w:rPr>
                <w:b/>
                <w:bCs/>
                <w:color w:val="FFFFFF"/>
                <w:sz w:val="14"/>
                <w:szCs w:val="14"/>
                <w:lang w:val="fr-BE" w:eastAsia="fr-BE"/>
              </w:rPr>
            </w:pPr>
          </w:p>
        </w:tc>
        <w:tc>
          <w:tcPr>
            <w:tcW w:w="836" w:type="pct"/>
            <w:vMerge/>
            <w:tcBorders>
              <w:top w:val="single" w:sz="8" w:space="0" w:color="auto"/>
              <w:left w:val="double" w:sz="4" w:space="0" w:color="auto"/>
              <w:bottom w:val="single" w:sz="8" w:space="0" w:color="000000"/>
              <w:right w:val="single" w:sz="8" w:space="0" w:color="auto"/>
            </w:tcBorders>
            <w:vAlign w:val="center"/>
            <w:hideMark/>
          </w:tcPr>
          <w:p w14:paraId="64CA5219" w14:textId="77777777" w:rsidR="00676679" w:rsidRPr="00676679" w:rsidRDefault="00676679" w:rsidP="00676679">
            <w:pPr>
              <w:rPr>
                <w:b/>
                <w:bCs/>
                <w:color w:val="FFFFFF"/>
                <w:sz w:val="14"/>
                <w:szCs w:val="14"/>
                <w:lang w:val="fr-BE" w:eastAsia="fr-BE"/>
              </w:rPr>
            </w:pPr>
          </w:p>
        </w:tc>
        <w:tc>
          <w:tcPr>
            <w:tcW w:w="822" w:type="pct"/>
            <w:vMerge/>
            <w:tcBorders>
              <w:top w:val="single" w:sz="8" w:space="0" w:color="auto"/>
              <w:left w:val="single" w:sz="8" w:space="0" w:color="auto"/>
              <w:bottom w:val="single" w:sz="8" w:space="0" w:color="000000"/>
              <w:right w:val="single" w:sz="8" w:space="0" w:color="auto"/>
            </w:tcBorders>
            <w:vAlign w:val="center"/>
            <w:hideMark/>
          </w:tcPr>
          <w:p w14:paraId="40BC7A99" w14:textId="77777777" w:rsidR="00676679" w:rsidRPr="00676679" w:rsidRDefault="00676679" w:rsidP="00676679">
            <w:pPr>
              <w:rPr>
                <w:b/>
                <w:bCs/>
                <w:color w:val="FFFFFF"/>
                <w:sz w:val="14"/>
                <w:szCs w:val="14"/>
                <w:lang w:val="fr-BE" w:eastAsia="fr-BE"/>
              </w:rPr>
            </w:pPr>
          </w:p>
        </w:tc>
        <w:tc>
          <w:tcPr>
            <w:tcW w:w="836" w:type="pct"/>
            <w:vMerge/>
            <w:tcBorders>
              <w:top w:val="single" w:sz="8" w:space="0" w:color="auto"/>
              <w:left w:val="single" w:sz="8" w:space="0" w:color="auto"/>
              <w:bottom w:val="single" w:sz="8" w:space="0" w:color="000000"/>
              <w:right w:val="single" w:sz="8" w:space="0" w:color="auto"/>
            </w:tcBorders>
            <w:vAlign w:val="center"/>
            <w:hideMark/>
          </w:tcPr>
          <w:p w14:paraId="19B8208B" w14:textId="77777777" w:rsidR="00676679" w:rsidRPr="00676679" w:rsidRDefault="00676679" w:rsidP="00676679">
            <w:pPr>
              <w:rPr>
                <w:b/>
                <w:bCs/>
                <w:color w:val="FFFFFF"/>
                <w:sz w:val="14"/>
                <w:szCs w:val="14"/>
                <w:lang w:val="fr-BE" w:eastAsia="fr-BE"/>
              </w:rPr>
            </w:pPr>
          </w:p>
        </w:tc>
        <w:tc>
          <w:tcPr>
            <w:tcW w:w="836" w:type="pct"/>
            <w:vMerge/>
            <w:tcBorders>
              <w:top w:val="single" w:sz="8" w:space="0" w:color="auto"/>
              <w:left w:val="single" w:sz="8" w:space="0" w:color="auto"/>
              <w:bottom w:val="single" w:sz="8" w:space="0" w:color="000000"/>
              <w:right w:val="single" w:sz="8" w:space="0" w:color="auto"/>
            </w:tcBorders>
            <w:vAlign w:val="center"/>
            <w:hideMark/>
          </w:tcPr>
          <w:p w14:paraId="47C5299F" w14:textId="77777777" w:rsidR="00676679" w:rsidRPr="00676679" w:rsidRDefault="00676679" w:rsidP="00676679">
            <w:pPr>
              <w:rPr>
                <w:b/>
                <w:bCs/>
                <w:color w:val="FFFFFF"/>
                <w:sz w:val="14"/>
                <w:szCs w:val="14"/>
                <w:lang w:val="fr-BE" w:eastAsia="fr-BE"/>
              </w:rPr>
            </w:pPr>
          </w:p>
        </w:tc>
        <w:tc>
          <w:tcPr>
            <w:tcW w:w="836" w:type="pct"/>
            <w:vMerge/>
            <w:tcBorders>
              <w:top w:val="single" w:sz="8" w:space="0" w:color="auto"/>
              <w:left w:val="single" w:sz="8" w:space="0" w:color="auto"/>
              <w:bottom w:val="single" w:sz="8" w:space="0" w:color="000000"/>
              <w:right w:val="single" w:sz="8" w:space="0" w:color="auto"/>
            </w:tcBorders>
            <w:vAlign w:val="center"/>
            <w:hideMark/>
          </w:tcPr>
          <w:p w14:paraId="71DA8A48" w14:textId="77777777" w:rsidR="00676679" w:rsidRPr="00676679" w:rsidRDefault="00676679" w:rsidP="00676679">
            <w:pPr>
              <w:rPr>
                <w:b/>
                <w:bCs/>
                <w:color w:val="FFFFFF"/>
                <w:sz w:val="14"/>
                <w:szCs w:val="14"/>
                <w:lang w:val="fr-BE" w:eastAsia="fr-BE"/>
              </w:rPr>
            </w:pPr>
          </w:p>
        </w:tc>
      </w:tr>
      <w:tr w:rsidR="00676679" w:rsidRPr="00676679" w14:paraId="7FD65425" w14:textId="77777777" w:rsidTr="00644930">
        <w:trPr>
          <w:trHeight w:val="46"/>
        </w:trPr>
        <w:tc>
          <w:tcPr>
            <w:tcW w:w="836" w:type="pct"/>
            <w:tcBorders>
              <w:left w:val="double" w:sz="4" w:space="0" w:color="auto"/>
              <w:bottom w:val="double" w:sz="4" w:space="0" w:color="auto"/>
              <w:right w:val="double" w:sz="4" w:space="0" w:color="auto"/>
            </w:tcBorders>
            <w:shd w:val="clear" w:color="000000" w:fill="993366"/>
            <w:hideMark/>
          </w:tcPr>
          <w:p w14:paraId="2B0B7000" w14:textId="77777777" w:rsidR="00676679" w:rsidRPr="00676679" w:rsidRDefault="00676679" w:rsidP="00676679">
            <w:pPr>
              <w:jc w:val="center"/>
              <w:rPr>
                <w:b/>
                <w:bCs/>
                <w:color w:val="FFFFFF"/>
                <w:sz w:val="14"/>
                <w:szCs w:val="14"/>
                <w:lang w:val="fr-BE" w:eastAsia="fr-BE"/>
              </w:rPr>
            </w:pPr>
            <w:r w:rsidRPr="00676679">
              <w:rPr>
                <w:b/>
                <w:bCs/>
                <w:color w:val="FFFFFF"/>
                <w:sz w:val="14"/>
                <w:szCs w:val="14"/>
                <w:lang w:val="fr-BE" w:eastAsia="fr-BE"/>
              </w:rPr>
              <w:t>Millésime</w:t>
            </w:r>
          </w:p>
        </w:tc>
        <w:tc>
          <w:tcPr>
            <w:tcW w:w="836" w:type="pct"/>
            <w:vMerge/>
            <w:tcBorders>
              <w:top w:val="single" w:sz="8" w:space="0" w:color="auto"/>
              <w:left w:val="double" w:sz="4" w:space="0" w:color="auto"/>
              <w:bottom w:val="single" w:sz="8" w:space="0" w:color="000000"/>
              <w:right w:val="single" w:sz="8" w:space="0" w:color="auto"/>
            </w:tcBorders>
            <w:vAlign w:val="center"/>
            <w:hideMark/>
          </w:tcPr>
          <w:p w14:paraId="70D481F8" w14:textId="77777777" w:rsidR="00676679" w:rsidRPr="00676679" w:rsidRDefault="00676679" w:rsidP="00676679">
            <w:pPr>
              <w:rPr>
                <w:b/>
                <w:bCs/>
                <w:color w:val="FFFFFF"/>
                <w:sz w:val="14"/>
                <w:szCs w:val="14"/>
                <w:lang w:val="fr-BE" w:eastAsia="fr-BE"/>
              </w:rPr>
            </w:pPr>
          </w:p>
        </w:tc>
        <w:tc>
          <w:tcPr>
            <w:tcW w:w="822" w:type="pct"/>
            <w:vMerge/>
            <w:tcBorders>
              <w:top w:val="single" w:sz="8" w:space="0" w:color="auto"/>
              <w:left w:val="single" w:sz="8" w:space="0" w:color="auto"/>
              <w:bottom w:val="single" w:sz="8" w:space="0" w:color="000000"/>
              <w:right w:val="single" w:sz="8" w:space="0" w:color="auto"/>
            </w:tcBorders>
            <w:vAlign w:val="center"/>
            <w:hideMark/>
          </w:tcPr>
          <w:p w14:paraId="238AFC5C" w14:textId="77777777" w:rsidR="00676679" w:rsidRPr="00676679" w:rsidRDefault="00676679" w:rsidP="00676679">
            <w:pPr>
              <w:rPr>
                <w:b/>
                <w:bCs/>
                <w:color w:val="FFFFFF"/>
                <w:sz w:val="14"/>
                <w:szCs w:val="14"/>
                <w:lang w:val="fr-BE" w:eastAsia="fr-BE"/>
              </w:rPr>
            </w:pPr>
          </w:p>
        </w:tc>
        <w:tc>
          <w:tcPr>
            <w:tcW w:w="836" w:type="pct"/>
            <w:vMerge/>
            <w:tcBorders>
              <w:top w:val="single" w:sz="8" w:space="0" w:color="auto"/>
              <w:left w:val="single" w:sz="8" w:space="0" w:color="auto"/>
              <w:bottom w:val="single" w:sz="8" w:space="0" w:color="000000"/>
              <w:right w:val="single" w:sz="8" w:space="0" w:color="auto"/>
            </w:tcBorders>
            <w:vAlign w:val="center"/>
            <w:hideMark/>
          </w:tcPr>
          <w:p w14:paraId="2600133D" w14:textId="77777777" w:rsidR="00676679" w:rsidRPr="00676679" w:rsidRDefault="00676679" w:rsidP="00676679">
            <w:pPr>
              <w:rPr>
                <w:b/>
                <w:bCs/>
                <w:color w:val="FFFFFF"/>
                <w:sz w:val="14"/>
                <w:szCs w:val="14"/>
                <w:lang w:val="fr-BE" w:eastAsia="fr-BE"/>
              </w:rPr>
            </w:pPr>
          </w:p>
        </w:tc>
        <w:tc>
          <w:tcPr>
            <w:tcW w:w="836" w:type="pct"/>
            <w:vMerge/>
            <w:tcBorders>
              <w:top w:val="single" w:sz="8" w:space="0" w:color="auto"/>
              <w:left w:val="single" w:sz="8" w:space="0" w:color="auto"/>
              <w:bottom w:val="single" w:sz="8" w:space="0" w:color="000000"/>
              <w:right w:val="single" w:sz="8" w:space="0" w:color="auto"/>
            </w:tcBorders>
            <w:vAlign w:val="center"/>
            <w:hideMark/>
          </w:tcPr>
          <w:p w14:paraId="6BEEDF61" w14:textId="77777777" w:rsidR="00676679" w:rsidRPr="00676679" w:rsidRDefault="00676679" w:rsidP="00676679">
            <w:pPr>
              <w:rPr>
                <w:b/>
                <w:bCs/>
                <w:color w:val="FFFFFF"/>
                <w:sz w:val="14"/>
                <w:szCs w:val="14"/>
                <w:lang w:val="fr-BE" w:eastAsia="fr-BE"/>
              </w:rPr>
            </w:pPr>
          </w:p>
        </w:tc>
        <w:tc>
          <w:tcPr>
            <w:tcW w:w="836" w:type="pct"/>
            <w:vMerge/>
            <w:tcBorders>
              <w:top w:val="single" w:sz="8" w:space="0" w:color="auto"/>
              <w:left w:val="single" w:sz="8" w:space="0" w:color="auto"/>
              <w:bottom w:val="single" w:sz="8" w:space="0" w:color="000000"/>
              <w:right w:val="single" w:sz="8" w:space="0" w:color="auto"/>
            </w:tcBorders>
            <w:vAlign w:val="center"/>
            <w:hideMark/>
          </w:tcPr>
          <w:p w14:paraId="45FC6C5F" w14:textId="77777777" w:rsidR="00676679" w:rsidRPr="00676679" w:rsidRDefault="00676679" w:rsidP="00676679">
            <w:pPr>
              <w:rPr>
                <w:b/>
                <w:bCs/>
                <w:color w:val="FFFFFF"/>
                <w:sz w:val="14"/>
                <w:szCs w:val="14"/>
                <w:lang w:val="fr-BE" w:eastAsia="fr-BE"/>
              </w:rPr>
            </w:pPr>
          </w:p>
        </w:tc>
      </w:tr>
      <w:tr w:rsidR="00676679" w:rsidRPr="00676679" w14:paraId="31CC112A" w14:textId="77777777" w:rsidTr="00644930">
        <w:trPr>
          <w:trHeight w:val="36"/>
        </w:trPr>
        <w:tc>
          <w:tcPr>
            <w:tcW w:w="836" w:type="pct"/>
            <w:tcBorders>
              <w:top w:val="double" w:sz="4" w:space="0" w:color="auto"/>
              <w:left w:val="single" w:sz="8" w:space="0" w:color="auto"/>
              <w:bottom w:val="single" w:sz="8" w:space="0" w:color="auto"/>
              <w:right w:val="single" w:sz="8" w:space="0" w:color="auto"/>
            </w:tcBorders>
            <w:shd w:val="clear" w:color="000000" w:fill="993366"/>
            <w:noWrap/>
            <w:hideMark/>
          </w:tcPr>
          <w:p w14:paraId="5C671543" w14:textId="1D3FFD40" w:rsidR="00676679" w:rsidRPr="00676679" w:rsidRDefault="00676679" w:rsidP="00676679">
            <w:pPr>
              <w:rPr>
                <w:rFonts w:ascii="Times New Roman" w:hAnsi="Times New Roman" w:cs="Times New Roman"/>
                <w:color w:val="000000"/>
                <w:sz w:val="20"/>
                <w:szCs w:val="20"/>
                <w:lang w:val="fr-BE" w:eastAsia="fr-BE"/>
              </w:rPr>
            </w:pPr>
          </w:p>
        </w:tc>
        <w:tc>
          <w:tcPr>
            <w:tcW w:w="836" w:type="pct"/>
            <w:tcBorders>
              <w:top w:val="nil"/>
              <w:left w:val="nil"/>
              <w:bottom w:val="single" w:sz="8" w:space="0" w:color="auto"/>
              <w:right w:val="single" w:sz="8" w:space="0" w:color="auto"/>
            </w:tcBorders>
            <w:shd w:val="clear" w:color="auto" w:fill="auto"/>
            <w:noWrap/>
            <w:hideMark/>
          </w:tcPr>
          <w:p w14:paraId="79A7950F" w14:textId="3AE33034" w:rsidR="00676679" w:rsidRPr="00676679" w:rsidRDefault="00676679" w:rsidP="00676679">
            <w:pPr>
              <w:rPr>
                <w:color w:val="000000"/>
                <w:sz w:val="14"/>
                <w:szCs w:val="14"/>
                <w:lang w:val="fr-BE" w:eastAsia="fr-BE"/>
              </w:rPr>
            </w:pPr>
          </w:p>
        </w:tc>
        <w:tc>
          <w:tcPr>
            <w:tcW w:w="822" w:type="pct"/>
            <w:tcBorders>
              <w:top w:val="nil"/>
              <w:left w:val="nil"/>
              <w:bottom w:val="single" w:sz="8" w:space="0" w:color="auto"/>
              <w:right w:val="single" w:sz="8" w:space="0" w:color="auto"/>
            </w:tcBorders>
            <w:shd w:val="clear" w:color="auto" w:fill="auto"/>
            <w:noWrap/>
            <w:hideMark/>
          </w:tcPr>
          <w:p w14:paraId="2D0E6BF8" w14:textId="38BD1E52" w:rsidR="00676679" w:rsidRPr="00676679" w:rsidRDefault="00676679" w:rsidP="00676679">
            <w:pPr>
              <w:rPr>
                <w:color w:val="000000"/>
                <w:sz w:val="14"/>
                <w:szCs w:val="14"/>
                <w:lang w:val="fr-BE" w:eastAsia="fr-BE"/>
              </w:rPr>
            </w:pPr>
          </w:p>
        </w:tc>
        <w:tc>
          <w:tcPr>
            <w:tcW w:w="836" w:type="pct"/>
            <w:tcBorders>
              <w:top w:val="nil"/>
              <w:left w:val="nil"/>
              <w:bottom w:val="single" w:sz="8" w:space="0" w:color="auto"/>
              <w:right w:val="single" w:sz="8" w:space="0" w:color="auto"/>
            </w:tcBorders>
            <w:shd w:val="clear" w:color="auto" w:fill="auto"/>
            <w:noWrap/>
            <w:hideMark/>
          </w:tcPr>
          <w:p w14:paraId="1D50C4F7" w14:textId="4A410B0D" w:rsidR="00676679" w:rsidRPr="00676679" w:rsidRDefault="00676679" w:rsidP="00676679">
            <w:pPr>
              <w:rPr>
                <w:color w:val="000000"/>
                <w:sz w:val="14"/>
                <w:szCs w:val="14"/>
                <w:lang w:val="fr-BE" w:eastAsia="fr-BE"/>
              </w:rPr>
            </w:pPr>
          </w:p>
        </w:tc>
        <w:tc>
          <w:tcPr>
            <w:tcW w:w="836" w:type="pct"/>
            <w:tcBorders>
              <w:top w:val="nil"/>
              <w:left w:val="nil"/>
              <w:bottom w:val="single" w:sz="8" w:space="0" w:color="auto"/>
              <w:right w:val="single" w:sz="8" w:space="0" w:color="auto"/>
            </w:tcBorders>
            <w:shd w:val="clear" w:color="auto" w:fill="auto"/>
            <w:noWrap/>
            <w:hideMark/>
          </w:tcPr>
          <w:p w14:paraId="3EA0F03A" w14:textId="3C51D4B4" w:rsidR="00676679" w:rsidRPr="00676679" w:rsidRDefault="00676679" w:rsidP="00676679">
            <w:pPr>
              <w:rPr>
                <w:color w:val="000000"/>
                <w:sz w:val="14"/>
                <w:szCs w:val="14"/>
                <w:lang w:val="fr-BE" w:eastAsia="fr-BE"/>
              </w:rPr>
            </w:pPr>
          </w:p>
        </w:tc>
        <w:tc>
          <w:tcPr>
            <w:tcW w:w="836" w:type="pct"/>
            <w:tcBorders>
              <w:top w:val="nil"/>
              <w:left w:val="nil"/>
              <w:bottom w:val="single" w:sz="8" w:space="0" w:color="auto"/>
              <w:right w:val="single" w:sz="8" w:space="0" w:color="auto"/>
            </w:tcBorders>
            <w:shd w:val="clear" w:color="auto" w:fill="auto"/>
            <w:noWrap/>
            <w:hideMark/>
          </w:tcPr>
          <w:p w14:paraId="3F2CB943" w14:textId="2A59D535" w:rsidR="00676679" w:rsidRPr="00676679" w:rsidRDefault="00676679" w:rsidP="00676679">
            <w:pPr>
              <w:rPr>
                <w:color w:val="000000"/>
                <w:sz w:val="14"/>
                <w:szCs w:val="14"/>
                <w:lang w:val="fr-BE" w:eastAsia="fr-BE"/>
              </w:rPr>
            </w:pPr>
          </w:p>
        </w:tc>
      </w:tr>
      <w:tr w:rsidR="00676679" w:rsidRPr="00676679" w14:paraId="0E27D826" w14:textId="77777777" w:rsidTr="00644930">
        <w:trPr>
          <w:trHeight w:val="46"/>
        </w:trPr>
        <w:tc>
          <w:tcPr>
            <w:tcW w:w="836" w:type="pct"/>
            <w:tcBorders>
              <w:top w:val="nil"/>
              <w:left w:val="single" w:sz="8" w:space="0" w:color="auto"/>
              <w:bottom w:val="single" w:sz="8" w:space="0" w:color="auto"/>
              <w:right w:val="single" w:sz="8" w:space="0" w:color="auto"/>
            </w:tcBorders>
            <w:shd w:val="clear" w:color="000000" w:fill="993366"/>
            <w:noWrap/>
            <w:hideMark/>
          </w:tcPr>
          <w:p w14:paraId="7CBB3938" w14:textId="53552799" w:rsidR="00676679" w:rsidRPr="00676679" w:rsidRDefault="00676679" w:rsidP="00676679">
            <w:pPr>
              <w:rPr>
                <w:rFonts w:ascii="Times New Roman" w:hAnsi="Times New Roman" w:cs="Times New Roman"/>
                <w:color w:val="000000"/>
                <w:sz w:val="20"/>
                <w:szCs w:val="20"/>
                <w:lang w:val="fr-BE" w:eastAsia="fr-BE"/>
              </w:rPr>
            </w:pPr>
          </w:p>
        </w:tc>
        <w:tc>
          <w:tcPr>
            <w:tcW w:w="836" w:type="pct"/>
            <w:tcBorders>
              <w:top w:val="nil"/>
              <w:left w:val="nil"/>
              <w:bottom w:val="single" w:sz="8" w:space="0" w:color="auto"/>
              <w:right w:val="single" w:sz="8" w:space="0" w:color="auto"/>
            </w:tcBorders>
            <w:shd w:val="clear" w:color="auto" w:fill="auto"/>
            <w:noWrap/>
            <w:hideMark/>
          </w:tcPr>
          <w:p w14:paraId="358F05B1" w14:textId="04DCEE27" w:rsidR="00676679" w:rsidRPr="00676679" w:rsidRDefault="00676679" w:rsidP="00676679">
            <w:pPr>
              <w:rPr>
                <w:color w:val="000000"/>
                <w:sz w:val="14"/>
                <w:szCs w:val="14"/>
                <w:lang w:val="fr-BE" w:eastAsia="fr-BE"/>
              </w:rPr>
            </w:pPr>
          </w:p>
        </w:tc>
        <w:tc>
          <w:tcPr>
            <w:tcW w:w="822" w:type="pct"/>
            <w:tcBorders>
              <w:top w:val="nil"/>
              <w:left w:val="nil"/>
              <w:bottom w:val="single" w:sz="8" w:space="0" w:color="auto"/>
              <w:right w:val="single" w:sz="8" w:space="0" w:color="auto"/>
            </w:tcBorders>
            <w:shd w:val="clear" w:color="auto" w:fill="auto"/>
            <w:noWrap/>
            <w:hideMark/>
          </w:tcPr>
          <w:p w14:paraId="4ADA23F4" w14:textId="2AA91248" w:rsidR="00676679" w:rsidRPr="00676679" w:rsidRDefault="00676679" w:rsidP="00676679">
            <w:pPr>
              <w:rPr>
                <w:color w:val="000000"/>
                <w:sz w:val="14"/>
                <w:szCs w:val="14"/>
                <w:lang w:val="fr-BE" w:eastAsia="fr-BE"/>
              </w:rPr>
            </w:pPr>
          </w:p>
        </w:tc>
        <w:tc>
          <w:tcPr>
            <w:tcW w:w="836" w:type="pct"/>
            <w:tcBorders>
              <w:top w:val="nil"/>
              <w:left w:val="nil"/>
              <w:bottom w:val="single" w:sz="8" w:space="0" w:color="auto"/>
              <w:right w:val="single" w:sz="8" w:space="0" w:color="auto"/>
            </w:tcBorders>
            <w:shd w:val="clear" w:color="auto" w:fill="auto"/>
            <w:noWrap/>
            <w:hideMark/>
          </w:tcPr>
          <w:p w14:paraId="2DA21A83" w14:textId="332F0BE7" w:rsidR="00676679" w:rsidRPr="00676679" w:rsidRDefault="00676679" w:rsidP="00676679">
            <w:pPr>
              <w:rPr>
                <w:color w:val="000000"/>
                <w:sz w:val="14"/>
                <w:szCs w:val="14"/>
                <w:lang w:val="fr-BE" w:eastAsia="fr-BE"/>
              </w:rPr>
            </w:pPr>
          </w:p>
        </w:tc>
        <w:tc>
          <w:tcPr>
            <w:tcW w:w="836" w:type="pct"/>
            <w:tcBorders>
              <w:top w:val="nil"/>
              <w:left w:val="nil"/>
              <w:bottom w:val="single" w:sz="8" w:space="0" w:color="auto"/>
              <w:right w:val="single" w:sz="8" w:space="0" w:color="auto"/>
            </w:tcBorders>
            <w:shd w:val="clear" w:color="auto" w:fill="auto"/>
            <w:noWrap/>
            <w:hideMark/>
          </w:tcPr>
          <w:p w14:paraId="3EDFE962" w14:textId="2EE87C27" w:rsidR="00676679" w:rsidRPr="00676679" w:rsidRDefault="00676679" w:rsidP="00676679">
            <w:pPr>
              <w:rPr>
                <w:color w:val="000000"/>
                <w:sz w:val="14"/>
                <w:szCs w:val="14"/>
                <w:lang w:val="fr-BE" w:eastAsia="fr-BE"/>
              </w:rPr>
            </w:pPr>
          </w:p>
        </w:tc>
        <w:tc>
          <w:tcPr>
            <w:tcW w:w="836" w:type="pct"/>
            <w:tcBorders>
              <w:top w:val="nil"/>
              <w:left w:val="nil"/>
              <w:bottom w:val="single" w:sz="8" w:space="0" w:color="auto"/>
              <w:right w:val="single" w:sz="8" w:space="0" w:color="auto"/>
            </w:tcBorders>
            <w:shd w:val="clear" w:color="auto" w:fill="auto"/>
            <w:noWrap/>
            <w:hideMark/>
          </w:tcPr>
          <w:p w14:paraId="2F092D9E" w14:textId="27EFB8D7" w:rsidR="00676679" w:rsidRPr="00676679" w:rsidRDefault="00676679" w:rsidP="00676679">
            <w:pPr>
              <w:rPr>
                <w:color w:val="000000"/>
                <w:sz w:val="14"/>
                <w:szCs w:val="14"/>
                <w:lang w:val="fr-BE" w:eastAsia="fr-BE"/>
              </w:rPr>
            </w:pPr>
          </w:p>
        </w:tc>
      </w:tr>
      <w:tr w:rsidR="00676679" w:rsidRPr="00676679" w14:paraId="0A4B71B8" w14:textId="77777777" w:rsidTr="00644930">
        <w:trPr>
          <w:trHeight w:val="46"/>
        </w:trPr>
        <w:tc>
          <w:tcPr>
            <w:tcW w:w="836" w:type="pct"/>
            <w:tcBorders>
              <w:top w:val="nil"/>
              <w:left w:val="single" w:sz="8" w:space="0" w:color="auto"/>
              <w:bottom w:val="single" w:sz="8" w:space="0" w:color="auto"/>
              <w:right w:val="single" w:sz="8" w:space="0" w:color="auto"/>
            </w:tcBorders>
            <w:shd w:val="clear" w:color="000000" w:fill="993366"/>
            <w:noWrap/>
            <w:hideMark/>
          </w:tcPr>
          <w:p w14:paraId="299BE3CD" w14:textId="3292CD53" w:rsidR="00676679" w:rsidRPr="00676679" w:rsidRDefault="00676679" w:rsidP="00676679">
            <w:pPr>
              <w:rPr>
                <w:b/>
                <w:bCs/>
                <w:color w:val="FFFFFF"/>
                <w:sz w:val="14"/>
                <w:szCs w:val="14"/>
                <w:lang w:val="fr-BE" w:eastAsia="fr-BE"/>
              </w:rPr>
            </w:pPr>
          </w:p>
        </w:tc>
        <w:tc>
          <w:tcPr>
            <w:tcW w:w="836" w:type="pct"/>
            <w:tcBorders>
              <w:top w:val="nil"/>
              <w:left w:val="nil"/>
              <w:bottom w:val="single" w:sz="8" w:space="0" w:color="auto"/>
              <w:right w:val="single" w:sz="8" w:space="0" w:color="auto"/>
            </w:tcBorders>
            <w:shd w:val="clear" w:color="auto" w:fill="auto"/>
            <w:noWrap/>
            <w:hideMark/>
          </w:tcPr>
          <w:p w14:paraId="5C7EF993" w14:textId="44DBABFD" w:rsidR="00676679" w:rsidRPr="00676679" w:rsidRDefault="00676679" w:rsidP="00676679">
            <w:pPr>
              <w:rPr>
                <w:color w:val="000000"/>
                <w:sz w:val="14"/>
                <w:szCs w:val="14"/>
                <w:lang w:val="fr-BE" w:eastAsia="fr-BE"/>
              </w:rPr>
            </w:pPr>
          </w:p>
        </w:tc>
        <w:tc>
          <w:tcPr>
            <w:tcW w:w="822" w:type="pct"/>
            <w:tcBorders>
              <w:top w:val="nil"/>
              <w:left w:val="nil"/>
              <w:bottom w:val="single" w:sz="8" w:space="0" w:color="auto"/>
              <w:right w:val="single" w:sz="8" w:space="0" w:color="auto"/>
            </w:tcBorders>
            <w:shd w:val="clear" w:color="auto" w:fill="auto"/>
            <w:noWrap/>
            <w:hideMark/>
          </w:tcPr>
          <w:p w14:paraId="0E396EE5" w14:textId="3A61E3A6" w:rsidR="00676679" w:rsidRPr="00676679" w:rsidRDefault="00676679" w:rsidP="00676679">
            <w:pPr>
              <w:rPr>
                <w:color w:val="000000"/>
                <w:sz w:val="14"/>
                <w:szCs w:val="14"/>
                <w:lang w:val="fr-BE" w:eastAsia="fr-BE"/>
              </w:rPr>
            </w:pPr>
          </w:p>
        </w:tc>
        <w:tc>
          <w:tcPr>
            <w:tcW w:w="836" w:type="pct"/>
            <w:tcBorders>
              <w:top w:val="nil"/>
              <w:left w:val="nil"/>
              <w:bottom w:val="single" w:sz="8" w:space="0" w:color="auto"/>
              <w:right w:val="single" w:sz="8" w:space="0" w:color="auto"/>
            </w:tcBorders>
            <w:shd w:val="clear" w:color="auto" w:fill="auto"/>
            <w:noWrap/>
            <w:hideMark/>
          </w:tcPr>
          <w:p w14:paraId="4C600FA6" w14:textId="58672FDE" w:rsidR="00676679" w:rsidRPr="00676679" w:rsidRDefault="00676679" w:rsidP="00676679">
            <w:pPr>
              <w:rPr>
                <w:color w:val="000000"/>
                <w:sz w:val="14"/>
                <w:szCs w:val="14"/>
                <w:lang w:val="fr-BE" w:eastAsia="fr-BE"/>
              </w:rPr>
            </w:pPr>
          </w:p>
        </w:tc>
        <w:tc>
          <w:tcPr>
            <w:tcW w:w="836" w:type="pct"/>
            <w:tcBorders>
              <w:top w:val="nil"/>
              <w:left w:val="nil"/>
              <w:bottom w:val="single" w:sz="8" w:space="0" w:color="auto"/>
              <w:right w:val="single" w:sz="8" w:space="0" w:color="auto"/>
            </w:tcBorders>
            <w:shd w:val="clear" w:color="auto" w:fill="auto"/>
            <w:noWrap/>
            <w:hideMark/>
          </w:tcPr>
          <w:p w14:paraId="1C451F96" w14:textId="09A44C51" w:rsidR="00676679" w:rsidRPr="00676679" w:rsidRDefault="00676679" w:rsidP="00676679">
            <w:pPr>
              <w:rPr>
                <w:color w:val="000000"/>
                <w:sz w:val="14"/>
                <w:szCs w:val="14"/>
                <w:lang w:val="fr-BE" w:eastAsia="fr-BE"/>
              </w:rPr>
            </w:pPr>
          </w:p>
        </w:tc>
        <w:tc>
          <w:tcPr>
            <w:tcW w:w="836" w:type="pct"/>
            <w:tcBorders>
              <w:top w:val="nil"/>
              <w:left w:val="nil"/>
              <w:bottom w:val="single" w:sz="8" w:space="0" w:color="auto"/>
              <w:right w:val="single" w:sz="8" w:space="0" w:color="auto"/>
            </w:tcBorders>
            <w:shd w:val="clear" w:color="auto" w:fill="auto"/>
            <w:noWrap/>
            <w:hideMark/>
          </w:tcPr>
          <w:p w14:paraId="22D96D86" w14:textId="7F106BC8" w:rsidR="00676679" w:rsidRPr="00676679" w:rsidRDefault="00676679" w:rsidP="00676679">
            <w:pPr>
              <w:rPr>
                <w:color w:val="000000"/>
                <w:sz w:val="14"/>
                <w:szCs w:val="14"/>
                <w:lang w:val="fr-BE" w:eastAsia="fr-BE"/>
              </w:rPr>
            </w:pPr>
          </w:p>
        </w:tc>
      </w:tr>
      <w:tr w:rsidR="00676679" w:rsidRPr="00676679" w14:paraId="3DA2C5D8" w14:textId="77777777" w:rsidTr="00644930">
        <w:trPr>
          <w:trHeight w:val="46"/>
        </w:trPr>
        <w:tc>
          <w:tcPr>
            <w:tcW w:w="836" w:type="pct"/>
            <w:tcBorders>
              <w:top w:val="nil"/>
              <w:left w:val="single" w:sz="8" w:space="0" w:color="auto"/>
              <w:bottom w:val="single" w:sz="8" w:space="0" w:color="auto"/>
              <w:right w:val="single" w:sz="8" w:space="0" w:color="auto"/>
            </w:tcBorders>
            <w:shd w:val="clear" w:color="000000" w:fill="993366"/>
            <w:noWrap/>
            <w:hideMark/>
          </w:tcPr>
          <w:p w14:paraId="0B5650A0" w14:textId="3403C5E0" w:rsidR="00676679" w:rsidRPr="00676679" w:rsidRDefault="00676679" w:rsidP="00676679">
            <w:pPr>
              <w:rPr>
                <w:b/>
                <w:bCs/>
                <w:color w:val="FFFFFF"/>
                <w:sz w:val="14"/>
                <w:szCs w:val="14"/>
                <w:lang w:val="fr-BE" w:eastAsia="fr-BE"/>
              </w:rPr>
            </w:pPr>
          </w:p>
        </w:tc>
        <w:tc>
          <w:tcPr>
            <w:tcW w:w="836" w:type="pct"/>
            <w:tcBorders>
              <w:top w:val="nil"/>
              <w:left w:val="nil"/>
              <w:bottom w:val="single" w:sz="8" w:space="0" w:color="auto"/>
              <w:right w:val="single" w:sz="8" w:space="0" w:color="auto"/>
            </w:tcBorders>
            <w:shd w:val="clear" w:color="auto" w:fill="auto"/>
            <w:noWrap/>
            <w:hideMark/>
          </w:tcPr>
          <w:p w14:paraId="095FC71F" w14:textId="0FCB03B6" w:rsidR="00676679" w:rsidRPr="00676679" w:rsidRDefault="00676679" w:rsidP="00676679">
            <w:pPr>
              <w:rPr>
                <w:color w:val="000000"/>
                <w:sz w:val="14"/>
                <w:szCs w:val="14"/>
                <w:lang w:val="fr-BE" w:eastAsia="fr-BE"/>
              </w:rPr>
            </w:pPr>
          </w:p>
        </w:tc>
        <w:tc>
          <w:tcPr>
            <w:tcW w:w="822" w:type="pct"/>
            <w:tcBorders>
              <w:top w:val="nil"/>
              <w:left w:val="nil"/>
              <w:bottom w:val="single" w:sz="8" w:space="0" w:color="auto"/>
              <w:right w:val="single" w:sz="8" w:space="0" w:color="auto"/>
            </w:tcBorders>
            <w:shd w:val="clear" w:color="auto" w:fill="auto"/>
            <w:noWrap/>
            <w:hideMark/>
          </w:tcPr>
          <w:p w14:paraId="3A669E32" w14:textId="7A5A0EB7" w:rsidR="00676679" w:rsidRPr="00676679" w:rsidRDefault="00676679" w:rsidP="00676679">
            <w:pPr>
              <w:rPr>
                <w:color w:val="000000"/>
                <w:sz w:val="14"/>
                <w:szCs w:val="14"/>
                <w:lang w:val="fr-BE" w:eastAsia="fr-BE"/>
              </w:rPr>
            </w:pPr>
          </w:p>
        </w:tc>
        <w:tc>
          <w:tcPr>
            <w:tcW w:w="836" w:type="pct"/>
            <w:tcBorders>
              <w:top w:val="nil"/>
              <w:left w:val="nil"/>
              <w:bottom w:val="single" w:sz="8" w:space="0" w:color="auto"/>
              <w:right w:val="single" w:sz="8" w:space="0" w:color="auto"/>
            </w:tcBorders>
            <w:shd w:val="clear" w:color="auto" w:fill="auto"/>
            <w:noWrap/>
            <w:hideMark/>
          </w:tcPr>
          <w:p w14:paraId="0DCFA4E8" w14:textId="6BF38C1F" w:rsidR="00676679" w:rsidRPr="00676679" w:rsidRDefault="00676679" w:rsidP="00676679">
            <w:pPr>
              <w:rPr>
                <w:color w:val="000000"/>
                <w:sz w:val="14"/>
                <w:szCs w:val="14"/>
                <w:lang w:val="fr-BE" w:eastAsia="fr-BE"/>
              </w:rPr>
            </w:pPr>
          </w:p>
        </w:tc>
        <w:tc>
          <w:tcPr>
            <w:tcW w:w="836" w:type="pct"/>
            <w:tcBorders>
              <w:top w:val="nil"/>
              <w:left w:val="nil"/>
              <w:bottom w:val="single" w:sz="8" w:space="0" w:color="auto"/>
              <w:right w:val="single" w:sz="8" w:space="0" w:color="auto"/>
            </w:tcBorders>
            <w:shd w:val="clear" w:color="auto" w:fill="auto"/>
            <w:noWrap/>
            <w:hideMark/>
          </w:tcPr>
          <w:p w14:paraId="71F6095B" w14:textId="79537506" w:rsidR="00676679" w:rsidRPr="00676679" w:rsidRDefault="00676679" w:rsidP="00676679">
            <w:pPr>
              <w:rPr>
                <w:color w:val="000000"/>
                <w:sz w:val="14"/>
                <w:szCs w:val="14"/>
                <w:lang w:val="fr-BE" w:eastAsia="fr-BE"/>
              </w:rPr>
            </w:pPr>
          </w:p>
        </w:tc>
        <w:tc>
          <w:tcPr>
            <w:tcW w:w="836" w:type="pct"/>
            <w:tcBorders>
              <w:top w:val="nil"/>
              <w:left w:val="nil"/>
              <w:bottom w:val="single" w:sz="8" w:space="0" w:color="auto"/>
              <w:right w:val="single" w:sz="8" w:space="0" w:color="auto"/>
            </w:tcBorders>
            <w:shd w:val="clear" w:color="auto" w:fill="auto"/>
            <w:noWrap/>
            <w:hideMark/>
          </w:tcPr>
          <w:p w14:paraId="06D1E74A" w14:textId="11BD5973" w:rsidR="00676679" w:rsidRPr="00676679" w:rsidRDefault="00676679" w:rsidP="00676679">
            <w:pPr>
              <w:rPr>
                <w:color w:val="000000"/>
                <w:sz w:val="14"/>
                <w:szCs w:val="14"/>
                <w:lang w:val="fr-BE" w:eastAsia="fr-BE"/>
              </w:rPr>
            </w:pPr>
          </w:p>
        </w:tc>
      </w:tr>
      <w:tr w:rsidR="00676679" w:rsidRPr="00676679" w14:paraId="09B90D0A" w14:textId="77777777" w:rsidTr="00644930">
        <w:trPr>
          <w:trHeight w:val="46"/>
        </w:trPr>
        <w:tc>
          <w:tcPr>
            <w:tcW w:w="836" w:type="pct"/>
            <w:tcBorders>
              <w:top w:val="nil"/>
              <w:left w:val="single" w:sz="8" w:space="0" w:color="auto"/>
              <w:bottom w:val="single" w:sz="8" w:space="0" w:color="auto"/>
              <w:right w:val="single" w:sz="8" w:space="0" w:color="auto"/>
            </w:tcBorders>
            <w:shd w:val="clear" w:color="000000" w:fill="993366"/>
            <w:noWrap/>
            <w:hideMark/>
          </w:tcPr>
          <w:p w14:paraId="288CBFA5" w14:textId="281D4468" w:rsidR="00676679" w:rsidRPr="00676679" w:rsidRDefault="00676679" w:rsidP="00676679">
            <w:pPr>
              <w:rPr>
                <w:b/>
                <w:bCs/>
                <w:color w:val="FFFFFF"/>
                <w:sz w:val="14"/>
                <w:szCs w:val="14"/>
                <w:lang w:val="fr-BE" w:eastAsia="fr-BE"/>
              </w:rPr>
            </w:pPr>
          </w:p>
        </w:tc>
        <w:tc>
          <w:tcPr>
            <w:tcW w:w="836" w:type="pct"/>
            <w:tcBorders>
              <w:top w:val="nil"/>
              <w:left w:val="nil"/>
              <w:bottom w:val="single" w:sz="8" w:space="0" w:color="auto"/>
              <w:right w:val="single" w:sz="8" w:space="0" w:color="auto"/>
            </w:tcBorders>
            <w:shd w:val="clear" w:color="auto" w:fill="auto"/>
            <w:noWrap/>
            <w:hideMark/>
          </w:tcPr>
          <w:p w14:paraId="3AA0DE0E" w14:textId="05D60308" w:rsidR="00676679" w:rsidRPr="00676679" w:rsidRDefault="00676679" w:rsidP="00676679">
            <w:pPr>
              <w:rPr>
                <w:color w:val="000000"/>
                <w:sz w:val="14"/>
                <w:szCs w:val="14"/>
                <w:lang w:val="fr-BE" w:eastAsia="fr-BE"/>
              </w:rPr>
            </w:pPr>
          </w:p>
        </w:tc>
        <w:tc>
          <w:tcPr>
            <w:tcW w:w="822" w:type="pct"/>
            <w:tcBorders>
              <w:top w:val="nil"/>
              <w:left w:val="nil"/>
              <w:bottom w:val="single" w:sz="8" w:space="0" w:color="auto"/>
              <w:right w:val="single" w:sz="8" w:space="0" w:color="auto"/>
            </w:tcBorders>
            <w:shd w:val="clear" w:color="auto" w:fill="auto"/>
            <w:noWrap/>
            <w:hideMark/>
          </w:tcPr>
          <w:p w14:paraId="48739301" w14:textId="7E3EF4B0" w:rsidR="00676679" w:rsidRPr="00676679" w:rsidRDefault="00676679" w:rsidP="00676679">
            <w:pPr>
              <w:rPr>
                <w:color w:val="000000"/>
                <w:sz w:val="14"/>
                <w:szCs w:val="14"/>
                <w:lang w:val="fr-BE" w:eastAsia="fr-BE"/>
              </w:rPr>
            </w:pPr>
          </w:p>
        </w:tc>
        <w:tc>
          <w:tcPr>
            <w:tcW w:w="836" w:type="pct"/>
            <w:tcBorders>
              <w:top w:val="nil"/>
              <w:left w:val="nil"/>
              <w:bottom w:val="single" w:sz="8" w:space="0" w:color="auto"/>
              <w:right w:val="single" w:sz="8" w:space="0" w:color="auto"/>
            </w:tcBorders>
            <w:shd w:val="clear" w:color="auto" w:fill="auto"/>
            <w:noWrap/>
            <w:hideMark/>
          </w:tcPr>
          <w:p w14:paraId="14DB77FD" w14:textId="503DF946" w:rsidR="00676679" w:rsidRPr="00676679" w:rsidRDefault="00676679" w:rsidP="00676679">
            <w:pPr>
              <w:rPr>
                <w:color w:val="000000"/>
                <w:sz w:val="14"/>
                <w:szCs w:val="14"/>
                <w:lang w:val="fr-BE" w:eastAsia="fr-BE"/>
              </w:rPr>
            </w:pPr>
          </w:p>
        </w:tc>
        <w:tc>
          <w:tcPr>
            <w:tcW w:w="836" w:type="pct"/>
            <w:tcBorders>
              <w:top w:val="nil"/>
              <w:left w:val="nil"/>
              <w:bottom w:val="single" w:sz="8" w:space="0" w:color="auto"/>
              <w:right w:val="single" w:sz="8" w:space="0" w:color="auto"/>
            </w:tcBorders>
            <w:shd w:val="clear" w:color="auto" w:fill="auto"/>
            <w:noWrap/>
            <w:hideMark/>
          </w:tcPr>
          <w:p w14:paraId="4296EA98" w14:textId="7490DDA6" w:rsidR="00676679" w:rsidRPr="00676679" w:rsidRDefault="00676679" w:rsidP="00676679">
            <w:pPr>
              <w:rPr>
                <w:color w:val="000000"/>
                <w:sz w:val="14"/>
                <w:szCs w:val="14"/>
                <w:lang w:val="fr-BE" w:eastAsia="fr-BE"/>
              </w:rPr>
            </w:pPr>
          </w:p>
        </w:tc>
        <w:tc>
          <w:tcPr>
            <w:tcW w:w="836" w:type="pct"/>
            <w:tcBorders>
              <w:top w:val="nil"/>
              <w:left w:val="nil"/>
              <w:bottom w:val="single" w:sz="8" w:space="0" w:color="auto"/>
              <w:right w:val="single" w:sz="8" w:space="0" w:color="auto"/>
            </w:tcBorders>
            <w:shd w:val="clear" w:color="auto" w:fill="auto"/>
            <w:noWrap/>
            <w:hideMark/>
          </w:tcPr>
          <w:p w14:paraId="32B2A036" w14:textId="749426BB" w:rsidR="00676679" w:rsidRPr="00676679" w:rsidRDefault="00676679" w:rsidP="00676679">
            <w:pPr>
              <w:rPr>
                <w:color w:val="000000"/>
                <w:sz w:val="14"/>
                <w:szCs w:val="14"/>
                <w:lang w:val="fr-BE" w:eastAsia="fr-BE"/>
              </w:rPr>
            </w:pPr>
          </w:p>
        </w:tc>
      </w:tr>
      <w:tr w:rsidR="00676679" w:rsidRPr="00676679" w14:paraId="70B12CBE" w14:textId="77777777" w:rsidTr="00644930">
        <w:trPr>
          <w:trHeight w:val="46"/>
        </w:trPr>
        <w:tc>
          <w:tcPr>
            <w:tcW w:w="836" w:type="pct"/>
            <w:tcBorders>
              <w:top w:val="nil"/>
              <w:left w:val="single" w:sz="8" w:space="0" w:color="auto"/>
              <w:bottom w:val="single" w:sz="8" w:space="0" w:color="auto"/>
              <w:right w:val="single" w:sz="8" w:space="0" w:color="auto"/>
            </w:tcBorders>
            <w:shd w:val="clear" w:color="000000" w:fill="993366"/>
            <w:noWrap/>
            <w:hideMark/>
          </w:tcPr>
          <w:p w14:paraId="1B35EECF" w14:textId="729ED6D5" w:rsidR="00676679" w:rsidRPr="00676679" w:rsidRDefault="00676679" w:rsidP="00676679">
            <w:pPr>
              <w:rPr>
                <w:b/>
                <w:bCs/>
                <w:color w:val="FFFFFF"/>
                <w:sz w:val="14"/>
                <w:szCs w:val="14"/>
                <w:lang w:val="fr-BE" w:eastAsia="fr-BE"/>
              </w:rPr>
            </w:pPr>
          </w:p>
        </w:tc>
        <w:tc>
          <w:tcPr>
            <w:tcW w:w="836" w:type="pct"/>
            <w:tcBorders>
              <w:top w:val="nil"/>
              <w:left w:val="nil"/>
              <w:bottom w:val="single" w:sz="8" w:space="0" w:color="auto"/>
              <w:right w:val="single" w:sz="8" w:space="0" w:color="auto"/>
            </w:tcBorders>
            <w:shd w:val="clear" w:color="auto" w:fill="auto"/>
            <w:noWrap/>
            <w:hideMark/>
          </w:tcPr>
          <w:p w14:paraId="7F173B2F" w14:textId="52A48FCE" w:rsidR="00676679" w:rsidRPr="00676679" w:rsidRDefault="00676679" w:rsidP="00676679">
            <w:pPr>
              <w:rPr>
                <w:color w:val="000000"/>
                <w:sz w:val="14"/>
                <w:szCs w:val="14"/>
                <w:lang w:val="fr-BE" w:eastAsia="fr-BE"/>
              </w:rPr>
            </w:pPr>
          </w:p>
        </w:tc>
        <w:tc>
          <w:tcPr>
            <w:tcW w:w="822" w:type="pct"/>
            <w:tcBorders>
              <w:top w:val="nil"/>
              <w:left w:val="nil"/>
              <w:bottom w:val="single" w:sz="8" w:space="0" w:color="auto"/>
              <w:right w:val="single" w:sz="8" w:space="0" w:color="auto"/>
            </w:tcBorders>
            <w:shd w:val="clear" w:color="auto" w:fill="auto"/>
            <w:noWrap/>
            <w:hideMark/>
          </w:tcPr>
          <w:p w14:paraId="39467EEC" w14:textId="0E2DB75E" w:rsidR="00676679" w:rsidRPr="00676679" w:rsidRDefault="00676679" w:rsidP="00676679">
            <w:pPr>
              <w:rPr>
                <w:color w:val="000000"/>
                <w:sz w:val="14"/>
                <w:szCs w:val="14"/>
                <w:lang w:val="fr-BE" w:eastAsia="fr-BE"/>
              </w:rPr>
            </w:pPr>
          </w:p>
        </w:tc>
        <w:tc>
          <w:tcPr>
            <w:tcW w:w="836" w:type="pct"/>
            <w:tcBorders>
              <w:top w:val="nil"/>
              <w:left w:val="nil"/>
              <w:bottom w:val="single" w:sz="8" w:space="0" w:color="auto"/>
              <w:right w:val="single" w:sz="8" w:space="0" w:color="auto"/>
            </w:tcBorders>
            <w:shd w:val="clear" w:color="auto" w:fill="auto"/>
            <w:noWrap/>
            <w:hideMark/>
          </w:tcPr>
          <w:p w14:paraId="607FFF85" w14:textId="0AE04959" w:rsidR="00676679" w:rsidRPr="00676679" w:rsidRDefault="00676679" w:rsidP="00676679">
            <w:pPr>
              <w:rPr>
                <w:color w:val="000000"/>
                <w:sz w:val="14"/>
                <w:szCs w:val="14"/>
                <w:lang w:val="fr-BE" w:eastAsia="fr-BE"/>
              </w:rPr>
            </w:pPr>
          </w:p>
        </w:tc>
        <w:tc>
          <w:tcPr>
            <w:tcW w:w="836" w:type="pct"/>
            <w:tcBorders>
              <w:top w:val="nil"/>
              <w:left w:val="nil"/>
              <w:bottom w:val="single" w:sz="8" w:space="0" w:color="auto"/>
              <w:right w:val="single" w:sz="8" w:space="0" w:color="auto"/>
            </w:tcBorders>
            <w:shd w:val="clear" w:color="auto" w:fill="auto"/>
            <w:noWrap/>
            <w:hideMark/>
          </w:tcPr>
          <w:p w14:paraId="297A7EB7" w14:textId="596A97A6" w:rsidR="00676679" w:rsidRPr="00676679" w:rsidRDefault="00676679" w:rsidP="00676679">
            <w:pPr>
              <w:rPr>
                <w:color w:val="000000"/>
                <w:sz w:val="14"/>
                <w:szCs w:val="14"/>
                <w:lang w:val="fr-BE" w:eastAsia="fr-BE"/>
              </w:rPr>
            </w:pPr>
          </w:p>
        </w:tc>
        <w:tc>
          <w:tcPr>
            <w:tcW w:w="836" w:type="pct"/>
            <w:tcBorders>
              <w:top w:val="nil"/>
              <w:left w:val="nil"/>
              <w:bottom w:val="single" w:sz="8" w:space="0" w:color="auto"/>
              <w:right w:val="single" w:sz="8" w:space="0" w:color="auto"/>
            </w:tcBorders>
            <w:shd w:val="clear" w:color="auto" w:fill="auto"/>
            <w:noWrap/>
            <w:hideMark/>
          </w:tcPr>
          <w:p w14:paraId="5B5BED73" w14:textId="69489D9C" w:rsidR="00676679" w:rsidRPr="00676679" w:rsidRDefault="00676679" w:rsidP="00676679">
            <w:pPr>
              <w:rPr>
                <w:color w:val="000000"/>
                <w:sz w:val="14"/>
                <w:szCs w:val="14"/>
                <w:lang w:val="fr-BE" w:eastAsia="fr-BE"/>
              </w:rPr>
            </w:pPr>
          </w:p>
        </w:tc>
      </w:tr>
      <w:tr w:rsidR="00676679" w:rsidRPr="00676679" w14:paraId="45008C16" w14:textId="77777777" w:rsidTr="00644930">
        <w:trPr>
          <w:trHeight w:val="46"/>
        </w:trPr>
        <w:tc>
          <w:tcPr>
            <w:tcW w:w="836" w:type="pct"/>
            <w:tcBorders>
              <w:top w:val="nil"/>
              <w:left w:val="single" w:sz="8" w:space="0" w:color="auto"/>
              <w:bottom w:val="single" w:sz="8" w:space="0" w:color="auto"/>
              <w:right w:val="single" w:sz="8" w:space="0" w:color="auto"/>
            </w:tcBorders>
            <w:shd w:val="clear" w:color="000000" w:fill="993366"/>
            <w:noWrap/>
            <w:hideMark/>
          </w:tcPr>
          <w:p w14:paraId="580E584D" w14:textId="21D34F80" w:rsidR="00676679" w:rsidRPr="00676679" w:rsidRDefault="00676679" w:rsidP="00676679">
            <w:pPr>
              <w:rPr>
                <w:b/>
                <w:bCs/>
                <w:color w:val="FFFFFF"/>
                <w:sz w:val="14"/>
                <w:szCs w:val="14"/>
                <w:lang w:val="fr-BE" w:eastAsia="fr-BE"/>
              </w:rPr>
            </w:pPr>
          </w:p>
        </w:tc>
        <w:tc>
          <w:tcPr>
            <w:tcW w:w="836" w:type="pct"/>
            <w:tcBorders>
              <w:top w:val="nil"/>
              <w:left w:val="nil"/>
              <w:bottom w:val="single" w:sz="8" w:space="0" w:color="auto"/>
              <w:right w:val="single" w:sz="8" w:space="0" w:color="auto"/>
            </w:tcBorders>
            <w:shd w:val="clear" w:color="auto" w:fill="auto"/>
            <w:noWrap/>
            <w:hideMark/>
          </w:tcPr>
          <w:p w14:paraId="395E75BD" w14:textId="429DB592" w:rsidR="00676679" w:rsidRPr="00676679" w:rsidRDefault="00676679" w:rsidP="00676679">
            <w:pPr>
              <w:rPr>
                <w:color w:val="000000"/>
                <w:sz w:val="14"/>
                <w:szCs w:val="14"/>
                <w:lang w:val="fr-BE" w:eastAsia="fr-BE"/>
              </w:rPr>
            </w:pPr>
          </w:p>
        </w:tc>
        <w:tc>
          <w:tcPr>
            <w:tcW w:w="822" w:type="pct"/>
            <w:tcBorders>
              <w:top w:val="nil"/>
              <w:left w:val="nil"/>
              <w:bottom w:val="single" w:sz="8" w:space="0" w:color="auto"/>
              <w:right w:val="single" w:sz="8" w:space="0" w:color="auto"/>
            </w:tcBorders>
            <w:shd w:val="clear" w:color="auto" w:fill="auto"/>
            <w:noWrap/>
            <w:hideMark/>
          </w:tcPr>
          <w:p w14:paraId="77D79F7C" w14:textId="374B743C" w:rsidR="00676679" w:rsidRPr="00676679" w:rsidRDefault="00676679" w:rsidP="00676679">
            <w:pPr>
              <w:rPr>
                <w:color w:val="000000"/>
                <w:sz w:val="14"/>
                <w:szCs w:val="14"/>
                <w:lang w:val="fr-BE" w:eastAsia="fr-BE"/>
              </w:rPr>
            </w:pPr>
          </w:p>
        </w:tc>
        <w:tc>
          <w:tcPr>
            <w:tcW w:w="836" w:type="pct"/>
            <w:tcBorders>
              <w:top w:val="nil"/>
              <w:left w:val="nil"/>
              <w:bottom w:val="single" w:sz="8" w:space="0" w:color="auto"/>
              <w:right w:val="single" w:sz="8" w:space="0" w:color="auto"/>
            </w:tcBorders>
            <w:shd w:val="clear" w:color="auto" w:fill="auto"/>
            <w:noWrap/>
            <w:hideMark/>
          </w:tcPr>
          <w:p w14:paraId="260E515C" w14:textId="64B70599" w:rsidR="00676679" w:rsidRPr="00676679" w:rsidRDefault="00676679" w:rsidP="00676679">
            <w:pPr>
              <w:rPr>
                <w:color w:val="000000"/>
                <w:sz w:val="14"/>
                <w:szCs w:val="14"/>
                <w:lang w:val="fr-BE" w:eastAsia="fr-BE"/>
              </w:rPr>
            </w:pPr>
          </w:p>
        </w:tc>
        <w:tc>
          <w:tcPr>
            <w:tcW w:w="836" w:type="pct"/>
            <w:tcBorders>
              <w:top w:val="nil"/>
              <w:left w:val="nil"/>
              <w:bottom w:val="single" w:sz="8" w:space="0" w:color="auto"/>
              <w:right w:val="single" w:sz="8" w:space="0" w:color="auto"/>
            </w:tcBorders>
            <w:shd w:val="clear" w:color="auto" w:fill="auto"/>
            <w:noWrap/>
            <w:hideMark/>
          </w:tcPr>
          <w:p w14:paraId="0E53ECE6" w14:textId="5C5EBCAF" w:rsidR="00676679" w:rsidRPr="00676679" w:rsidRDefault="00676679" w:rsidP="00676679">
            <w:pPr>
              <w:rPr>
                <w:color w:val="000000"/>
                <w:sz w:val="14"/>
                <w:szCs w:val="14"/>
                <w:lang w:val="fr-BE" w:eastAsia="fr-BE"/>
              </w:rPr>
            </w:pPr>
          </w:p>
        </w:tc>
        <w:tc>
          <w:tcPr>
            <w:tcW w:w="836" w:type="pct"/>
            <w:tcBorders>
              <w:top w:val="nil"/>
              <w:left w:val="nil"/>
              <w:bottom w:val="single" w:sz="8" w:space="0" w:color="auto"/>
              <w:right w:val="single" w:sz="8" w:space="0" w:color="auto"/>
            </w:tcBorders>
            <w:shd w:val="clear" w:color="auto" w:fill="auto"/>
            <w:noWrap/>
            <w:hideMark/>
          </w:tcPr>
          <w:p w14:paraId="44B3E90E" w14:textId="39797A50" w:rsidR="00676679" w:rsidRPr="00676679" w:rsidRDefault="00676679" w:rsidP="00676679">
            <w:pPr>
              <w:rPr>
                <w:color w:val="000000"/>
                <w:sz w:val="14"/>
                <w:szCs w:val="14"/>
                <w:lang w:val="fr-BE" w:eastAsia="fr-BE"/>
              </w:rPr>
            </w:pPr>
          </w:p>
        </w:tc>
      </w:tr>
      <w:tr w:rsidR="00676679" w:rsidRPr="00676679" w14:paraId="37F876E3" w14:textId="77777777" w:rsidTr="00644930">
        <w:trPr>
          <w:trHeight w:val="46"/>
        </w:trPr>
        <w:tc>
          <w:tcPr>
            <w:tcW w:w="836" w:type="pct"/>
            <w:tcBorders>
              <w:top w:val="nil"/>
              <w:left w:val="single" w:sz="8" w:space="0" w:color="auto"/>
              <w:bottom w:val="single" w:sz="8" w:space="0" w:color="auto"/>
              <w:right w:val="single" w:sz="8" w:space="0" w:color="auto"/>
            </w:tcBorders>
            <w:shd w:val="clear" w:color="000000" w:fill="993366"/>
            <w:noWrap/>
            <w:hideMark/>
          </w:tcPr>
          <w:p w14:paraId="410B0534" w14:textId="045628C1" w:rsidR="00676679" w:rsidRPr="00676679" w:rsidRDefault="00676679" w:rsidP="00676679">
            <w:pPr>
              <w:rPr>
                <w:b/>
                <w:bCs/>
                <w:color w:val="FFFFFF"/>
                <w:sz w:val="14"/>
                <w:szCs w:val="14"/>
                <w:lang w:val="fr-BE" w:eastAsia="fr-BE"/>
              </w:rPr>
            </w:pPr>
          </w:p>
        </w:tc>
        <w:tc>
          <w:tcPr>
            <w:tcW w:w="836" w:type="pct"/>
            <w:tcBorders>
              <w:top w:val="nil"/>
              <w:left w:val="nil"/>
              <w:bottom w:val="single" w:sz="8" w:space="0" w:color="auto"/>
              <w:right w:val="single" w:sz="8" w:space="0" w:color="auto"/>
            </w:tcBorders>
            <w:shd w:val="clear" w:color="auto" w:fill="auto"/>
            <w:noWrap/>
            <w:hideMark/>
          </w:tcPr>
          <w:p w14:paraId="5ED3743B" w14:textId="786637D8" w:rsidR="00676679" w:rsidRPr="00676679" w:rsidRDefault="00676679" w:rsidP="00676679">
            <w:pPr>
              <w:rPr>
                <w:color w:val="000000"/>
                <w:sz w:val="14"/>
                <w:szCs w:val="14"/>
                <w:lang w:val="fr-BE" w:eastAsia="fr-BE"/>
              </w:rPr>
            </w:pPr>
          </w:p>
        </w:tc>
        <w:tc>
          <w:tcPr>
            <w:tcW w:w="822" w:type="pct"/>
            <w:tcBorders>
              <w:top w:val="nil"/>
              <w:left w:val="nil"/>
              <w:bottom w:val="single" w:sz="8" w:space="0" w:color="auto"/>
              <w:right w:val="single" w:sz="8" w:space="0" w:color="auto"/>
            </w:tcBorders>
            <w:shd w:val="clear" w:color="auto" w:fill="auto"/>
            <w:noWrap/>
            <w:hideMark/>
          </w:tcPr>
          <w:p w14:paraId="711EDB30" w14:textId="04796178" w:rsidR="00676679" w:rsidRPr="00676679" w:rsidRDefault="00676679" w:rsidP="00676679">
            <w:pPr>
              <w:rPr>
                <w:color w:val="000000"/>
                <w:sz w:val="14"/>
                <w:szCs w:val="14"/>
                <w:lang w:val="fr-BE" w:eastAsia="fr-BE"/>
              </w:rPr>
            </w:pPr>
          </w:p>
        </w:tc>
        <w:tc>
          <w:tcPr>
            <w:tcW w:w="836" w:type="pct"/>
            <w:tcBorders>
              <w:top w:val="nil"/>
              <w:left w:val="nil"/>
              <w:bottom w:val="single" w:sz="8" w:space="0" w:color="auto"/>
              <w:right w:val="single" w:sz="8" w:space="0" w:color="auto"/>
            </w:tcBorders>
            <w:shd w:val="clear" w:color="auto" w:fill="auto"/>
            <w:noWrap/>
            <w:hideMark/>
          </w:tcPr>
          <w:p w14:paraId="47CBC5E2" w14:textId="3F9CDFC8" w:rsidR="00676679" w:rsidRPr="00676679" w:rsidRDefault="00676679" w:rsidP="00676679">
            <w:pPr>
              <w:rPr>
                <w:color w:val="000000"/>
                <w:sz w:val="14"/>
                <w:szCs w:val="14"/>
                <w:lang w:val="fr-BE" w:eastAsia="fr-BE"/>
              </w:rPr>
            </w:pPr>
          </w:p>
        </w:tc>
        <w:tc>
          <w:tcPr>
            <w:tcW w:w="836" w:type="pct"/>
            <w:tcBorders>
              <w:top w:val="nil"/>
              <w:left w:val="nil"/>
              <w:bottom w:val="single" w:sz="8" w:space="0" w:color="auto"/>
              <w:right w:val="single" w:sz="8" w:space="0" w:color="auto"/>
            </w:tcBorders>
            <w:shd w:val="clear" w:color="auto" w:fill="auto"/>
            <w:noWrap/>
            <w:hideMark/>
          </w:tcPr>
          <w:p w14:paraId="6F735C45" w14:textId="0041D56D" w:rsidR="00676679" w:rsidRPr="00676679" w:rsidRDefault="00676679" w:rsidP="00676679">
            <w:pPr>
              <w:rPr>
                <w:color w:val="000000"/>
                <w:sz w:val="14"/>
                <w:szCs w:val="14"/>
                <w:lang w:val="fr-BE" w:eastAsia="fr-BE"/>
              </w:rPr>
            </w:pPr>
          </w:p>
        </w:tc>
        <w:tc>
          <w:tcPr>
            <w:tcW w:w="836" w:type="pct"/>
            <w:tcBorders>
              <w:top w:val="nil"/>
              <w:left w:val="nil"/>
              <w:bottom w:val="single" w:sz="8" w:space="0" w:color="auto"/>
              <w:right w:val="single" w:sz="8" w:space="0" w:color="auto"/>
            </w:tcBorders>
            <w:shd w:val="clear" w:color="auto" w:fill="auto"/>
            <w:noWrap/>
            <w:hideMark/>
          </w:tcPr>
          <w:p w14:paraId="37A7B5DB" w14:textId="78A55AEF" w:rsidR="00676679" w:rsidRPr="00676679" w:rsidRDefault="00676679" w:rsidP="00676679">
            <w:pPr>
              <w:rPr>
                <w:color w:val="000000"/>
                <w:sz w:val="14"/>
                <w:szCs w:val="14"/>
                <w:lang w:val="fr-BE" w:eastAsia="fr-BE"/>
              </w:rPr>
            </w:pPr>
          </w:p>
        </w:tc>
      </w:tr>
      <w:tr w:rsidR="00676679" w:rsidRPr="00676679" w14:paraId="1E9D86E7" w14:textId="77777777" w:rsidTr="00644930">
        <w:trPr>
          <w:trHeight w:val="46"/>
        </w:trPr>
        <w:tc>
          <w:tcPr>
            <w:tcW w:w="836" w:type="pct"/>
            <w:tcBorders>
              <w:top w:val="nil"/>
              <w:left w:val="single" w:sz="8" w:space="0" w:color="auto"/>
              <w:bottom w:val="single" w:sz="8" w:space="0" w:color="auto"/>
              <w:right w:val="single" w:sz="8" w:space="0" w:color="auto"/>
            </w:tcBorders>
            <w:shd w:val="clear" w:color="000000" w:fill="993366"/>
            <w:noWrap/>
            <w:hideMark/>
          </w:tcPr>
          <w:p w14:paraId="51F5C49F" w14:textId="7A9E86B2" w:rsidR="00676679" w:rsidRPr="00676679" w:rsidRDefault="00676679" w:rsidP="00676679">
            <w:pPr>
              <w:rPr>
                <w:b/>
                <w:bCs/>
                <w:color w:val="FFFFFF"/>
                <w:sz w:val="14"/>
                <w:szCs w:val="14"/>
                <w:lang w:val="fr-BE" w:eastAsia="fr-BE"/>
              </w:rPr>
            </w:pPr>
          </w:p>
        </w:tc>
        <w:tc>
          <w:tcPr>
            <w:tcW w:w="836" w:type="pct"/>
            <w:tcBorders>
              <w:top w:val="nil"/>
              <w:left w:val="nil"/>
              <w:bottom w:val="single" w:sz="8" w:space="0" w:color="auto"/>
              <w:right w:val="single" w:sz="8" w:space="0" w:color="auto"/>
            </w:tcBorders>
            <w:shd w:val="clear" w:color="auto" w:fill="auto"/>
            <w:noWrap/>
            <w:hideMark/>
          </w:tcPr>
          <w:p w14:paraId="5C84DFA7" w14:textId="2EA25D44" w:rsidR="00676679" w:rsidRPr="00676679" w:rsidRDefault="00676679" w:rsidP="00676679">
            <w:pPr>
              <w:rPr>
                <w:color w:val="000000"/>
                <w:sz w:val="14"/>
                <w:szCs w:val="14"/>
                <w:lang w:val="fr-BE" w:eastAsia="fr-BE"/>
              </w:rPr>
            </w:pPr>
          </w:p>
        </w:tc>
        <w:tc>
          <w:tcPr>
            <w:tcW w:w="822" w:type="pct"/>
            <w:tcBorders>
              <w:top w:val="nil"/>
              <w:left w:val="nil"/>
              <w:bottom w:val="single" w:sz="8" w:space="0" w:color="auto"/>
              <w:right w:val="single" w:sz="8" w:space="0" w:color="auto"/>
            </w:tcBorders>
            <w:shd w:val="clear" w:color="auto" w:fill="auto"/>
            <w:noWrap/>
            <w:hideMark/>
          </w:tcPr>
          <w:p w14:paraId="7084E5FA" w14:textId="25E0C442" w:rsidR="00676679" w:rsidRPr="00676679" w:rsidRDefault="00676679" w:rsidP="00676679">
            <w:pPr>
              <w:rPr>
                <w:color w:val="000000"/>
                <w:sz w:val="14"/>
                <w:szCs w:val="14"/>
                <w:lang w:val="fr-BE" w:eastAsia="fr-BE"/>
              </w:rPr>
            </w:pPr>
          </w:p>
        </w:tc>
        <w:tc>
          <w:tcPr>
            <w:tcW w:w="836" w:type="pct"/>
            <w:tcBorders>
              <w:top w:val="nil"/>
              <w:left w:val="nil"/>
              <w:bottom w:val="single" w:sz="8" w:space="0" w:color="auto"/>
              <w:right w:val="single" w:sz="8" w:space="0" w:color="auto"/>
            </w:tcBorders>
            <w:shd w:val="clear" w:color="auto" w:fill="auto"/>
            <w:noWrap/>
            <w:hideMark/>
          </w:tcPr>
          <w:p w14:paraId="35779FA2" w14:textId="3AD5E78D" w:rsidR="00676679" w:rsidRPr="00676679" w:rsidRDefault="00676679" w:rsidP="00676679">
            <w:pPr>
              <w:rPr>
                <w:color w:val="000000"/>
                <w:sz w:val="14"/>
                <w:szCs w:val="14"/>
                <w:lang w:val="fr-BE" w:eastAsia="fr-BE"/>
              </w:rPr>
            </w:pPr>
          </w:p>
        </w:tc>
        <w:tc>
          <w:tcPr>
            <w:tcW w:w="836" w:type="pct"/>
            <w:tcBorders>
              <w:top w:val="nil"/>
              <w:left w:val="nil"/>
              <w:bottom w:val="single" w:sz="8" w:space="0" w:color="auto"/>
              <w:right w:val="single" w:sz="8" w:space="0" w:color="auto"/>
            </w:tcBorders>
            <w:shd w:val="clear" w:color="auto" w:fill="auto"/>
            <w:noWrap/>
            <w:hideMark/>
          </w:tcPr>
          <w:p w14:paraId="4933CE69" w14:textId="3B20E251" w:rsidR="00676679" w:rsidRPr="00676679" w:rsidRDefault="00676679" w:rsidP="00676679">
            <w:pPr>
              <w:rPr>
                <w:color w:val="000000"/>
                <w:sz w:val="14"/>
                <w:szCs w:val="14"/>
                <w:lang w:val="fr-BE" w:eastAsia="fr-BE"/>
              </w:rPr>
            </w:pPr>
          </w:p>
        </w:tc>
        <w:tc>
          <w:tcPr>
            <w:tcW w:w="836" w:type="pct"/>
            <w:tcBorders>
              <w:top w:val="nil"/>
              <w:left w:val="nil"/>
              <w:bottom w:val="single" w:sz="8" w:space="0" w:color="auto"/>
              <w:right w:val="single" w:sz="8" w:space="0" w:color="auto"/>
            </w:tcBorders>
            <w:shd w:val="clear" w:color="auto" w:fill="auto"/>
            <w:noWrap/>
            <w:hideMark/>
          </w:tcPr>
          <w:p w14:paraId="638273B3" w14:textId="77970BF3" w:rsidR="00676679" w:rsidRPr="00676679" w:rsidRDefault="00676679" w:rsidP="00676679">
            <w:pPr>
              <w:rPr>
                <w:color w:val="000000"/>
                <w:sz w:val="14"/>
                <w:szCs w:val="14"/>
                <w:lang w:val="fr-BE" w:eastAsia="fr-BE"/>
              </w:rPr>
            </w:pPr>
          </w:p>
        </w:tc>
      </w:tr>
      <w:tr w:rsidR="00676679" w:rsidRPr="00676679" w14:paraId="6A29C315" w14:textId="77777777" w:rsidTr="00644930">
        <w:trPr>
          <w:trHeight w:val="46"/>
        </w:trPr>
        <w:tc>
          <w:tcPr>
            <w:tcW w:w="836" w:type="pct"/>
            <w:tcBorders>
              <w:top w:val="nil"/>
              <w:left w:val="single" w:sz="8" w:space="0" w:color="auto"/>
              <w:bottom w:val="double" w:sz="6" w:space="0" w:color="auto"/>
              <w:right w:val="single" w:sz="8" w:space="0" w:color="auto"/>
            </w:tcBorders>
            <w:shd w:val="clear" w:color="000000" w:fill="993366"/>
            <w:noWrap/>
            <w:hideMark/>
          </w:tcPr>
          <w:p w14:paraId="1C4CFC79" w14:textId="78B250E6" w:rsidR="00676679" w:rsidRPr="00676679" w:rsidRDefault="00676679" w:rsidP="00676679">
            <w:pPr>
              <w:rPr>
                <w:b/>
                <w:bCs/>
                <w:color w:val="FFFFFF"/>
                <w:sz w:val="14"/>
                <w:szCs w:val="14"/>
                <w:lang w:val="fr-BE" w:eastAsia="fr-BE"/>
              </w:rPr>
            </w:pPr>
          </w:p>
        </w:tc>
        <w:tc>
          <w:tcPr>
            <w:tcW w:w="836" w:type="pct"/>
            <w:tcBorders>
              <w:top w:val="nil"/>
              <w:left w:val="nil"/>
              <w:bottom w:val="double" w:sz="6" w:space="0" w:color="auto"/>
              <w:right w:val="single" w:sz="8" w:space="0" w:color="auto"/>
            </w:tcBorders>
            <w:shd w:val="clear" w:color="auto" w:fill="auto"/>
            <w:noWrap/>
            <w:hideMark/>
          </w:tcPr>
          <w:p w14:paraId="507E7C68" w14:textId="6BD68FD9" w:rsidR="00676679" w:rsidRPr="00676679" w:rsidRDefault="00676679" w:rsidP="00676679">
            <w:pPr>
              <w:rPr>
                <w:color w:val="000000"/>
                <w:sz w:val="14"/>
                <w:szCs w:val="14"/>
                <w:lang w:val="fr-BE" w:eastAsia="fr-BE"/>
              </w:rPr>
            </w:pPr>
          </w:p>
        </w:tc>
        <w:tc>
          <w:tcPr>
            <w:tcW w:w="822" w:type="pct"/>
            <w:tcBorders>
              <w:top w:val="nil"/>
              <w:left w:val="nil"/>
              <w:bottom w:val="double" w:sz="6" w:space="0" w:color="auto"/>
              <w:right w:val="single" w:sz="8" w:space="0" w:color="auto"/>
            </w:tcBorders>
            <w:shd w:val="clear" w:color="auto" w:fill="auto"/>
            <w:noWrap/>
            <w:hideMark/>
          </w:tcPr>
          <w:p w14:paraId="1F778271" w14:textId="21596142" w:rsidR="00676679" w:rsidRPr="00676679" w:rsidRDefault="00676679" w:rsidP="00676679">
            <w:pPr>
              <w:rPr>
                <w:color w:val="000000"/>
                <w:sz w:val="14"/>
                <w:szCs w:val="14"/>
                <w:lang w:val="fr-BE" w:eastAsia="fr-BE"/>
              </w:rPr>
            </w:pPr>
          </w:p>
        </w:tc>
        <w:tc>
          <w:tcPr>
            <w:tcW w:w="836" w:type="pct"/>
            <w:tcBorders>
              <w:top w:val="nil"/>
              <w:left w:val="nil"/>
              <w:bottom w:val="double" w:sz="6" w:space="0" w:color="auto"/>
              <w:right w:val="single" w:sz="8" w:space="0" w:color="auto"/>
            </w:tcBorders>
            <w:shd w:val="clear" w:color="auto" w:fill="auto"/>
            <w:noWrap/>
            <w:hideMark/>
          </w:tcPr>
          <w:p w14:paraId="46D3E8AA" w14:textId="7CF4EA54" w:rsidR="00676679" w:rsidRPr="00676679" w:rsidRDefault="00676679" w:rsidP="00676679">
            <w:pPr>
              <w:rPr>
                <w:color w:val="000000"/>
                <w:sz w:val="14"/>
                <w:szCs w:val="14"/>
                <w:lang w:val="fr-BE" w:eastAsia="fr-BE"/>
              </w:rPr>
            </w:pPr>
          </w:p>
        </w:tc>
        <w:tc>
          <w:tcPr>
            <w:tcW w:w="836" w:type="pct"/>
            <w:tcBorders>
              <w:top w:val="nil"/>
              <w:left w:val="nil"/>
              <w:bottom w:val="double" w:sz="6" w:space="0" w:color="auto"/>
              <w:right w:val="single" w:sz="8" w:space="0" w:color="auto"/>
            </w:tcBorders>
            <w:shd w:val="clear" w:color="auto" w:fill="auto"/>
            <w:noWrap/>
            <w:hideMark/>
          </w:tcPr>
          <w:p w14:paraId="4A91A3C4" w14:textId="5ACE920C" w:rsidR="00676679" w:rsidRPr="00676679" w:rsidRDefault="00676679" w:rsidP="00676679">
            <w:pPr>
              <w:rPr>
                <w:color w:val="000000"/>
                <w:sz w:val="14"/>
                <w:szCs w:val="14"/>
                <w:lang w:val="fr-BE" w:eastAsia="fr-BE"/>
              </w:rPr>
            </w:pPr>
          </w:p>
        </w:tc>
        <w:tc>
          <w:tcPr>
            <w:tcW w:w="836" w:type="pct"/>
            <w:tcBorders>
              <w:top w:val="nil"/>
              <w:left w:val="nil"/>
              <w:bottom w:val="double" w:sz="6" w:space="0" w:color="auto"/>
              <w:right w:val="single" w:sz="8" w:space="0" w:color="auto"/>
            </w:tcBorders>
            <w:shd w:val="clear" w:color="auto" w:fill="auto"/>
            <w:noWrap/>
            <w:hideMark/>
          </w:tcPr>
          <w:p w14:paraId="50446028" w14:textId="41C5C82D" w:rsidR="00676679" w:rsidRPr="00676679" w:rsidRDefault="00676679" w:rsidP="00676679">
            <w:pPr>
              <w:rPr>
                <w:color w:val="000000"/>
                <w:sz w:val="14"/>
                <w:szCs w:val="14"/>
                <w:lang w:val="fr-BE" w:eastAsia="fr-BE"/>
              </w:rPr>
            </w:pPr>
          </w:p>
        </w:tc>
      </w:tr>
      <w:tr w:rsidR="00676679" w:rsidRPr="00676679" w14:paraId="2B9E3F38" w14:textId="77777777" w:rsidTr="00644930">
        <w:trPr>
          <w:trHeight w:val="21"/>
        </w:trPr>
        <w:tc>
          <w:tcPr>
            <w:tcW w:w="836" w:type="pct"/>
            <w:tcBorders>
              <w:top w:val="nil"/>
              <w:left w:val="single" w:sz="8" w:space="0" w:color="auto"/>
              <w:bottom w:val="single" w:sz="8" w:space="0" w:color="auto"/>
              <w:right w:val="single" w:sz="8" w:space="0" w:color="auto"/>
            </w:tcBorders>
            <w:shd w:val="clear" w:color="000000" w:fill="993366"/>
            <w:noWrap/>
            <w:hideMark/>
          </w:tcPr>
          <w:p w14:paraId="5F2DF3B0" w14:textId="5B9D3CD0" w:rsidR="00676679" w:rsidRPr="00676679" w:rsidRDefault="00676679" w:rsidP="00676679">
            <w:pPr>
              <w:rPr>
                <w:b/>
                <w:bCs/>
                <w:color w:val="FFFFFF"/>
                <w:sz w:val="14"/>
                <w:szCs w:val="14"/>
                <w:lang w:val="fr-BE" w:eastAsia="fr-BE"/>
              </w:rPr>
            </w:pPr>
            <w:r w:rsidRPr="00676679">
              <w:rPr>
                <w:b/>
                <w:bCs/>
                <w:color w:val="FFFFFF"/>
                <w:sz w:val="14"/>
                <w:szCs w:val="14"/>
                <w:lang w:val="fr-BE" w:eastAsia="fr-BE"/>
              </w:rPr>
              <w:t>TOTAL</w:t>
            </w:r>
          </w:p>
        </w:tc>
        <w:tc>
          <w:tcPr>
            <w:tcW w:w="836" w:type="pct"/>
            <w:tcBorders>
              <w:top w:val="nil"/>
              <w:left w:val="nil"/>
              <w:bottom w:val="single" w:sz="8" w:space="0" w:color="auto"/>
              <w:right w:val="single" w:sz="8" w:space="0" w:color="auto"/>
            </w:tcBorders>
            <w:shd w:val="clear" w:color="auto" w:fill="auto"/>
            <w:noWrap/>
            <w:hideMark/>
          </w:tcPr>
          <w:p w14:paraId="00EA98D5" w14:textId="3A32E8EE" w:rsidR="00676679" w:rsidRPr="00676679" w:rsidRDefault="00676679" w:rsidP="00676679">
            <w:pPr>
              <w:rPr>
                <w:color w:val="000000"/>
                <w:sz w:val="14"/>
                <w:szCs w:val="14"/>
                <w:lang w:val="fr-BE" w:eastAsia="fr-BE"/>
              </w:rPr>
            </w:pPr>
          </w:p>
        </w:tc>
        <w:tc>
          <w:tcPr>
            <w:tcW w:w="822" w:type="pct"/>
            <w:tcBorders>
              <w:top w:val="nil"/>
              <w:left w:val="nil"/>
              <w:bottom w:val="single" w:sz="8" w:space="0" w:color="auto"/>
              <w:right w:val="single" w:sz="8" w:space="0" w:color="auto"/>
            </w:tcBorders>
            <w:shd w:val="clear" w:color="auto" w:fill="auto"/>
            <w:noWrap/>
            <w:hideMark/>
          </w:tcPr>
          <w:p w14:paraId="42F5DA74" w14:textId="4E1EC57B" w:rsidR="00676679" w:rsidRPr="00676679" w:rsidRDefault="00676679" w:rsidP="00676679">
            <w:pPr>
              <w:rPr>
                <w:color w:val="000000"/>
                <w:sz w:val="14"/>
                <w:szCs w:val="14"/>
                <w:lang w:val="fr-BE" w:eastAsia="fr-BE"/>
              </w:rPr>
            </w:pPr>
          </w:p>
        </w:tc>
        <w:tc>
          <w:tcPr>
            <w:tcW w:w="836" w:type="pct"/>
            <w:tcBorders>
              <w:top w:val="nil"/>
              <w:left w:val="nil"/>
              <w:bottom w:val="single" w:sz="8" w:space="0" w:color="auto"/>
              <w:right w:val="single" w:sz="8" w:space="0" w:color="auto"/>
            </w:tcBorders>
            <w:shd w:val="clear" w:color="auto" w:fill="auto"/>
            <w:noWrap/>
            <w:hideMark/>
          </w:tcPr>
          <w:p w14:paraId="6CCA5B06" w14:textId="0D8AE36B" w:rsidR="00676679" w:rsidRPr="00676679" w:rsidRDefault="00676679" w:rsidP="00676679">
            <w:pPr>
              <w:rPr>
                <w:color w:val="000000"/>
                <w:sz w:val="14"/>
                <w:szCs w:val="14"/>
                <w:lang w:val="fr-BE" w:eastAsia="fr-BE"/>
              </w:rPr>
            </w:pPr>
          </w:p>
        </w:tc>
        <w:tc>
          <w:tcPr>
            <w:tcW w:w="836" w:type="pct"/>
            <w:tcBorders>
              <w:top w:val="nil"/>
              <w:left w:val="nil"/>
              <w:bottom w:val="single" w:sz="8" w:space="0" w:color="auto"/>
              <w:right w:val="single" w:sz="8" w:space="0" w:color="auto"/>
            </w:tcBorders>
            <w:shd w:val="clear" w:color="auto" w:fill="auto"/>
            <w:noWrap/>
            <w:hideMark/>
          </w:tcPr>
          <w:p w14:paraId="2A12D40A" w14:textId="24432A48" w:rsidR="00676679" w:rsidRPr="00676679" w:rsidRDefault="00676679" w:rsidP="00676679">
            <w:pPr>
              <w:rPr>
                <w:color w:val="000000"/>
                <w:sz w:val="14"/>
                <w:szCs w:val="14"/>
                <w:lang w:val="fr-BE" w:eastAsia="fr-BE"/>
              </w:rPr>
            </w:pPr>
          </w:p>
        </w:tc>
        <w:tc>
          <w:tcPr>
            <w:tcW w:w="836" w:type="pct"/>
            <w:tcBorders>
              <w:top w:val="nil"/>
              <w:left w:val="nil"/>
              <w:bottom w:val="single" w:sz="8" w:space="0" w:color="auto"/>
              <w:right w:val="single" w:sz="8" w:space="0" w:color="auto"/>
            </w:tcBorders>
            <w:shd w:val="clear" w:color="auto" w:fill="auto"/>
            <w:noWrap/>
            <w:hideMark/>
          </w:tcPr>
          <w:p w14:paraId="2F5D5BFA" w14:textId="3FB9DEA7" w:rsidR="00676679" w:rsidRPr="00676679" w:rsidRDefault="00676679" w:rsidP="00676679">
            <w:pPr>
              <w:rPr>
                <w:color w:val="000000"/>
                <w:sz w:val="14"/>
                <w:szCs w:val="14"/>
                <w:lang w:val="fr-BE" w:eastAsia="fr-BE"/>
              </w:rPr>
            </w:pPr>
          </w:p>
        </w:tc>
      </w:tr>
      <w:tr w:rsidR="00676679" w:rsidRPr="00676679" w14:paraId="3D6FB191" w14:textId="77777777" w:rsidTr="00644930">
        <w:trPr>
          <w:trHeight w:val="46"/>
        </w:trPr>
        <w:tc>
          <w:tcPr>
            <w:tcW w:w="836" w:type="pct"/>
            <w:vMerge w:val="restart"/>
            <w:tcBorders>
              <w:top w:val="nil"/>
              <w:left w:val="single" w:sz="8" w:space="0" w:color="auto"/>
              <w:bottom w:val="single" w:sz="8" w:space="0" w:color="000000"/>
              <w:right w:val="single" w:sz="8" w:space="0" w:color="auto"/>
            </w:tcBorders>
            <w:shd w:val="clear" w:color="000000" w:fill="993366"/>
            <w:noWrap/>
            <w:hideMark/>
          </w:tcPr>
          <w:p w14:paraId="70EC0010" w14:textId="77777777" w:rsidR="00676679" w:rsidRPr="00676679" w:rsidRDefault="00676679" w:rsidP="00676679">
            <w:pPr>
              <w:rPr>
                <w:b/>
                <w:bCs/>
                <w:color w:val="FFFFFF"/>
                <w:sz w:val="14"/>
                <w:szCs w:val="14"/>
                <w:lang w:val="fr-BE" w:eastAsia="fr-BE"/>
              </w:rPr>
            </w:pPr>
            <w:r w:rsidRPr="00676679">
              <w:rPr>
                <w:b/>
                <w:bCs/>
                <w:color w:val="FFFFFF"/>
                <w:sz w:val="14"/>
                <w:szCs w:val="14"/>
                <w:lang w:val="fr-BE" w:eastAsia="fr-BE"/>
              </w:rPr>
              <w:t>Evolution n/n-1</w:t>
            </w:r>
          </w:p>
        </w:tc>
        <w:tc>
          <w:tcPr>
            <w:tcW w:w="836" w:type="pct"/>
            <w:tcBorders>
              <w:top w:val="nil"/>
              <w:left w:val="nil"/>
              <w:bottom w:val="single" w:sz="8" w:space="0" w:color="auto"/>
              <w:right w:val="single" w:sz="8" w:space="0" w:color="auto"/>
            </w:tcBorders>
            <w:shd w:val="clear" w:color="auto" w:fill="auto"/>
            <w:noWrap/>
            <w:hideMark/>
          </w:tcPr>
          <w:p w14:paraId="28CB52E9" w14:textId="589F85FB" w:rsidR="00676679" w:rsidRPr="00676679" w:rsidRDefault="00676679" w:rsidP="00676679">
            <w:pPr>
              <w:rPr>
                <w:color w:val="000000"/>
                <w:sz w:val="14"/>
                <w:szCs w:val="14"/>
                <w:lang w:val="fr-BE" w:eastAsia="fr-BE"/>
              </w:rPr>
            </w:pPr>
          </w:p>
        </w:tc>
        <w:tc>
          <w:tcPr>
            <w:tcW w:w="822" w:type="pct"/>
            <w:tcBorders>
              <w:top w:val="nil"/>
              <w:left w:val="nil"/>
              <w:bottom w:val="single" w:sz="8" w:space="0" w:color="auto"/>
              <w:right w:val="single" w:sz="8" w:space="0" w:color="auto"/>
            </w:tcBorders>
            <w:shd w:val="clear" w:color="auto" w:fill="auto"/>
            <w:noWrap/>
            <w:hideMark/>
          </w:tcPr>
          <w:p w14:paraId="1B387A1B" w14:textId="7AE3DBCD" w:rsidR="00676679" w:rsidRPr="00676679" w:rsidRDefault="00676679" w:rsidP="00676679">
            <w:pPr>
              <w:rPr>
                <w:color w:val="000000"/>
                <w:sz w:val="14"/>
                <w:szCs w:val="14"/>
                <w:lang w:val="fr-BE" w:eastAsia="fr-BE"/>
              </w:rPr>
            </w:pPr>
          </w:p>
        </w:tc>
        <w:tc>
          <w:tcPr>
            <w:tcW w:w="836" w:type="pct"/>
            <w:tcBorders>
              <w:top w:val="nil"/>
              <w:left w:val="nil"/>
              <w:bottom w:val="single" w:sz="8" w:space="0" w:color="auto"/>
              <w:right w:val="single" w:sz="8" w:space="0" w:color="auto"/>
            </w:tcBorders>
            <w:shd w:val="clear" w:color="auto" w:fill="auto"/>
            <w:noWrap/>
            <w:hideMark/>
          </w:tcPr>
          <w:p w14:paraId="60B11FE5" w14:textId="12743DB6" w:rsidR="00676679" w:rsidRPr="00676679" w:rsidRDefault="00676679" w:rsidP="00676679">
            <w:pPr>
              <w:rPr>
                <w:color w:val="000000"/>
                <w:sz w:val="14"/>
                <w:szCs w:val="14"/>
                <w:lang w:val="fr-BE" w:eastAsia="fr-BE"/>
              </w:rPr>
            </w:pPr>
          </w:p>
        </w:tc>
        <w:tc>
          <w:tcPr>
            <w:tcW w:w="836" w:type="pct"/>
            <w:tcBorders>
              <w:top w:val="nil"/>
              <w:left w:val="nil"/>
              <w:bottom w:val="single" w:sz="8" w:space="0" w:color="auto"/>
              <w:right w:val="single" w:sz="8" w:space="0" w:color="auto"/>
            </w:tcBorders>
            <w:shd w:val="clear" w:color="auto" w:fill="auto"/>
            <w:noWrap/>
            <w:hideMark/>
          </w:tcPr>
          <w:p w14:paraId="062175FA" w14:textId="10703ADF" w:rsidR="00676679" w:rsidRPr="00676679" w:rsidRDefault="00676679" w:rsidP="00676679">
            <w:pPr>
              <w:rPr>
                <w:color w:val="000000"/>
                <w:sz w:val="14"/>
                <w:szCs w:val="14"/>
                <w:lang w:val="fr-BE" w:eastAsia="fr-BE"/>
              </w:rPr>
            </w:pPr>
          </w:p>
        </w:tc>
        <w:tc>
          <w:tcPr>
            <w:tcW w:w="836" w:type="pct"/>
            <w:tcBorders>
              <w:top w:val="nil"/>
              <w:left w:val="nil"/>
              <w:bottom w:val="single" w:sz="8" w:space="0" w:color="auto"/>
              <w:right w:val="single" w:sz="8" w:space="0" w:color="auto"/>
            </w:tcBorders>
            <w:shd w:val="clear" w:color="auto" w:fill="auto"/>
            <w:noWrap/>
            <w:hideMark/>
          </w:tcPr>
          <w:p w14:paraId="4CB7ACDE" w14:textId="3C8F48FD" w:rsidR="00676679" w:rsidRPr="00676679" w:rsidRDefault="00676679" w:rsidP="00676679">
            <w:pPr>
              <w:rPr>
                <w:color w:val="000000"/>
                <w:sz w:val="14"/>
                <w:szCs w:val="14"/>
                <w:lang w:val="fr-BE" w:eastAsia="fr-BE"/>
              </w:rPr>
            </w:pPr>
          </w:p>
        </w:tc>
      </w:tr>
      <w:tr w:rsidR="00676679" w:rsidRPr="00676679" w14:paraId="5FBF47DE" w14:textId="77777777" w:rsidTr="00644930">
        <w:trPr>
          <w:trHeight w:val="46"/>
        </w:trPr>
        <w:tc>
          <w:tcPr>
            <w:tcW w:w="836" w:type="pct"/>
            <w:vMerge/>
            <w:tcBorders>
              <w:top w:val="nil"/>
              <w:left w:val="single" w:sz="8" w:space="0" w:color="auto"/>
              <w:bottom w:val="single" w:sz="8" w:space="0" w:color="000000"/>
              <w:right w:val="single" w:sz="8" w:space="0" w:color="auto"/>
            </w:tcBorders>
            <w:vAlign w:val="center"/>
            <w:hideMark/>
          </w:tcPr>
          <w:p w14:paraId="00FBD741" w14:textId="77777777" w:rsidR="00676679" w:rsidRPr="00676679" w:rsidRDefault="00676679" w:rsidP="00676679">
            <w:pPr>
              <w:rPr>
                <w:b/>
                <w:bCs/>
                <w:color w:val="FFFFFF"/>
                <w:sz w:val="14"/>
                <w:szCs w:val="14"/>
                <w:lang w:val="fr-BE" w:eastAsia="fr-BE"/>
              </w:rPr>
            </w:pPr>
          </w:p>
        </w:tc>
        <w:tc>
          <w:tcPr>
            <w:tcW w:w="836" w:type="pct"/>
            <w:tcBorders>
              <w:top w:val="nil"/>
              <w:left w:val="nil"/>
              <w:bottom w:val="single" w:sz="8" w:space="0" w:color="auto"/>
              <w:right w:val="single" w:sz="8" w:space="0" w:color="auto"/>
            </w:tcBorders>
            <w:shd w:val="clear" w:color="auto" w:fill="auto"/>
            <w:noWrap/>
            <w:hideMark/>
          </w:tcPr>
          <w:p w14:paraId="587D8857" w14:textId="5FEFF2CA" w:rsidR="00676679" w:rsidRPr="00676679" w:rsidRDefault="00676679" w:rsidP="00676679">
            <w:pPr>
              <w:rPr>
                <w:color w:val="000000"/>
                <w:sz w:val="14"/>
                <w:szCs w:val="14"/>
                <w:lang w:val="fr-BE" w:eastAsia="fr-BE"/>
              </w:rPr>
            </w:pPr>
          </w:p>
        </w:tc>
        <w:tc>
          <w:tcPr>
            <w:tcW w:w="822" w:type="pct"/>
            <w:tcBorders>
              <w:top w:val="nil"/>
              <w:left w:val="nil"/>
              <w:bottom w:val="single" w:sz="8" w:space="0" w:color="auto"/>
              <w:right w:val="single" w:sz="8" w:space="0" w:color="auto"/>
            </w:tcBorders>
            <w:shd w:val="clear" w:color="auto" w:fill="auto"/>
            <w:noWrap/>
            <w:hideMark/>
          </w:tcPr>
          <w:p w14:paraId="62E4667E" w14:textId="13422A45" w:rsidR="00676679" w:rsidRPr="00676679" w:rsidRDefault="00676679" w:rsidP="00676679">
            <w:pPr>
              <w:rPr>
                <w:color w:val="000000"/>
                <w:sz w:val="14"/>
                <w:szCs w:val="14"/>
                <w:lang w:val="fr-BE" w:eastAsia="fr-BE"/>
              </w:rPr>
            </w:pPr>
          </w:p>
        </w:tc>
        <w:tc>
          <w:tcPr>
            <w:tcW w:w="836" w:type="pct"/>
            <w:tcBorders>
              <w:top w:val="nil"/>
              <w:left w:val="nil"/>
              <w:bottom w:val="single" w:sz="8" w:space="0" w:color="auto"/>
              <w:right w:val="single" w:sz="8" w:space="0" w:color="auto"/>
            </w:tcBorders>
            <w:shd w:val="clear" w:color="auto" w:fill="auto"/>
            <w:noWrap/>
            <w:hideMark/>
          </w:tcPr>
          <w:p w14:paraId="6F3CE2DC" w14:textId="6C5C4858" w:rsidR="00676679" w:rsidRPr="00676679" w:rsidRDefault="00676679" w:rsidP="00676679">
            <w:pPr>
              <w:rPr>
                <w:color w:val="000000"/>
                <w:sz w:val="14"/>
                <w:szCs w:val="14"/>
                <w:lang w:val="fr-BE" w:eastAsia="fr-BE"/>
              </w:rPr>
            </w:pPr>
          </w:p>
        </w:tc>
        <w:tc>
          <w:tcPr>
            <w:tcW w:w="836" w:type="pct"/>
            <w:tcBorders>
              <w:top w:val="nil"/>
              <w:left w:val="nil"/>
              <w:bottom w:val="single" w:sz="8" w:space="0" w:color="auto"/>
              <w:right w:val="single" w:sz="8" w:space="0" w:color="auto"/>
            </w:tcBorders>
            <w:shd w:val="clear" w:color="auto" w:fill="auto"/>
            <w:noWrap/>
            <w:hideMark/>
          </w:tcPr>
          <w:p w14:paraId="0DD81221" w14:textId="2B504969" w:rsidR="00676679" w:rsidRPr="00676679" w:rsidRDefault="00676679" w:rsidP="00676679">
            <w:pPr>
              <w:rPr>
                <w:color w:val="000000"/>
                <w:sz w:val="14"/>
                <w:szCs w:val="14"/>
                <w:lang w:val="fr-BE" w:eastAsia="fr-BE"/>
              </w:rPr>
            </w:pPr>
          </w:p>
        </w:tc>
        <w:tc>
          <w:tcPr>
            <w:tcW w:w="836" w:type="pct"/>
            <w:tcBorders>
              <w:top w:val="nil"/>
              <w:left w:val="nil"/>
              <w:bottom w:val="single" w:sz="8" w:space="0" w:color="auto"/>
              <w:right w:val="single" w:sz="8" w:space="0" w:color="auto"/>
            </w:tcBorders>
            <w:shd w:val="clear" w:color="auto" w:fill="auto"/>
            <w:noWrap/>
            <w:hideMark/>
          </w:tcPr>
          <w:p w14:paraId="353C275F" w14:textId="421D1B49" w:rsidR="00676679" w:rsidRPr="00676679" w:rsidRDefault="00676679" w:rsidP="00676679">
            <w:pPr>
              <w:rPr>
                <w:color w:val="000000"/>
                <w:sz w:val="14"/>
                <w:szCs w:val="14"/>
                <w:lang w:val="fr-BE" w:eastAsia="fr-BE"/>
              </w:rPr>
            </w:pPr>
          </w:p>
        </w:tc>
      </w:tr>
    </w:tbl>
    <w:p w14:paraId="524247D9" w14:textId="77777777" w:rsidR="00676679" w:rsidRDefault="00676679" w:rsidP="00676679">
      <w:bookmarkStart w:id="17" w:name="_Toc6922578"/>
    </w:p>
    <w:p w14:paraId="60EAE35E" w14:textId="71AC86B3" w:rsidR="002268D0" w:rsidRPr="00AE398E" w:rsidRDefault="00AE398E" w:rsidP="00676679">
      <w:r w:rsidRPr="00AE398E">
        <w:t>Estimation des créances douteuses non encore inscrit</w:t>
      </w:r>
      <w:r w:rsidR="00676679">
        <w:t>e</w:t>
      </w:r>
      <w:r w:rsidRPr="00AE398E">
        <w:t>s</w:t>
      </w:r>
      <w:r>
        <w:t>: ….. €</w:t>
      </w:r>
      <w:bookmarkEnd w:id="17"/>
    </w:p>
    <w:p w14:paraId="3691400F" w14:textId="77777777" w:rsidR="00676679" w:rsidRDefault="00676679" w:rsidP="00676679">
      <w:bookmarkStart w:id="18" w:name="_Toc6922579"/>
    </w:p>
    <w:p w14:paraId="0D24B4A5" w14:textId="02B8704D" w:rsidR="00AE398E" w:rsidRPr="00AE398E" w:rsidRDefault="00AE398E" w:rsidP="00676679">
      <w:r w:rsidRPr="00AE398E">
        <w:t>Création d’une provision pour créances douteuses: OUI/NON (si oui, inscrire le montant)</w:t>
      </w:r>
      <w:bookmarkEnd w:id="18"/>
    </w:p>
    <w:p w14:paraId="02208489" w14:textId="480E1FE8" w:rsidR="0085612A" w:rsidRPr="00791138" w:rsidRDefault="00075598" w:rsidP="00791138">
      <w:pPr>
        <w:pStyle w:val="Titre2"/>
      </w:pPr>
      <w:bookmarkStart w:id="19" w:name="_Toc7709276"/>
      <w:r w:rsidRPr="00791138">
        <w:t>Situation au b</w:t>
      </w:r>
      <w:r w:rsidR="0085612A" w:rsidRPr="00791138">
        <w:t xml:space="preserve">udget </w:t>
      </w:r>
      <w:r w:rsidR="00ED25FB" w:rsidRPr="00791138">
        <w:t>N</w:t>
      </w:r>
      <w:bookmarkEnd w:id="15"/>
      <w:bookmarkEnd w:id="19"/>
    </w:p>
    <w:tbl>
      <w:tblPr>
        <w:tblW w:w="5000" w:type="pct"/>
        <w:tblCellMar>
          <w:left w:w="70" w:type="dxa"/>
          <w:right w:w="70" w:type="dxa"/>
        </w:tblCellMar>
        <w:tblLook w:val="04A0" w:firstRow="1" w:lastRow="0" w:firstColumn="1" w:lastColumn="0" w:noHBand="0" w:noVBand="1"/>
      </w:tblPr>
      <w:tblGrid>
        <w:gridCol w:w="2267"/>
        <w:gridCol w:w="2266"/>
        <w:gridCol w:w="2266"/>
        <w:gridCol w:w="2266"/>
      </w:tblGrid>
      <w:tr w:rsidR="001E067A" w:rsidRPr="001E067A" w14:paraId="70168318" w14:textId="77777777" w:rsidTr="00F57F7D">
        <w:trPr>
          <w:trHeight w:val="345"/>
        </w:trPr>
        <w:tc>
          <w:tcPr>
            <w:tcW w:w="1250" w:type="pct"/>
            <w:tcBorders>
              <w:top w:val="nil"/>
              <w:left w:val="nil"/>
              <w:bottom w:val="nil"/>
              <w:right w:val="nil"/>
            </w:tcBorders>
            <w:shd w:val="clear" w:color="auto" w:fill="auto"/>
            <w:noWrap/>
            <w:vAlign w:val="center"/>
            <w:hideMark/>
          </w:tcPr>
          <w:p w14:paraId="3489225C" w14:textId="77777777" w:rsidR="001E067A" w:rsidRPr="001E067A" w:rsidRDefault="001E067A" w:rsidP="001E067A">
            <w:pPr>
              <w:rPr>
                <w:rFonts w:ascii="Times New Roman" w:hAnsi="Times New Roman" w:cs="Times New Roman"/>
                <w:sz w:val="14"/>
                <w:szCs w:val="14"/>
                <w:lang w:val="fr-BE" w:eastAsia="fr-BE"/>
              </w:rPr>
            </w:pPr>
          </w:p>
        </w:tc>
        <w:tc>
          <w:tcPr>
            <w:tcW w:w="1250" w:type="pct"/>
            <w:tcBorders>
              <w:top w:val="nil"/>
              <w:left w:val="nil"/>
              <w:bottom w:val="nil"/>
              <w:right w:val="nil"/>
            </w:tcBorders>
            <w:shd w:val="clear" w:color="auto" w:fill="auto"/>
            <w:noWrap/>
            <w:vAlign w:val="center"/>
            <w:hideMark/>
          </w:tcPr>
          <w:p w14:paraId="0BF7EBCF" w14:textId="77777777" w:rsidR="001E067A" w:rsidRPr="001E067A" w:rsidRDefault="001E067A" w:rsidP="001E067A">
            <w:pPr>
              <w:rPr>
                <w:rFonts w:ascii="Times New Roman" w:hAnsi="Times New Roman" w:cs="Times New Roman"/>
                <w:sz w:val="14"/>
                <w:szCs w:val="14"/>
                <w:lang w:val="fr-BE" w:eastAsia="fr-BE"/>
              </w:rPr>
            </w:pPr>
          </w:p>
        </w:tc>
        <w:tc>
          <w:tcPr>
            <w:tcW w:w="1250" w:type="pct"/>
            <w:tcBorders>
              <w:top w:val="single" w:sz="4" w:space="0" w:color="auto"/>
              <w:left w:val="nil"/>
              <w:bottom w:val="single" w:sz="4" w:space="0" w:color="auto"/>
              <w:right w:val="single" w:sz="4" w:space="0" w:color="auto"/>
            </w:tcBorders>
            <w:shd w:val="clear" w:color="000000" w:fill="993366"/>
            <w:vAlign w:val="center"/>
            <w:hideMark/>
          </w:tcPr>
          <w:p w14:paraId="411E1A26" w14:textId="77777777" w:rsidR="001E067A" w:rsidRPr="001E067A" w:rsidRDefault="001E067A" w:rsidP="001E067A">
            <w:pPr>
              <w:jc w:val="center"/>
              <w:rPr>
                <w:color w:val="FFFFFF"/>
                <w:sz w:val="14"/>
                <w:szCs w:val="14"/>
                <w:lang w:val="fr-BE" w:eastAsia="fr-BE"/>
              </w:rPr>
            </w:pPr>
            <w:r w:rsidRPr="001E067A">
              <w:rPr>
                <w:color w:val="FFFFFF"/>
                <w:sz w:val="14"/>
                <w:szCs w:val="14"/>
                <w:lang w:val="fr-BE" w:eastAsia="fr-BE"/>
              </w:rPr>
              <w:t>Ordinaire</w:t>
            </w:r>
          </w:p>
        </w:tc>
        <w:tc>
          <w:tcPr>
            <w:tcW w:w="1250" w:type="pct"/>
            <w:tcBorders>
              <w:top w:val="single" w:sz="4" w:space="0" w:color="auto"/>
              <w:left w:val="nil"/>
              <w:bottom w:val="single" w:sz="4" w:space="0" w:color="auto"/>
              <w:right w:val="single" w:sz="4" w:space="0" w:color="auto"/>
            </w:tcBorders>
            <w:shd w:val="clear" w:color="000000" w:fill="993366"/>
            <w:vAlign w:val="center"/>
            <w:hideMark/>
          </w:tcPr>
          <w:p w14:paraId="3ADDF541" w14:textId="77777777" w:rsidR="001E067A" w:rsidRPr="001E067A" w:rsidRDefault="001E067A" w:rsidP="001E067A">
            <w:pPr>
              <w:jc w:val="center"/>
              <w:rPr>
                <w:color w:val="FFFFFF"/>
                <w:sz w:val="14"/>
                <w:szCs w:val="14"/>
                <w:lang w:val="fr-BE" w:eastAsia="fr-BE"/>
              </w:rPr>
            </w:pPr>
            <w:r w:rsidRPr="001E067A">
              <w:rPr>
                <w:color w:val="FFFFFF"/>
                <w:sz w:val="14"/>
                <w:szCs w:val="14"/>
                <w:lang w:val="fr-BE" w:eastAsia="fr-BE"/>
              </w:rPr>
              <w:t>Extraordinaire</w:t>
            </w:r>
          </w:p>
        </w:tc>
      </w:tr>
      <w:tr w:rsidR="001E067A" w:rsidRPr="001E067A" w14:paraId="36881C43" w14:textId="77777777" w:rsidTr="00F57F7D">
        <w:trPr>
          <w:trHeight w:val="170"/>
        </w:trPr>
        <w:tc>
          <w:tcPr>
            <w:tcW w:w="125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030AC" w14:textId="77777777" w:rsidR="001E067A" w:rsidRPr="001E067A" w:rsidRDefault="001E067A" w:rsidP="001E067A">
            <w:pPr>
              <w:rPr>
                <w:color w:val="000000"/>
                <w:sz w:val="14"/>
                <w:szCs w:val="14"/>
                <w:lang w:val="fr-BE" w:eastAsia="fr-BE"/>
              </w:rPr>
            </w:pPr>
            <w:r w:rsidRPr="001E067A">
              <w:rPr>
                <w:color w:val="000000"/>
                <w:sz w:val="14"/>
                <w:szCs w:val="14"/>
                <w:lang w:val="fr-BE" w:eastAsia="fr-BE"/>
              </w:rPr>
              <w:t>Exercice propre</w:t>
            </w:r>
          </w:p>
        </w:tc>
        <w:tc>
          <w:tcPr>
            <w:tcW w:w="1250" w:type="pct"/>
            <w:tcBorders>
              <w:top w:val="single" w:sz="4" w:space="0" w:color="auto"/>
              <w:left w:val="nil"/>
              <w:bottom w:val="single" w:sz="4" w:space="0" w:color="auto"/>
              <w:right w:val="single" w:sz="4" w:space="0" w:color="auto"/>
            </w:tcBorders>
            <w:shd w:val="clear" w:color="auto" w:fill="auto"/>
            <w:noWrap/>
            <w:vAlign w:val="center"/>
            <w:hideMark/>
          </w:tcPr>
          <w:p w14:paraId="44480130" w14:textId="77777777" w:rsidR="001E067A" w:rsidRPr="001E067A" w:rsidRDefault="001E067A" w:rsidP="001E067A">
            <w:pPr>
              <w:rPr>
                <w:color w:val="000000"/>
                <w:sz w:val="14"/>
                <w:szCs w:val="14"/>
                <w:lang w:val="fr-BE" w:eastAsia="fr-BE"/>
              </w:rPr>
            </w:pPr>
            <w:r w:rsidRPr="001E067A">
              <w:rPr>
                <w:color w:val="000000"/>
                <w:sz w:val="14"/>
                <w:szCs w:val="14"/>
                <w:lang w:val="fr-BE" w:eastAsia="fr-BE"/>
              </w:rPr>
              <w:t>Recettes</w:t>
            </w:r>
          </w:p>
        </w:tc>
        <w:tc>
          <w:tcPr>
            <w:tcW w:w="1250" w:type="pct"/>
            <w:tcBorders>
              <w:top w:val="nil"/>
              <w:left w:val="nil"/>
              <w:bottom w:val="single" w:sz="4" w:space="0" w:color="auto"/>
              <w:right w:val="single" w:sz="4" w:space="0" w:color="auto"/>
            </w:tcBorders>
            <w:shd w:val="clear" w:color="auto" w:fill="auto"/>
            <w:noWrap/>
            <w:vAlign w:val="center"/>
            <w:hideMark/>
          </w:tcPr>
          <w:p w14:paraId="19626BF3" w14:textId="0410729B" w:rsidR="001E067A" w:rsidRPr="001E067A" w:rsidRDefault="001E067A" w:rsidP="004C25D6">
            <w:pPr>
              <w:jc w:val="right"/>
              <w:rPr>
                <w:color w:val="000000"/>
                <w:sz w:val="14"/>
                <w:szCs w:val="14"/>
                <w:lang w:val="fr-BE" w:eastAsia="fr-BE"/>
              </w:rPr>
            </w:pPr>
          </w:p>
        </w:tc>
        <w:tc>
          <w:tcPr>
            <w:tcW w:w="1250" w:type="pct"/>
            <w:tcBorders>
              <w:top w:val="nil"/>
              <w:left w:val="nil"/>
              <w:bottom w:val="single" w:sz="4" w:space="0" w:color="auto"/>
              <w:right w:val="single" w:sz="4" w:space="0" w:color="auto"/>
            </w:tcBorders>
            <w:shd w:val="clear" w:color="auto" w:fill="auto"/>
            <w:noWrap/>
            <w:vAlign w:val="center"/>
            <w:hideMark/>
          </w:tcPr>
          <w:p w14:paraId="6FD41720" w14:textId="06094BA6" w:rsidR="001E067A" w:rsidRPr="001E067A" w:rsidRDefault="001E067A" w:rsidP="004C25D6">
            <w:pPr>
              <w:jc w:val="right"/>
              <w:rPr>
                <w:color w:val="000000"/>
                <w:sz w:val="14"/>
                <w:szCs w:val="14"/>
                <w:lang w:val="fr-BE" w:eastAsia="fr-BE"/>
              </w:rPr>
            </w:pPr>
          </w:p>
        </w:tc>
      </w:tr>
      <w:tr w:rsidR="001E067A" w:rsidRPr="001E067A" w14:paraId="3AF26C33" w14:textId="77777777" w:rsidTr="00F57F7D">
        <w:trPr>
          <w:trHeight w:val="170"/>
        </w:trPr>
        <w:tc>
          <w:tcPr>
            <w:tcW w:w="1250" w:type="pct"/>
            <w:vMerge/>
            <w:tcBorders>
              <w:top w:val="single" w:sz="4" w:space="0" w:color="auto"/>
              <w:left w:val="single" w:sz="4" w:space="0" w:color="auto"/>
              <w:bottom w:val="single" w:sz="4" w:space="0" w:color="auto"/>
              <w:right w:val="single" w:sz="4" w:space="0" w:color="auto"/>
            </w:tcBorders>
            <w:vAlign w:val="center"/>
            <w:hideMark/>
          </w:tcPr>
          <w:p w14:paraId="1EB11713" w14:textId="77777777" w:rsidR="001E067A" w:rsidRPr="001E067A" w:rsidRDefault="001E067A" w:rsidP="001E067A">
            <w:pPr>
              <w:rPr>
                <w:color w:val="000000"/>
                <w:sz w:val="14"/>
                <w:szCs w:val="14"/>
                <w:lang w:val="fr-BE" w:eastAsia="fr-BE"/>
              </w:rPr>
            </w:pPr>
          </w:p>
        </w:tc>
        <w:tc>
          <w:tcPr>
            <w:tcW w:w="1250" w:type="pct"/>
            <w:tcBorders>
              <w:top w:val="nil"/>
              <w:left w:val="nil"/>
              <w:bottom w:val="single" w:sz="4" w:space="0" w:color="auto"/>
              <w:right w:val="single" w:sz="4" w:space="0" w:color="auto"/>
            </w:tcBorders>
            <w:shd w:val="clear" w:color="auto" w:fill="auto"/>
            <w:noWrap/>
            <w:vAlign w:val="center"/>
            <w:hideMark/>
          </w:tcPr>
          <w:p w14:paraId="0ACEFA7D" w14:textId="77777777" w:rsidR="001E067A" w:rsidRPr="001E067A" w:rsidRDefault="001E067A" w:rsidP="001E067A">
            <w:pPr>
              <w:rPr>
                <w:color w:val="000000"/>
                <w:sz w:val="14"/>
                <w:szCs w:val="14"/>
                <w:lang w:val="fr-BE" w:eastAsia="fr-BE"/>
              </w:rPr>
            </w:pPr>
            <w:r w:rsidRPr="001E067A">
              <w:rPr>
                <w:color w:val="000000"/>
                <w:sz w:val="14"/>
                <w:szCs w:val="14"/>
                <w:lang w:val="fr-BE" w:eastAsia="fr-BE"/>
              </w:rPr>
              <w:t>Dépenses</w:t>
            </w:r>
          </w:p>
        </w:tc>
        <w:tc>
          <w:tcPr>
            <w:tcW w:w="1250" w:type="pct"/>
            <w:tcBorders>
              <w:top w:val="nil"/>
              <w:left w:val="nil"/>
              <w:bottom w:val="single" w:sz="4" w:space="0" w:color="auto"/>
              <w:right w:val="single" w:sz="4" w:space="0" w:color="auto"/>
            </w:tcBorders>
            <w:shd w:val="clear" w:color="auto" w:fill="auto"/>
            <w:noWrap/>
            <w:vAlign w:val="center"/>
            <w:hideMark/>
          </w:tcPr>
          <w:p w14:paraId="416C44EF" w14:textId="2DA7E0A5" w:rsidR="001E067A" w:rsidRPr="001E067A" w:rsidRDefault="001E067A" w:rsidP="004C25D6">
            <w:pPr>
              <w:jc w:val="right"/>
              <w:rPr>
                <w:color w:val="000000"/>
                <w:sz w:val="14"/>
                <w:szCs w:val="14"/>
                <w:lang w:val="fr-BE" w:eastAsia="fr-BE"/>
              </w:rPr>
            </w:pPr>
          </w:p>
        </w:tc>
        <w:tc>
          <w:tcPr>
            <w:tcW w:w="1250" w:type="pct"/>
            <w:tcBorders>
              <w:top w:val="nil"/>
              <w:left w:val="nil"/>
              <w:bottom w:val="single" w:sz="4" w:space="0" w:color="auto"/>
              <w:right w:val="single" w:sz="4" w:space="0" w:color="auto"/>
            </w:tcBorders>
            <w:shd w:val="clear" w:color="auto" w:fill="auto"/>
            <w:noWrap/>
            <w:vAlign w:val="center"/>
            <w:hideMark/>
          </w:tcPr>
          <w:p w14:paraId="719D4F26" w14:textId="1C61DC68" w:rsidR="001E067A" w:rsidRPr="001E067A" w:rsidRDefault="001E067A" w:rsidP="004C25D6">
            <w:pPr>
              <w:jc w:val="right"/>
              <w:rPr>
                <w:color w:val="000000"/>
                <w:sz w:val="14"/>
                <w:szCs w:val="14"/>
                <w:lang w:val="fr-BE" w:eastAsia="fr-BE"/>
              </w:rPr>
            </w:pPr>
          </w:p>
        </w:tc>
      </w:tr>
      <w:tr w:rsidR="001E067A" w:rsidRPr="001E067A" w14:paraId="49FEAA75" w14:textId="77777777" w:rsidTr="00F57F7D">
        <w:trPr>
          <w:trHeight w:val="170"/>
        </w:trPr>
        <w:tc>
          <w:tcPr>
            <w:tcW w:w="1250" w:type="pct"/>
            <w:vMerge/>
            <w:tcBorders>
              <w:top w:val="single" w:sz="4" w:space="0" w:color="auto"/>
              <w:left w:val="single" w:sz="4" w:space="0" w:color="auto"/>
              <w:bottom w:val="single" w:sz="4" w:space="0" w:color="auto"/>
              <w:right w:val="single" w:sz="4" w:space="0" w:color="auto"/>
            </w:tcBorders>
            <w:vAlign w:val="center"/>
            <w:hideMark/>
          </w:tcPr>
          <w:p w14:paraId="012DC310" w14:textId="77777777" w:rsidR="001E067A" w:rsidRPr="001E067A" w:rsidRDefault="001E067A" w:rsidP="001E067A">
            <w:pPr>
              <w:rPr>
                <w:color w:val="000000"/>
                <w:sz w:val="14"/>
                <w:szCs w:val="14"/>
                <w:lang w:val="fr-BE" w:eastAsia="fr-BE"/>
              </w:rPr>
            </w:pPr>
          </w:p>
        </w:tc>
        <w:tc>
          <w:tcPr>
            <w:tcW w:w="1250" w:type="pct"/>
            <w:tcBorders>
              <w:top w:val="nil"/>
              <w:left w:val="nil"/>
              <w:bottom w:val="single" w:sz="4" w:space="0" w:color="auto"/>
              <w:right w:val="single" w:sz="4" w:space="0" w:color="auto"/>
            </w:tcBorders>
            <w:shd w:val="clear" w:color="auto" w:fill="auto"/>
            <w:noWrap/>
            <w:vAlign w:val="center"/>
            <w:hideMark/>
          </w:tcPr>
          <w:p w14:paraId="53A0EAD1" w14:textId="77777777" w:rsidR="001E067A" w:rsidRPr="001E067A" w:rsidRDefault="001E067A" w:rsidP="001E067A">
            <w:pPr>
              <w:rPr>
                <w:b/>
                <w:bCs/>
                <w:i/>
                <w:iCs/>
                <w:color w:val="000000"/>
                <w:sz w:val="14"/>
                <w:szCs w:val="14"/>
                <w:lang w:val="fr-BE" w:eastAsia="fr-BE"/>
              </w:rPr>
            </w:pPr>
            <w:r w:rsidRPr="001E067A">
              <w:rPr>
                <w:b/>
                <w:bCs/>
                <w:i/>
                <w:iCs/>
                <w:color w:val="000000"/>
                <w:sz w:val="14"/>
                <w:szCs w:val="14"/>
                <w:lang w:val="fr-BE" w:eastAsia="fr-BE"/>
              </w:rPr>
              <w:t>Résultat</w:t>
            </w:r>
          </w:p>
        </w:tc>
        <w:tc>
          <w:tcPr>
            <w:tcW w:w="1250" w:type="pct"/>
            <w:tcBorders>
              <w:top w:val="nil"/>
              <w:left w:val="nil"/>
              <w:bottom w:val="single" w:sz="4" w:space="0" w:color="auto"/>
              <w:right w:val="single" w:sz="4" w:space="0" w:color="auto"/>
            </w:tcBorders>
            <w:shd w:val="clear" w:color="auto" w:fill="auto"/>
            <w:noWrap/>
            <w:vAlign w:val="center"/>
            <w:hideMark/>
          </w:tcPr>
          <w:p w14:paraId="5F5D41FF" w14:textId="715139AD" w:rsidR="001E067A" w:rsidRPr="001E067A" w:rsidRDefault="001E067A" w:rsidP="004C25D6">
            <w:pPr>
              <w:jc w:val="right"/>
              <w:rPr>
                <w:b/>
                <w:bCs/>
                <w:i/>
                <w:iCs/>
                <w:color w:val="000000"/>
                <w:sz w:val="14"/>
                <w:szCs w:val="14"/>
                <w:lang w:val="fr-BE" w:eastAsia="fr-BE"/>
              </w:rPr>
            </w:pPr>
          </w:p>
        </w:tc>
        <w:tc>
          <w:tcPr>
            <w:tcW w:w="1250" w:type="pct"/>
            <w:tcBorders>
              <w:top w:val="nil"/>
              <w:left w:val="nil"/>
              <w:bottom w:val="single" w:sz="4" w:space="0" w:color="auto"/>
              <w:right w:val="single" w:sz="4" w:space="0" w:color="auto"/>
            </w:tcBorders>
            <w:shd w:val="clear" w:color="auto" w:fill="auto"/>
            <w:noWrap/>
            <w:vAlign w:val="center"/>
            <w:hideMark/>
          </w:tcPr>
          <w:p w14:paraId="17B9B26C" w14:textId="541E8F04" w:rsidR="001E067A" w:rsidRPr="001E067A" w:rsidRDefault="001E067A" w:rsidP="004C25D6">
            <w:pPr>
              <w:jc w:val="right"/>
              <w:rPr>
                <w:b/>
                <w:bCs/>
                <w:i/>
                <w:iCs/>
                <w:color w:val="000000"/>
                <w:sz w:val="14"/>
                <w:szCs w:val="14"/>
                <w:lang w:val="fr-BE" w:eastAsia="fr-BE"/>
              </w:rPr>
            </w:pPr>
          </w:p>
        </w:tc>
      </w:tr>
      <w:tr w:rsidR="001E067A" w:rsidRPr="001E067A" w14:paraId="6DA3A35A" w14:textId="77777777" w:rsidTr="00F57F7D">
        <w:trPr>
          <w:trHeight w:val="170"/>
        </w:trPr>
        <w:tc>
          <w:tcPr>
            <w:tcW w:w="1250" w:type="pct"/>
            <w:vMerge w:val="restart"/>
            <w:tcBorders>
              <w:top w:val="nil"/>
              <w:left w:val="single" w:sz="4" w:space="0" w:color="auto"/>
              <w:bottom w:val="single" w:sz="4" w:space="0" w:color="auto"/>
              <w:right w:val="nil"/>
            </w:tcBorders>
            <w:shd w:val="clear" w:color="auto" w:fill="auto"/>
            <w:noWrap/>
            <w:vAlign w:val="center"/>
            <w:hideMark/>
          </w:tcPr>
          <w:p w14:paraId="49DE2072" w14:textId="77777777" w:rsidR="001E067A" w:rsidRPr="001E067A" w:rsidRDefault="001E067A" w:rsidP="001E067A">
            <w:pPr>
              <w:rPr>
                <w:color w:val="000000"/>
                <w:sz w:val="14"/>
                <w:szCs w:val="14"/>
                <w:lang w:val="fr-BE" w:eastAsia="fr-BE"/>
              </w:rPr>
            </w:pPr>
            <w:r w:rsidRPr="001E067A">
              <w:rPr>
                <w:color w:val="000000"/>
                <w:sz w:val="14"/>
                <w:szCs w:val="14"/>
                <w:lang w:val="fr-BE" w:eastAsia="fr-BE"/>
              </w:rPr>
              <w:t>Exercices antérieurs</w:t>
            </w:r>
          </w:p>
        </w:tc>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698F9C5D" w14:textId="77777777" w:rsidR="001E067A" w:rsidRPr="001E067A" w:rsidRDefault="001E067A" w:rsidP="001E067A">
            <w:pPr>
              <w:rPr>
                <w:color w:val="000000"/>
                <w:sz w:val="14"/>
                <w:szCs w:val="14"/>
                <w:lang w:val="fr-BE" w:eastAsia="fr-BE"/>
              </w:rPr>
            </w:pPr>
            <w:r w:rsidRPr="001E067A">
              <w:rPr>
                <w:color w:val="000000"/>
                <w:sz w:val="14"/>
                <w:szCs w:val="14"/>
                <w:lang w:val="fr-BE" w:eastAsia="fr-BE"/>
              </w:rPr>
              <w:t>Recettes</w:t>
            </w:r>
          </w:p>
        </w:tc>
        <w:tc>
          <w:tcPr>
            <w:tcW w:w="1250" w:type="pct"/>
            <w:tcBorders>
              <w:top w:val="nil"/>
              <w:left w:val="nil"/>
              <w:bottom w:val="single" w:sz="4" w:space="0" w:color="auto"/>
              <w:right w:val="single" w:sz="4" w:space="0" w:color="auto"/>
            </w:tcBorders>
            <w:shd w:val="clear" w:color="auto" w:fill="auto"/>
            <w:noWrap/>
            <w:vAlign w:val="center"/>
            <w:hideMark/>
          </w:tcPr>
          <w:p w14:paraId="456E8BA7" w14:textId="33617F52" w:rsidR="001E067A" w:rsidRPr="001E067A" w:rsidRDefault="001E067A" w:rsidP="004C25D6">
            <w:pPr>
              <w:jc w:val="right"/>
              <w:rPr>
                <w:color w:val="000000"/>
                <w:sz w:val="14"/>
                <w:szCs w:val="14"/>
                <w:lang w:val="fr-BE" w:eastAsia="fr-BE"/>
              </w:rPr>
            </w:pPr>
          </w:p>
        </w:tc>
        <w:tc>
          <w:tcPr>
            <w:tcW w:w="1250" w:type="pct"/>
            <w:tcBorders>
              <w:top w:val="nil"/>
              <w:left w:val="nil"/>
              <w:bottom w:val="single" w:sz="4" w:space="0" w:color="auto"/>
              <w:right w:val="single" w:sz="4" w:space="0" w:color="auto"/>
            </w:tcBorders>
            <w:shd w:val="clear" w:color="auto" w:fill="auto"/>
            <w:noWrap/>
            <w:vAlign w:val="center"/>
            <w:hideMark/>
          </w:tcPr>
          <w:p w14:paraId="3CF066C7" w14:textId="3E5E31B9" w:rsidR="001E067A" w:rsidRPr="001E067A" w:rsidRDefault="001E067A" w:rsidP="004C25D6">
            <w:pPr>
              <w:jc w:val="right"/>
              <w:rPr>
                <w:color w:val="000000"/>
                <w:sz w:val="14"/>
                <w:szCs w:val="14"/>
                <w:lang w:val="fr-BE" w:eastAsia="fr-BE"/>
              </w:rPr>
            </w:pPr>
          </w:p>
        </w:tc>
      </w:tr>
      <w:tr w:rsidR="001E067A" w:rsidRPr="001E067A" w14:paraId="4CE56B67" w14:textId="77777777" w:rsidTr="00F57F7D">
        <w:trPr>
          <w:trHeight w:val="170"/>
        </w:trPr>
        <w:tc>
          <w:tcPr>
            <w:tcW w:w="1250" w:type="pct"/>
            <w:vMerge/>
            <w:tcBorders>
              <w:top w:val="nil"/>
              <w:left w:val="single" w:sz="4" w:space="0" w:color="auto"/>
              <w:bottom w:val="single" w:sz="4" w:space="0" w:color="auto"/>
              <w:right w:val="nil"/>
            </w:tcBorders>
            <w:vAlign w:val="center"/>
            <w:hideMark/>
          </w:tcPr>
          <w:p w14:paraId="39BEA357" w14:textId="77777777" w:rsidR="001E067A" w:rsidRPr="001E067A" w:rsidRDefault="001E067A" w:rsidP="001E067A">
            <w:pPr>
              <w:rPr>
                <w:color w:val="000000"/>
                <w:sz w:val="14"/>
                <w:szCs w:val="14"/>
                <w:lang w:val="fr-BE" w:eastAsia="fr-BE"/>
              </w:rPr>
            </w:pPr>
          </w:p>
        </w:tc>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618D0CF5" w14:textId="77777777" w:rsidR="001E067A" w:rsidRPr="001E067A" w:rsidRDefault="001E067A" w:rsidP="001E067A">
            <w:pPr>
              <w:rPr>
                <w:color w:val="000000"/>
                <w:sz w:val="14"/>
                <w:szCs w:val="14"/>
                <w:lang w:val="fr-BE" w:eastAsia="fr-BE"/>
              </w:rPr>
            </w:pPr>
            <w:r w:rsidRPr="001E067A">
              <w:rPr>
                <w:color w:val="000000"/>
                <w:sz w:val="14"/>
                <w:szCs w:val="14"/>
                <w:lang w:val="fr-BE" w:eastAsia="fr-BE"/>
              </w:rPr>
              <w:t>Dépenses</w:t>
            </w:r>
          </w:p>
        </w:tc>
        <w:tc>
          <w:tcPr>
            <w:tcW w:w="1250" w:type="pct"/>
            <w:tcBorders>
              <w:top w:val="nil"/>
              <w:left w:val="nil"/>
              <w:bottom w:val="single" w:sz="4" w:space="0" w:color="auto"/>
              <w:right w:val="single" w:sz="4" w:space="0" w:color="auto"/>
            </w:tcBorders>
            <w:shd w:val="clear" w:color="auto" w:fill="auto"/>
            <w:noWrap/>
            <w:vAlign w:val="center"/>
            <w:hideMark/>
          </w:tcPr>
          <w:p w14:paraId="7B36F05C" w14:textId="3EA6643E" w:rsidR="001E067A" w:rsidRPr="001E067A" w:rsidRDefault="001E067A" w:rsidP="004C25D6">
            <w:pPr>
              <w:jc w:val="right"/>
              <w:rPr>
                <w:color w:val="000000"/>
                <w:sz w:val="14"/>
                <w:szCs w:val="14"/>
                <w:lang w:val="fr-BE" w:eastAsia="fr-BE"/>
              </w:rPr>
            </w:pPr>
          </w:p>
        </w:tc>
        <w:tc>
          <w:tcPr>
            <w:tcW w:w="1250" w:type="pct"/>
            <w:tcBorders>
              <w:top w:val="nil"/>
              <w:left w:val="nil"/>
              <w:bottom w:val="single" w:sz="4" w:space="0" w:color="auto"/>
              <w:right w:val="single" w:sz="4" w:space="0" w:color="auto"/>
            </w:tcBorders>
            <w:shd w:val="clear" w:color="auto" w:fill="auto"/>
            <w:noWrap/>
            <w:vAlign w:val="center"/>
            <w:hideMark/>
          </w:tcPr>
          <w:p w14:paraId="05B00611" w14:textId="106076CB" w:rsidR="001E067A" w:rsidRPr="001E067A" w:rsidRDefault="001E067A" w:rsidP="004C25D6">
            <w:pPr>
              <w:jc w:val="right"/>
              <w:rPr>
                <w:color w:val="000000"/>
                <w:sz w:val="14"/>
                <w:szCs w:val="14"/>
                <w:lang w:val="fr-BE" w:eastAsia="fr-BE"/>
              </w:rPr>
            </w:pPr>
          </w:p>
        </w:tc>
      </w:tr>
      <w:tr w:rsidR="001E067A" w:rsidRPr="001E067A" w14:paraId="7CCF456A" w14:textId="77777777" w:rsidTr="00F57F7D">
        <w:trPr>
          <w:trHeight w:val="170"/>
        </w:trPr>
        <w:tc>
          <w:tcPr>
            <w:tcW w:w="1250" w:type="pct"/>
            <w:vMerge/>
            <w:tcBorders>
              <w:top w:val="nil"/>
              <w:left w:val="single" w:sz="4" w:space="0" w:color="auto"/>
              <w:bottom w:val="single" w:sz="4" w:space="0" w:color="auto"/>
              <w:right w:val="nil"/>
            </w:tcBorders>
            <w:vAlign w:val="center"/>
            <w:hideMark/>
          </w:tcPr>
          <w:p w14:paraId="18563539" w14:textId="77777777" w:rsidR="001E067A" w:rsidRPr="001E067A" w:rsidRDefault="001E067A" w:rsidP="001E067A">
            <w:pPr>
              <w:rPr>
                <w:color w:val="000000"/>
                <w:sz w:val="14"/>
                <w:szCs w:val="14"/>
                <w:lang w:val="fr-BE" w:eastAsia="fr-BE"/>
              </w:rPr>
            </w:pPr>
          </w:p>
        </w:tc>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3E448747" w14:textId="77777777" w:rsidR="001E067A" w:rsidRPr="001E067A" w:rsidRDefault="001E067A" w:rsidP="001E067A">
            <w:pPr>
              <w:rPr>
                <w:b/>
                <w:bCs/>
                <w:i/>
                <w:iCs/>
                <w:color w:val="000000"/>
                <w:sz w:val="14"/>
                <w:szCs w:val="14"/>
                <w:lang w:val="fr-BE" w:eastAsia="fr-BE"/>
              </w:rPr>
            </w:pPr>
            <w:r w:rsidRPr="001E067A">
              <w:rPr>
                <w:b/>
                <w:bCs/>
                <w:i/>
                <w:iCs/>
                <w:color w:val="000000"/>
                <w:sz w:val="14"/>
                <w:szCs w:val="14"/>
                <w:lang w:val="fr-BE" w:eastAsia="fr-BE"/>
              </w:rPr>
              <w:t>Résultat</w:t>
            </w:r>
          </w:p>
        </w:tc>
        <w:tc>
          <w:tcPr>
            <w:tcW w:w="1250" w:type="pct"/>
            <w:tcBorders>
              <w:top w:val="nil"/>
              <w:left w:val="nil"/>
              <w:bottom w:val="single" w:sz="4" w:space="0" w:color="auto"/>
              <w:right w:val="single" w:sz="4" w:space="0" w:color="auto"/>
            </w:tcBorders>
            <w:shd w:val="clear" w:color="auto" w:fill="auto"/>
            <w:noWrap/>
            <w:vAlign w:val="center"/>
            <w:hideMark/>
          </w:tcPr>
          <w:p w14:paraId="660671C7" w14:textId="5FB9FC2C" w:rsidR="001E067A" w:rsidRPr="001E067A" w:rsidRDefault="001E067A" w:rsidP="004C25D6">
            <w:pPr>
              <w:jc w:val="right"/>
              <w:rPr>
                <w:b/>
                <w:bCs/>
                <w:i/>
                <w:iCs/>
                <w:color w:val="000000"/>
                <w:sz w:val="14"/>
                <w:szCs w:val="14"/>
                <w:lang w:val="fr-BE" w:eastAsia="fr-BE"/>
              </w:rPr>
            </w:pPr>
          </w:p>
        </w:tc>
        <w:tc>
          <w:tcPr>
            <w:tcW w:w="1250" w:type="pct"/>
            <w:tcBorders>
              <w:top w:val="nil"/>
              <w:left w:val="nil"/>
              <w:bottom w:val="single" w:sz="4" w:space="0" w:color="auto"/>
              <w:right w:val="single" w:sz="4" w:space="0" w:color="auto"/>
            </w:tcBorders>
            <w:shd w:val="clear" w:color="auto" w:fill="auto"/>
            <w:noWrap/>
            <w:vAlign w:val="center"/>
            <w:hideMark/>
          </w:tcPr>
          <w:p w14:paraId="2047C7F8" w14:textId="7D0C0730" w:rsidR="001E067A" w:rsidRPr="001E067A" w:rsidRDefault="001E067A" w:rsidP="004C25D6">
            <w:pPr>
              <w:jc w:val="right"/>
              <w:rPr>
                <w:b/>
                <w:bCs/>
                <w:i/>
                <w:iCs/>
                <w:color w:val="000000"/>
                <w:sz w:val="14"/>
                <w:szCs w:val="14"/>
                <w:lang w:val="fr-BE" w:eastAsia="fr-BE"/>
              </w:rPr>
            </w:pPr>
          </w:p>
        </w:tc>
      </w:tr>
      <w:tr w:rsidR="001E067A" w:rsidRPr="001E067A" w14:paraId="1542AB5B" w14:textId="77777777" w:rsidTr="00F57F7D">
        <w:trPr>
          <w:trHeight w:val="170"/>
        </w:trPr>
        <w:tc>
          <w:tcPr>
            <w:tcW w:w="1250" w:type="pct"/>
            <w:vMerge w:val="restart"/>
            <w:tcBorders>
              <w:top w:val="nil"/>
              <w:left w:val="single" w:sz="4" w:space="0" w:color="auto"/>
              <w:bottom w:val="single" w:sz="4" w:space="0" w:color="auto"/>
              <w:right w:val="nil"/>
            </w:tcBorders>
            <w:shd w:val="clear" w:color="auto" w:fill="auto"/>
            <w:noWrap/>
            <w:vAlign w:val="center"/>
            <w:hideMark/>
          </w:tcPr>
          <w:p w14:paraId="36A6E8EC" w14:textId="77777777" w:rsidR="001E067A" w:rsidRPr="001E067A" w:rsidRDefault="001E067A" w:rsidP="001E067A">
            <w:pPr>
              <w:rPr>
                <w:color w:val="000000"/>
                <w:sz w:val="14"/>
                <w:szCs w:val="14"/>
                <w:lang w:val="fr-BE" w:eastAsia="fr-BE"/>
              </w:rPr>
            </w:pPr>
            <w:r w:rsidRPr="001E067A">
              <w:rPr>
                <w:color w:val="000000"/>
                <w:sz w:val="14"/>
                <w:szCs w:val="14"/>
                <w:lang w:val="fr-BE" w:eastAsia="fr-BE"/>
              </w:rPr>
              <w:t>Prélèvements</w:t>
            </w:r>
          </w:p>
        </w:tc>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3C42717D" w14:textId="77777777" w:rsidR="001E067A" w:rsidRPr="001E067A" w:rsidRDefault="001E067A" w:rsidP="001E067A">
            <w:pPr>
              <w:rPr>
                <w:color w:val="000000"/>
                <w:sz w:val="14"/>
                <w:szCs w:val="14"/>
                <w:lang w:val="fr-BE" w:eastAsia="fr-BE"/>
              </w:rPr>
            </w:pPr>
            <w:r w:rsidRPr="001E067A">
              <w:rPr>
                <w:color w:val="000000"/>
                <w:sz w:val="14"/>
                <w:szCs w:val="14"/>
                <w:lang w:val="fr-BE" w:eastAsia="fr-BE"/>
              </w:rPr>
              <w:t>Recettes</w:t>
            </w:r>
          </w:p>
        </w:tc>
        <w:tc>
          <w:tcPr>
            <w:tcW w:w="1250" w:type="pct"/>
            <w:tcBorders>
              <w:top w:val="nil"/>
              <w:left w:val="nil"/>
              <w:bottom w:val="single" w:sz="4" w:space="0" w:color="auto"/>
              <w:right w:val="single" w:sz="4" w:space="0" w:color="auto"/>
            </w:tcBorders>
            <w:shd w:val="clear" w:color="auto" w:fill="auto"/>
            <w:noWrap/>
            <w:vAlign w:val="center"/>
            <w:hideMark/>
          </w:tcPr>
          <w:p w14:paraId="5C089463" w14:textId="517CA928" w:rsidR="001E067A" w:rsidRPr="001E067A" w:rsidRDefault="001E067A" w:rsidP="004C25D6">
            <w:pPr>
              <w:jc w:val="right"/>
              <w:rPr>
                <w:color w:val="000000"/>
                <w:sz w:val="14"/>
                <w:szCs w:val="14"/>
                <w:lang w:val="fr-BE" w:eastAsia="fr-BE"/>
              </w:rPr>
            </w:pPr>
          </w:p>
        </w:tc>
        <w:tc>
          <w:tcPr>
            <w:tcW w:w="1250" w:type="pct"/>
            <w:tcBorders>
              <w:top w:val="nil"/>
              <w:left w:val="nil"/>
              <w:bottom w:val="single" w:sz="4" w:space="0" w:color="auto"/>
              <w:right w:val="single" w:sz="4" w:space="0" w:color="auto"/>
            </w:tcBorders>
            <w:shd w:val="clear" w:color="auto" w:fill="auto"/>
            <w:noWrap/>
            <w:vAlign w:val="center"/>
            <w:hideMark/>
          </w:tcPr>
          <w:p w14:paraId="50317AD9" w14:textId="367252F3" w:rsidR="001E067A" w:rsidRPr="001E067A" w:rsidRDefault="001E067A" w:rsidP="004C25D6">
            <w:pPr>
              <w:jc w:val="right"/>
              <w:rPr>
                <w:color w:val="000000"/>
                <w:sz w:val="14"/>
                <w:szCs w:val="14"/>
                <w:lang w:val="fr-BE" w:eastAsia="fr-BE"/>
              </w:rPr>
            </w:pPr>
          </w:p>
        </w:tc>
      </w:tr>
      <w:tr w:rsidR="001E067A" w:rsidRPr="001E067A" w14:paraId="326345E2" w14:textId="77777777" w:rsidTr="00F57F7D">
        <w:trPr>
          <w:trHeight w:val="170"/>
        </w:trPr>
        <w:tc>
          <w:tcPr>
            <w:tcW w:w="1250" w:type="pct"/>
            <w:vMerge/>
            <w:tcBorders>
              <w:top w:val="nil"/>
              <w:left w:val="single" w:sz="4" w:space="0" w:color="auto"/>
              <w:bottom w:val="single" w:sz="4" w:space="0" w:color="auto"/>
              <w:right w:val="nil"/>
            </w:tcBorders>
            <w:vAlign w:val="center"/>
            <w:hideMark/>
          </w:tcPr>
          <w:p w14:paraId="39B47157" w14:textId="77777777" w:rsidR="001E067A" w:rsidRPr="001E067A" w:rsidRDefault="001E067A" w:rsidP="001E067A">
            <w:pPr>
              <w:rPr>
                <w:color w:val="000000"/>
                <w:sz w:val="14"/>
                <w:szCs w:val="14"/>
                <w:lang w:val="fr-BE" w:eastAsia="fr-BE"/>
              </w:rPr>
            </w:pPr>
          </w:p>
        </w:tc>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5A6CE1AF" w14:textId="77777777" w:rsidR="001E067A" w:rsidRPr="001E067A" w:rsidRDefault="001E067A" w:rsidP="001E067A">
            <w:pPr>
              <w:rPr>
                <w:color w:val="000000"/>
                <w:sz w:val="14"/>
                <w:szCs w:val="14"/>
                <w:lang w:val="fr-BE" w:eastAsia="fr-BE"/>
              </w:rPr>
            </w:pPr>
            <w:r w:rsidRPr="001E067A">
              <w:rPr>
                <w:color w:val="000000"/>
                <w:sz w:val="14"/>
                <w:szCs w:val="14"/>
                <w:lang w:val="fr-BE" w:eastAsia="fr-BE"/>
              </w:rPr>
              <w:t>Dépenses</w:t>
            </w:r>
          </w:p>
        </w:tc>
        <w:tc>
          <w:tcPr>
            <w:tcW w:w="1250" w:type="pct"/>
            <w:tcBorders>
              <w:top w:val="nil"/>
              <w:left w:val="nil"/>
              <w:bottom w:val="single" w:sz="4" w:space="0" w:color="auto"/>
              <w:right w:val="single" w:sz="4" w:space="0" w:color="auto"/>
            </w:tcBorders>
            <w:shd w:val="clear" w:color="auto" w:fill="auto"/>
            <w:noWrap/>
            <w:vAlign w:val="center"/>
            <w:hideMark/>
          </w:tcPr>
          <w:p w14:paraId="1E1AD091" w14:textId="5AE511F0" w:rsidR="001E067A" w:rsidRPr="001E067A" w:rsidRDefault="001E067A" w:rsidP="004C25D6">
            <w:pPr>
              <w:jc w:val="right"/>
              <w:rPr>
                <w:color w:val="000000"/>
                <w:sz w:val="14"/>
                <w:szCs w:val="14"/>
                <w:lang w:val="fr-BE" w:eastAsia="fr-BE"/>
              </w:rPr>
            </w:pPr>
          </w:p>
        </w:tc>
        <w:tc>
          <w:tcPr>
            <w:tcW w:w="1250" w:type="pct"/>
            <w:tcBorders>
              <w:top w:val="nil"/>
              <w:left w:val="nil"/>
              <w:bottom w:val="single" w:sz="4" w:space="0" w:color="auto"/>
              <w:right w:val="single" w:sz="4" w:space="0" w:color="auto"/>
            </w:tcBorders>
            <w:shd w:val="clear" w:color="auto" w:fill="auto"/>
            <w:noWrap/>
            <w:vAlign w:val="center"/>
            <w:hideMark/>
          </w:tcPr>
          <w:p w14:paraId="05C003ED" w14:textId="20EDFFFA" w:rsidR="001E067A" w:rsidRPr="001E067A" w:rsidRDefault="001E067A" w:rsidP="004C25D6">
            <w:pPr>
              <w:jc w:val="right"/>
              <w:rPr>
                <w:color w:val="000000"/>
                <w:sz w:val="14"/>
                <w:szCs w:val="14"/>
                <w:lang w:val="fr-BE" w:eastAsia="fr-BE"/>
              </w:rPr>
            </w:pPr>
          </w:p>
        </w:tc>
      </w:tr>
      <w:tr w:rsidR="001E067A" w:rsidRPr="001E067A" w14:paraId="5D9355F2" w14:textId="77777777" w:rsidTr="00F57F7D">
        <w:trPr>
          <w:trHeight w:val="170"/>
        </w:trPr>
        <w:tc>
          <w:tcPr>
            <w:tcW w:w="1250" w:type="pct"/>
            <w:vMerge/>
            <w:tcBorders>
              <w:top w:val="nil"/>
              <w:left w:val="single" w:sz="4" w:space="0" w:color="auto"/>
              <w:bottom w:val="single" w:sz="4" w:space="0" w:color="auto"/>
              <w:right w:val="nil"/>
            </w:tcBorders>
            <w:vAlign w:val="center"/>
            <w:hideMark/>
          </w:tcPr>
          <w:p w14:paraId="257CBE14" w14:textId="77777777" w:rsidR="001E067A" w:rsidRPr="001E067A" w:rsidRDefault="001E067A" w:rsidP="001E067A">
            <w:pPr>
              <w:rPr>
                <w:color w:val="000000"/>
                <w:sz w:val="14"/>
                <w:szCs w:val="14"/>
                <w:lang w:val="fr-BE" w:eastAsia="fr-BE"/>
              </w:rPr>
            </w:pPr>
          </w:p>
        </w:tc>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3D94C9FA" w14:textId="77777777" w:rsidR="001E067A" w:rsidRPr="001E067A" w:rsidRDefault="001E067A" w:rsidP="001E067A">
            <w:pPr>
              <w:rPr>
                <w:b/>
                <w:bCs/>
                <w:i/>
                <w:iCs/>
                <w:color w:val="000000"/>
                <w:sz w:val="14"/>
                <w:szCs w:val="14"/>
                <w:lang w:val="fr-BE" w:eastAsia="fr-BE"/>
              </w:rPr>
            </w:pPr>
            <w:r w:rsidRPr="001E067A">
              <w:rPr>
                <w:b/>
                <w:bCs/>
                <w:i/>
                <w:iCs/>
                <w:color w:val="000000"/>
                <w:sz w:val="14"/>
                <w:szCs w:val="14"/>
                <w:lang w:val="fr-BE" w:eastAsia="fr-BE"/>
              </w:rPr>
              <w:t>Résultat</w:t>
            </w:r>
          </w:p>
        </w:tc>
        <w:tc>
          <w:tcPr>
            <w:tcW w:w="1250" w:type="pct"/>
            <w:tcBorders>
              <w:top w:val="nil"/>
              <w:left w:val="nil"/>
              <w:bottom w:val="single" w:sz="4" w:space="0" w:color="auto"/>
              <w:right w:val="single" w:sz="4" w:space="0" w:color="auto"/>
            </w:tcBorders>
            <w:shd w:val="clear" w:color="auto" w:fill="auto"/>
            <w:noWrap/>
            <w:vAlign w:val="center"/>
            <w:hideMark/>
          </w:tcPr>
          <w:p w14:paraId="101544F4" w14:textId="6581E0DA" w:rsidR="001E067A" w:rsidRPr="001E067A" w:rsidRDefault="001E067A" w:rsidP="004C25D6">
            <w:pPr>
              <w:jc w:val="right"/>
              <w:rPr>
                <w:b/>
                <w:bCs/>
                <w:i/>
                <w:iCs/>
                <w:color w:val="000000"/>
                <w:sz w:val="14"/>
                <w:szCs w:val="14"/>
                <w:lang w:val="fr-BE" w:eastAsia="fr-BE"/>
              </w:rPr>
            </w:pPr>
          </w:p>
        </w:tc>
        <w:tc>
          <w:tcPr>
            <w:tcW w:w="1250" w:type="pct"/>
            <w:tcBorders>
              <w:top w:val="nil"/>
              <w:left w:val="nil"/>
              <w:bottom w:val="single" w:sz="4" w:space="0" w:color="auto"/>
              <w:right w:val="single" w:sz="4" w:space="0" w:color="auto"/>
            </w:tcBorders>
            <w:shd w:val="clear" w:color="auto" w:fill="auto"/>
            <w:noWrap/>
            <w:vAlign w:val="center"/>
            <w:hideMark/>
          </w:tcPr>
          <w:p w14:paraId="1B0302E9" w14:textId="429BEC87" w:rsidR="001E067A" w:rsidRPr="001E067A" w:rsidRDefault="001E067A" w:rsidP="004C25D6">
            <w:pPr>
              <w:jc w:val="right"/>
              <w:rPr>
                <w:b/>
                <w:bCs/>
                <w:i/>
                <w:iCs/>
                <w:color w:val="000000"/>
                <w:sz w:val="14"/>
                <w:szCs w:val="14"/>
                <w:lang w:val="fr-BE" w:eastAsia="fr-BE"/>
              </w:rPr>
            </w:pPr>
          </w:p>
        </w:tc>
      </w:tr>
      <w:tr w:rsidR="001E067A" w:rsidRPr="001E067A" w14:paraId="43FA995D" w14:textId="77777777" w:rsidTr="00F57F7D">
        <w:trPr>
          <w:trHeight w:val="170"/>
        </w:trPr>
        <w:tc>
          <w:tcPr>
            <w:tcW w:w="1250" w:type="pct"/>
            <w:tcBorders>
              <w:top w:val="nil"/>
              <w:left w:val="single" w:sz="4" w:space="0" w:color="auto"/>
              <w:bottom w:val="single" w:sz="4" w:space="0" w:color="auto"/>
              <w:right w:val="nil"/>
            </w:tcBorders>
            <w:shd w:val="clear" w:color="auto" w:fill="auto"/>
            <w:noWrap/>
            <w:vAlign w:val="center"/>
            <w:hideMark/>
          </w:tcPr>
          <w:p w14:paraId="785512AE" w14:textId="77777777" w:rsidR="001E067A" w:rsidRPr="001E067A" w:rsidRDefault="001E067A" w:rsidP="001E067A">
            <w:pPr>
              <w:rPr>
                <w:b/>
                <w:bCs/>
                <w:i/>
                <w:iCs/>
                <w:color w:val="000000"/>
                <w:sz w:val="14"/>
                <w:szCs w:val="14"/>
                <w:lang w:val="fr-BE" w:eastAsia="fr-BE"/>
              </w:rPr>
            </w:pPr>
            <w:r w:rsidRPr="001E067A">
              <w:rPr>
                <w:b/>
                <w:bCs/>
                <w:i/>
                <w:iCs/>
                <w:color w:val="000000"/>
                <w:sz w:val="14"/>
                <w:szCs w:val="14"/>
                <w:lang w:val="fr-BE" w:eastAsia="fr-BE"/>
              </w:rPr>
              <w:t>Résultat général</w:t>
            </w:r>
          </w:p>
        </w:tc>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72BAA162" w14:textId="72CDCF02" w:rsidR="001E067A" w:rsidRPr="001E067A" w:rsidRDefault="001E067A" w:rsidP="001E067A">
            <w:pPr>
              <w:rPr>
                <w:b/>
                <w:bCs/>
                <w:i/>
                <w:iCs/>
                <w:color w:val="000000"/>
                <w:sz w:val="14"/>
                <w:szCs w:val="14"/>
                <w:lang w:val="fr-BE" w:eastAsia="fr-BE"/>
              </w:rPr>
            </w:pPr>
          </w:p>
        </w:tc>
        <w:tc>
          <w:tcPr>
            <w:tcW w:w="1250" w:type="pct"/>
            <w:tcBorders>
              <w:top w:val="nil"/>
              <w:left w:val="nil"/>
              <w:bottom w:val="single" w:sz="4" w:space="0" w:color="auto"/>
              <w:right w:val="single" w:sz="4" w:space="0" w:color="auto"/>
            </w:tcBorders>
            <w:shd w:val="clear" w:color="auto" w:fill="auto"/>
            <w:noWrap/>
            <w:vAlign w:val="center"/>
            <w:hideMark/>
          </w:tcPr>
          <w:p w14:paraId="7CCE1652" w14:textId="5C8B6301" w:rsidR="001E067A" w:rsidRPr="001E067A" w:rsidRDefault="001E067A" w:rsidP="004C25D6">
            <w:pPr>
              <w:jc w:val="right"/>
              <w:rPr>
                <w:b/>
                <w:bCs/>
                <w:i/>
                <w:iCs/>
                <w:color w:val="000000"/>
                <w:sz w:val="14"/>
                <w:szCs w:val="14"/>
                <w:lang w:val="fr-BE" w:eastAsia="fr-BE"/>
              </w:rPr>
            </w:pPr>
          </w:p>
        </w:tc>
        <w:tc>
          <w:tcPr>
            <w:tcW w:w="1250" w:type="pct"/>
            <w:tcBorders>
              <w:top w:val="nil"/>
              <w:left w:val="nil"/>
              <w:bottom w:val="single" w:sz="4" w:space="0" w:color="auto"/>
              <w:right w:val="single" w:sz="4" w:space="0" w:color="auto"/>
            </w:tcBorders>
            <w:shd w:val="clear" w:color="auto" w:fill="auto"/>
            <w:noWrap/>
            <w:vAlign w:val="center"/>
            <w:hideMark/>
          </w:tcPr>
          <w:p w14:paraId="093B5362" w14:textId="6A621120" w:rsidR="001E067A" w:rsidRPr="001E067A" w:rsidRDefault="001E067A" w:rsidP="004C25D6">
            <w:pPr>
              <w:jc w:val="right"/>
              <w:rPr>
                <w:b/>
                <w:bCs/>
                <w:i/>
                <w:iCs/>
                <w:color w:val="000000"/>
                <w:sz w:val="14"/>
                <w:szCs w:val="14"/>
                <w:lang w:val="fr-BE" w:eastAsia="fr-BE"/>
              </w:rPr>
            </w:pPr>
          </w:p>
        </w:tc>
      </w:tr>
    </w:tbl>
    <w:p w14:paraId="7FDA588D" w14:textId="77777777" w:rsidR="009A300D" w:rsidRDefault="009A300D">
      <w:pPr>
        <w:rPr>
          <w:i/>
          <w:highlight w:val="yellow"/>
        </w:rPr>
      </w:pPr>
    </w:p>
    <w:p w14:paraId="76841C45" w14:textId="77777777" w:rsidR="00FD6384" w:rsidRDefault="00FD6384" w:rsidP="00FD6384">
      <w:pPr>
        <w:jc w:val="both"/>
        <w:rPr>
          <w:i/>
        </w:rPr>
      </w:pPr>
      <w:r w:rsidRPr="0062376A">
        <w:rPr>
          <w:i/>
          <w:highlight w:val="yellow"/>
        </w:rPr>
        <w:t>Constats</w:t>
      </w:r>
      <w:r w:rsidR="007A3A2C">
        <w:rPr>
          <w:i/>
        </w:rPr>
        <w:t>.</w:t>
      </w:r>
    </w:p>
    <w:p w14:paraId="058A2041" w14:textId="77777777" w:rsidR="00676679" w:rsidRDefault="00676679">
      <w:pPr>
        <w:rPr>
          <w:b/>
          <w:i/>
          <w:u w:val="single"/>
          <w:lang w:val="fr-BE"/>
        </w:rPr>
      </w:pPr>
      <w:bookmarkStart w:id="20" w:name="_Toc4487372"/>
      <w:r>
        <w:br w:type="page"/>
      </w:r>
    </w:p>
    <w:p w14:paraId="453D776E" w14:textId="67F8F7C7" w:rsidR="00953AAE" w:rsidRPr="00015A2D" w:rsidRDefault="00953AAE" w:rsidP="00015A2D">
      <w:pPr>
        <w:pStyle w:val="Titre2"/>
      </w:pPr>
      <w:bookmarkStart w:id="21" w:name="_Toc7709277"/>
      <w:r w:rsidRPr="00015A2D">
        <w:lastRenderedPageBreak/>
        <w:t xml:space="preserve">Evaluation des différents services </w:t>
      </w:r>
      <w:r w:rsidR="00AE398E">
        <w:t>«</w:t>
      </w:r>
      <w:r w:rsidRPr="00015A2D">
        <w:t>conventionnels</w:t>
      </w:r>
      <w:bookmarkEnd w:id="20"/>
      <w:r w:rsidR="00AE398E">
        <w:t>» (non obligatoire</w:t>
      </w:r>
      <w:r w:rsidR="00680EAA">
        <w:t>s</w:t>
      </w:r>
      <w:r w:rsidR="00AE398E">
        <w:t>)</w:t>
      </w:r>
      <w:bookmarkEnd w:id="21"/>
    </w:p>
    <w:p w14:paraId="6B59C782" w14:textId="77C0A242" w:rsidR="00FF66E2" w:rsidRDefault="00FF66E2" w:rsidP="00777EE0">
      <w:pPr>
        <w:pStyle w:val="num12-12"/>
      </w:pPr>
      <w:bookmarkStart w:id="22" w:name="_Toc4487373"/>
      <w:r>
        <w:t>Coût net d</w:t>
      </w:r>
      <w:r w:rsidR="00D57E45">
        <w:t>es</w:t>
      </w:r>
      <w:r>
        <w:t xml:space="preserve"> service</w:t>
      </w:r>
      <w:r w:rsidR="00D57E45">
        <w:t>s</w:t>
      </w:r>
      <w:r>
        <w:t xml:space="preserve"> et</w:t>
      </w:r>
      <w:r w:rsidR="00D57E45">
        <w:t>,</w:t>
      </w:r>
      <w:r>
        <w:t xml:space="preserve"> le cas échéant</w:t>
      </w:r>
      <w:r w:rsidR="00D57E45">
        <w:t xml:space="preserve">, </w:t>
      </w:r>
      <w:r>
        <w:t xml:space="preserve">le coût net par place </w:t>
      </w:r>
      <w:r w:rsidR="00D57E45">
        <w:t>ramené au taux d’occupation</w:t>
      </w:r>
    </w:p>
    <w:tbl>
      <w:tblPr>
        <w:tblW w:w="5000" w:type="pct"/>
        <w:tblCellMar>
          <w:left w:w="70" w:type="dxa"/>
          <w:right w:w="70" w:type="dxa"/>
        </w:tblCellMar>
        <w:tblLook w:val="04A0" w:firstRow="1" w:lastRow="0" w:firstColumn="1" w:lastColumn="0" w:noHBand="0" w:noVBand="1"/>
      </w:tblPr>
      <w:tblGrid>
        <w:gridCol w:w="3312"/>
        <w:gridCol w:w="1192"/>
        <w:gridCol w:w="1192"/>
        <w:gridCol w:w="1192"/>
        <w:gridCol w:w="1194"/>
        <w:gridCol w:w="978"/>
      </w:tblGrid>
      <w:tr w:rsidR="00D57E45" w:rsidRPr="00D57E45" w14:paraId="2D6D6B3E" w14:textId="77777777" w:rsidTr="00777EE0">
        <w:trPr>
          <w:trHeight w:val="56"/>
        </w:trPr>
        <w:tc>
          <w:tcPr>
            <w:tcW w:w="1827" w:type="pct"/>
            <w:tcBorders>
              <w:top w:val="single" w:sz="4" w:space="0" w:color="auto"/>
              <w:left w:val="single" w:sz="4" w:space="0" w:color="auto"/>
              <w:bottom w:val="single" w:sz="4" w:space="0" w:color="auto"/>
              <w:right w:val="single" w:sz="4" w:space="0" w:color="auto"/>
            </w:tcBorders>
            <w:shd w:val="clear" w:color="000000" w:fill="993366"/>
            <w:noWrap/>
            <w:hideMark/>
          </w:tcPr>
          <w:p w14:paraId="75DA7CDF" w14:textId="12F5EFE3" w:rsidR="00D57E45" w:rsidRPr="00D57E45" w:rsidRDefault="00D57E45" w:rsidP="00D57E45">
            <w:pPr>
              <w:rPr>
                <w:b/>
                <w:bCs/>
                <w:color w:val="FFFFFF"/>
                <w:sz w:val="14"/>
                <w:szCs w:val="14"/>
                <w:lang w:val="fr-BE" w:eastAsia="fr-BE"/>
              </w:rPr>
            </w:pPr>
            <w:r w:rsidRPr="00D57E45">
              <w:rPr>
                <w:b/>
                <w:bCs/>
                <w:color w:val="FFFFFF"/>
                <w:sz w:val="14"/>
                <w:szCs w:val="14"/>
                <w:lang w:val="fr-BE" w:eastAsia="fr-BE"/>
              </w:rPr>
              <w:t xml:space="preserve">Coût net </w:t>
            </w:r>
            <w:r>
              <w:rPr>
                <w:b/>
                <w:bCs/>
                <w:color w:val="FFFFFF"/>
                <w:sz w:val="14"/>
                <w:szCs w:val="14"/>
                <w:lang w:val="fr-BE" w:eastAsia="fr-BE"/>
              </w:rPr>
              <w:t>du service/</w:t>
            </w:r>
            <w:r w:rsidRPr="00D57E45">
              <w:rPr>
                <w:b/>
                <w:bCs/>
                <w:color w:val="FFFFFF"/>
                <w:sz w:val="14"/>
                <w:szCs w:val="14"/>
                <w:lang w:val="fr-BE" w:eastAsia="fr-BE"/>
              </w:rPr>
              <w:t>de la fonction …</w:t>
            </w:r>
          </w:p>
        </w:tc>
        <w:tc>
          <w:tcPr>
            <w:tcW w:w="658" w:type="pct"/>
            <w:tcBorders>
              <w:top w:val="single" w:sz="4" w:space="0" w:color="auto"/>
              <w:left w:val="nil"/>
              <w:bottom w:val="single" w:sz="4" w:space="0" w:color="auto"/>
              <w:right w:val="single" w:sz="4" w:space="0" w:color="auto"/>
            </w:tcBorders>
            <w:shd w:val="clear" w:color="000000" w:fill="993366"/>
            <w:noWrap/>
            <w:hideMark/>
          </w:tcPr>
          <w:p w14:paraId="59F5806E" w14:textId="77777777" w:rsidR="00D57E45" w:rsidRPr="00D57E45" w:rsidRDefault="00D57E45" w:rsidP="00D57E45">
            <w:pPr>
              <w:jc w:val="center"/>
              <w:rPr>
                <w:b/>
                <w:bCs/>
                <w:color w:val="FFFFFF"/>
                <w:sz w:val="14"/>
                <w:szCs w:val="14"/>
                <w:lang w:val="fr-BE" w:eastAsia="fr-BE"/>
              </w:rPr>
            </w:pPr>
            <w:r w:rsidRPr="00D57E45">
              <w:rPr>
                <w:b/>
                <w:bCs/>
                <w:color w:val="FFFFFF"/>
                <w:sz w:val="14"/>
                <w:szCs w:val="14"/>
                <w:lang w:val="fr-BE" w:eastAsia="fr-BE"/>
              </w:rPr>
              <w:t>Compte N-4</w:t>
            </w:r>
          </w:p>
        </w:tc>
        <w:tc>
          <w:tcPr>
            <w:tcW w:w="658" w:type="pct"/>
            <w:tcBorders>
              <w:top w:val="single" w:sz="4" w:space="0" w:color="auto"/>
              <w:left w:val="nil"/>
              <w:bottom w:val="single" w:sz="4" w:space="0" w:color="auto"/>
              <w:right w:val="single" w:sz="4" w:space="0" w:color="auto"/>
            </w:tcBorders>
            <w:shd w:val="clear" w:color="000000" w:fill="993366"/>
            <w:noWrap/>
            <w:hideMark/>
          </w:tcPr>
          <w:p w14:paraId="3A4CE649" w14:textId="77777777" w:rsidR="00D57E45" w:rsidRPr="00D57E45" w:rsidRDefault="00D57E45" w:rsidP="00D57E45">
            <w:pPr>
              <w:jc w:val="center"/>
              <w:rPr>
                <w:b/>
                <w:bCs/>
                <w:color w:val="FFFFFF"/>
                <w:sz w:val="14"/>
                <w:szCs w:val="14"/>
                <w:lang w:val="fr-BE" w:eastAsia="fr-BE"/>
              </w:rPr>
            </w:pPr>
            <w:r w:rsidRPr="00D57E45">
              <w:rPr>
                <w:b/>
                <w:bCs/>
                <w:color w:val="FFFFFF"/>
                <w:sz w:val="14"/>
                <w:szCs w:val="14"/>
                <w:lang w:val="fr-BE" w:eastAsia="fr-BE"/>
              </w:rPr>
              <w:t>Compte N-3</w:t>
            </w:r>
          </w:p>
        </w:tc>
        <w:tc>
          <w:tcPr>
            <w:tcW w:w="658" w:type="pct"/>
            <w:tcBorders>
              <w:top w:val="single" w:sz="4" w:space="0" w:color="auto"/>
              <w:left w:val="nil"/>
              <w:bottom w:val="single" w:sz="4" w:space="0" w:color="auto"/>
              <w:right w:val="single" w:sz="4" w:space="0" w:color="auto"/>
            </w:tcBorders>
            <w:shd w:val="clear" w:color="000000" w:fill="993366"/>
            <w:noWrap/>
            <w:hideMark/>
          </w:tcPr>
          <w:p w14:paraId="332B4EB2" w14:textId="77777777" w:rsidR="00D57E45" w:rsidRPr="00D57E45" w:rsidRDefault="00D57E45" w:rsidP="00D57E45">
            <w:pPr>
              <w:jc w:val="center"/>
              <w:rPr>
                <w:b/>
                <w:bCs/>
                <w:color w:val="FFFFFF"/>
                <w:sz w:val="14"/>
                <w:szCs w:val="14"/>
                <w:lang w:val="fr-BE" w:eastAsia="fr-BE"/>
              </w:rPr>
            </w:pPr>
            <w:r w:rsidRPr="00D57E45">
              <w:rPr>
                <w:b/>
                <w:bCs/>
                <w:color w:val="FFFFFF"/>
                <w:sz w:val="14"/>
                <w:szCs w:val="14"/>
                <w:lang w:val="fr-BE" w:eastAsia="fr-BE"/>
              </w:rPr>
              <w:t>Compte N-2</w:t>
            </w:r>
          </w:p>
        </w:tc>
        <w:tc>
          <w:tcPr>
            <w:tcW w:w="659" w:type="pct"/>
            <w:tcBorders>
              <w:top w:val="single" w:sz="4" w:space="0" w:color="auto"/>
              <w:left w:val="nil"/>
              <w:bottom w:val="single" w:sz="4" w:space="0" w:color="auto"/>
              <w:right w:val="single" w:sz="4" w:space="0" w:color="auto"/>
            </w:tcBorders>
            <w:shd w:val="clear" w:color="000000" w:fill="993366"/>
            <w:noWrap/>
            <w:hideMark/>
          </w:tcPr>
          <w:p w14:paraId="1F76C3C7" w14:textId="77777777" w:rsidR="00D57E45" w:rsidRPr="00D57E45" w:rsidRDefault="00D57E45" w:rsidP="00D57E45">
            <w:pPr>
              <w:jc w:val="center"/>
              <w:rPr>
                <w:b/>
                <w:bCs/>
                <w:color w:val="FFFFFF"/>
                <w:sz w:val="14"/>
                <w:szCs w:val="14"/>
                <w:lang w:val="fr-BE" w:eastAsia="fr-BE"/>
              </w:rPr>
            </w:pPr>
            <w:r w:rsidRPr="00D57E45">
              <w:rPr>
                <w:b/>
                <w:bCs/>
                <w:color w:val="FFFFFF"/>
                <w:sz w:val="14"/>
                <w:szCs w:val="14"/>
                <w:lang w:val="fr-BE" w:eastAsia="fr-BE"/>
              </w:rPr>
              <w:t>Compte N-1</w:t>
            </w:r>
          </w:p>
        </w:tc>
        <w:tc>
          <w:tcPr>
            <w:tcW w:w="541" w:type="pct"/>
            <w:tcBorders>
              <w:top w:val="single" w:sz="4" w:space="0" w:color="auto"/>
              <w:left w:val="nil"/>
              <w:bottom w:val="single" w:sz="4" w:space="0" w:color="auto"/>
              <w:right w:val="single" w:sz="4" w:space="0" w:color="auto"/>
            </w:tcBorders>
            <w:shd w:val="clear" w:color="000000" w:fill="993366"/>
            <w:noWrap/>
            <w:hideMark/>
          </w:tcPr>
          <w:p w14:paraId="2A417D37" w14:textId="77777777" w:rsidR="00D57E45" w:rsidRPr="00D57E45" w:rsidRDefault="00D57E45" w:rsidP="00D57E45">
            <w:pPr>
              <w:jc w:val="center"/>
              <w:rPr>
                <w:b/>
                <w:bCs/>
                <w:color w:val="FFFFFF"/>
                <w:sz w:val="14"/>
                <w:szCs w:val="14"/>
                <w:lang w:val="fr-BE" w:eastAsia="fr-BE"/>
              </w:rPr>
            </w:pPr>
            <w:r w:rsidRPr="00D57E45">
              <w:rPr>
                <w:b/>
                <w:bCs/>
                <w:color w:val="FFFFFF"/>
                <w:sz w:val="14"/>
                <w:szCs w:val="14"/>
                <w:lang w:val="fr-BE" w:eastAsia="fr-BE"/>
              </w:rPr>
              <w:t>Budget N</w:t>
            </w:r>
          </w:p>
        </w:tc>
      </w:tr>
      <w:tr w:rsidR="00D57E45" w:rsidRPr="00D57E45" w14:paraId="1147D356" w14:textId="77777777" w:rsidTr="00777EE0">
        <w:trPr>
          <w:trHeight w:val="56"/>
        </w:trPr>
        <w:tc>
          <w:tcPr>
            <w:tcW w:w="1827" w:type="pct"/>
            <w:tcBorders>
              <w:top w:val="nil"/>
              <w:left w:val="single" w:sz="4" w:space="0" w:color="auto"/>
              <w:bottom w:val="single" w:sz="4" w:space="0" w:color="auto"/>
              <w:right w:val="single" w:sz="4" w:space="0" w:color="auto"/>
            </w:tcBorders>
            <w:shd w:val="clear" w:color="auto" w:fill="auto"/>
            <w:noWrap/>
            <w:hideMark/>
          </w:tcPr>
          <w:p w14:paraId="59B7EF35" w14:textId="77777777" w:rsidR="00D57E45" w:rsidRPr="00D57E45" w:rsidRDefault="00D57E45" w:rsidP="00D57E45">
            <w:pPr>
              <w:rPr>
                <w:color w:val="000000"/>
                <w:sz w:val="14"/>
                <w:szCs w:val="14"/>
                <w:lang w:val="fr-BE" w:eastAsia="fr-BE"/>
              </w:rPr>
            </w:pPr>
            <w:r w:rsidRPr="00D57E45">
              <w:rPr>
                <w:color w:val="000000"/>
                <w:sz w:val="14"/>
                <w:szCs w:val="14"/>
                <w:lang w:val="fr-BE" w:eastAsia="fr-BE"/>
              </w:rPr>
              <w:t>Total dépenses</w:t>
            </w:r>
          </w:p>
        </w:tc>
        <w:tc>
          <w:tcPr>
            <w:tcW w:w="658" w:type="pct"/>
            <w:tcBorders>
              <w:top w:val="nil"/>
              <w:left w:val="nil"/>
              <w:bottom w:val="single" w:sz="4" w:space="0" w:color="auto"/>
              <w:right w:val="single" w:sz="4" w:space="0" w:color="auto"/>
            </w:tcBorders>
            <w:shd w:val="clear" w:color="auto" w:fill="auto"/>
            <w:noWrap/>
            <w:hideMark/>
          </w:tcPr>
          <w:p w14:paraId="00609B40" w14:textId="55468CE5" w:rsidR="00D57E45" w:rsidRPr="00D57E45" w:rsidRDefault="00D57E45" w:rsidP="00D57E45">
            <w:pPr>
              <w:rPr>
                <w:color w:val="000000"/>
                <w:sz w:val="14"/>
                <w:szCs w:val="14"/>
                <w:lang w:val="fr-BE" w:eastAsia="fr-BE"/>
              </w:rPr>
            </w:pPr>
          </w:p>
        </w:tc>
        <w:tc>
          <w:tcPr>
            <w:tcW w:w="658" w:type="pct"/>
            <w:tcBorders>
              <w:top w:val="nil"/>
              <w:left w:val="nil"/>
              <w:bottom w:val="single" w:sz="4" w:space="0" w:color="auto"/>
              <w:right w:val="single" w:sz="4" w:space="0" w:color="auto"/>
            </w:tcBorders>
            <w:shd w:val="clear" w:color="auto" w:fill="auto"/>
            <w:noWrap/>
            <w:hideMark/>
          </w:tcPr>
          <w:p w14:paraId="1530954F" w14:textId="0E9813D9" w:rsidR="00D57E45" w:rsidRPr="00D57E45" w:rsidRDefault="00D57E45" w:rsidP="00D57E45">
            <w:pPr>
              <w:rPr>
                <w:color w:val="000000"/>
                <w:sz w:val="14"/>
                <w:szCs w:val="14"/>
                <w:lang w:val="fr-BE" w:eastAsia="fr-BE"/>
              </w:rPr>
            </w:pPr>
          </w:p>
        </w:tc>
        <w:tc>
          <w:tcPr>
            <w:tcW w:w="658" w:type="pct"/>
            <w:tcBorders>
              <w:top w:val="nil"/>
              <w:left w:val="nil"/>
              <w:bottom w:val="single" w:sz="4" w:space="0" w:color="auto"/>
              <w:right w:val="single" w:sz="4" w:space="0" w:color="auto"/>
            </w:tcBorders>
            <w:shd w:val="clear" w:color="auto" w:fill="auto"/>
            <w:noWrap/>
            <w:hideMark/>
          </w:tcPr>
          <w:p w14:paraId="03DCADE1" w14:textId="7B3E1976" w:rsidR="00D57E45" w:rsidRPr="00D57E45" w:rsidRDefault="00D57E45" w:rsidP="00D57E45">
            <w:pPr>
              <w:rPr>
                <w:color w:val="000000"/>
                <w:sz w:val="14"/>
                <w:szCs w:val="14"/>
                <w:lang w:val="fr-BE" w:eastAsia="fr-BE"/>
              </w:rPr>
            </w:pPr>
          </w:p>
        </w:tc>
        <w:tc>
          <w:tcPr>
            <w:tcW w:w="659" w:type="pct"/>
            <w:tcBorders>
              <w:top w:val="nil"/>
              <w:left w:val="nil"/>
              <w:bottom w:val="single" w:sz="4" w:space="0" w:color="auto"/>
              <w:right w:val="single" w:sz="4" w:space="0" w:color="auto"/>
            </w:tcBorders>
            <w:shd w:val="clear" w:color="auto" w:fill="auto"/>
            <w:noWrap/>
            <w:hideMark/>
          </w:tcPr>
          <w:p w14:paraId="440738BB" w14:textId="1863B576" w:rsidR="00D57E45" w:rsidRPr="00D57E45" w:rsidRDefault="00D57E45" w:rsidP="00D57E45">
            <w:pPr>
              <w:rPr>
                <w:color w:val="000000"/>
                <w:sz w:val="14"/>
                <w:szCs w:val="14"/>
                <w:lang w:val="fr-BE" w:eastAsia="fr-BE"/>
              </w:rPr>
            </w:pPr>
          </w:p>
        </w:tc>
        <w:tc>
          <w:tcPr>
            <w:tcW w:w="541" w:type="pct"/>
            <w:tcBorders>
              <w:top w:val="nil"/>
              <w:left w:val="nil"/>
              <w:bottom w:val="single" w:sz="4" w:space="0" w:color="auto"/>
              <w:right w:val="single" w:sz="4" w:space="0" w:color="auto"/>
            </w:tcBorders>
            <w:shd w:val="clear" w:color="auto" w:fill="auto"/>
            <w:noWrap/>
            <w:hideMark/>
          </w:tcPr>
          <w:p w14:paraId="64183F78" w14:textId="4435316E" w:rsidR="00D57E45" w:rsidRPr="00D57E45" w:rsidRDefault="00D57E45" w:rsidP="00D57E45">
            <w:pPr>
              <w:rPr>
                <w:color w:val="000000"/>
                <w:sz w:val="14"/>
                <w:szCs w:val="14"/>
                <w:lang w:val="fr-BE" w:eastAsia="fr-BE"/>
              </w:rPr>
            </w:pPr>
          </w:p>
        </w:tc>
      </w:tr>
      <w:tr w:rsidR="00D57E45" w:rsidRPr="00D57E45" w14:paraId="28380EE8" w14:textId="77777777" w:rsidTr="00777EE0">
        <w:trPr>
          <w:trHeight w:val="56"/>
        </w:trPr>
        <w:tc>
          <w:tcPr>
            <w:tcW w:w="1827" w:type="pct"/>
            <w:tcBorders>
              <w:top w:val="nil"/>
              <w:left w:val="single" w:sz="4" w:space="0" w:color="auto"/>
              <w:bottom w:val="single" w:sz="4" w:space="0" w:color="auto"/>
              <w:right w:val="single" w:sz="4" w:space="0" w:color="auto"/>
            </w:tcBorders>
            <w:shd w:val="clear" w:color="auto" w:fill="auto"/>
            <w:noWrap/>
            <w:hideMark/>
          </w:tcPr>
          <w:p w14:paraId="0B833D92" w14:textId="77777777" w:rsidR="00D57E45" w:rsidRPr="00D57E45" w:rsidRDefault="00D57E45" w:rsidP="00D57E45">
            <w:pPr>
              <w:rPr>
                <w:color w:val="000000"/>
                <w:sz w:val="14"/>
                <w:szCs w:val="14"/>
                <w:lang w:val="fr-BE" w:eastAsia="fr-BE"/>
              </w:rPr>
            </w:pPr>
            <w:r w:rsidRPr="00D57E45">
              <w:rPr>
                <w:color w:val="000000"/>
                <w:sz w:val="14"/>
                <w:szCs w:val="14"/>
                <w:lang w:val="fr-BE" w:eastAsia="fr-BE"/>
              </w:rPr>
              <w:t>Total recettes</w:t>
            </w:r>
          </w:p>
        </w:tc>
        <w:tc>
          <w:tcPr>
            <w:tcW w:w="658" w:type="pct"/>
            <w:tcBorders>
              <w:top w:val="nil"/>
              <w:left w:val="nil"/>
              <w:bottom w:val="single" w:sz="4" w:space="0" w:color="auto"/>
              <w:right w:val="single" w:sz="4" w:space="0" w:color="auto"/>
            </w:tcBorders>
            <w:shd w:val="clear" w:color="auto" w:fill="auto"/>
            <w:noWrap/>
            <w:hideMark/>
          </w:tcPr>
          <w:p w14:paraId="44DDCDC6" w14:textId="47B62054" w:rsidR="00D57E45" w:rsidRPr="00D57E45" w:rsidRDefault="00D57E45" w:rsidP="00D57E45">
            <w:pPr>
              <w:rPr>
                <w:color w:val="000000"/>
                <w:sz w:val="14"/>
                <w:szCs w:val="14"/>
                <w:lang w:val="fr-BE" w:eastAsia="fr-BE"/>
              </w:rPr>
            </w:pPr>
          </w:p>
        </w:tc>
        <w:tc>
          <w:tcPr>
            <w:tcW w:w="658" w:type="pct"/>
            <w:tcBorders>
              <w:top w:val="nil"/>
              <w:left w:val="nil"/>
              <w:bottom w:val="single" w:sz="4" w:space="0" w:color="auto"/>
              <w:right w:val="single" w:sz="4" w:space="0" w:color="auto"/>
            </w:tcBorders>
            <w:shd w:val="clear" w:color="auto" w:fill="auto"/>
            <w:noWrap/>
            <w:hideMark/>
          </w:tcPr>
          <w:p w14:paraId="0C2C0691" w14:textId="3103086A" w:rsidR="00D57E45" w:rsidRPr="00D57E45" w:rsidRDefault="00D57E45" w:rsidP="00D57E45">
            <w:pPr>
              <w:rPr>
                <w:color w:val="000000"/>
                <w:sz w:val="14"/>
                <w:szCs w:val="14"/>
                <w:lang w:val="fr-BE" w:eastAsia="fr-BE"/>
              </w:rPr>
            </w:pPr>
          </w:p>
        </w:tc>
        <w:tc>
          <w:tcPr>
            <w:tcW w:w="658" w:type="pct"/>
            <w:tcBorders>
              <w:top w:val="nil"/>
              <w:left w:val="nil"/>
              <w:bottom w:val="single" w:sz="4" w:space="0" w:color="auto"/>
              <w:right w:val="single" w:sz="4" w:space="0" w:color="auto"/>
            </w:tcBorders>
            <w:shd w:val="clear" w:color="auto" w:fill="auto"/>
            <w:noWrap/>
            <w:hideMark/>
          </w:tcPr>
          <w:p w14:paraId="10048FCB" w14:textId="5C669270" w:rsidR="00D57E45" w:rsidRPr="00D57E45" w:rsidRDefault="00D57E45" w:rsidP="00D57E45">
            <w:pPr>
              <w:rPr>
                <w:color w:val="000000"/>
                <w:sz w:val="14"/>
                <w:szCs w:val="14"/>
                <w:lang w:val="fr-BE" w:eastAsia="fr-BE"/>
              </w:rPr>
            </w:pPr>
          </w:p>
        </w:tc>
        <w:tc>
          <w:tcPr>
            <w:tcW w:w="659" w:type="pct"/>
            <w:tcBorders>
              <w:top w:val="nil"/>
              <w:left w:val="nil"/>
              <w:bottom w:val="single" w:sz="4" w:space="0" w:color="auto"/>
              <w:right w:val="single" w:sz="4" w:space="0" w:color="auto"/>
            </w:tcBorders>
            <w:shd w:val="clear" w:color="auto" w:fill="auto"/>
            <w:noWrap/>
            <w:hideMark/>
          </w:tcPr>
          <w:p w14:paraId="1A0D0B2E" w14:textId="660CBAE9" w:rsidR="00D57E45" w:rsidRPr="00D57E45" w:rsidRDefault="00D57E45" w:rsidP="00D57E45">
            <w:pPr>
              <w:rPr>
                <w:color w:val="000000"/>
                <w:sz w:val="14"/>
                <w:szCs w:val="14"/>
                <w:lang w:val="fr-BE" w:eastAsia="fr-BE"/>
              </w:rPr>
            </w:pPr>
          </w:p>
        </w:tc>
        <w:tc>
          <w:tcPr>
            <w:tcW w:w="541" w:type="pct"/>
            <w:tcBorders>
              <w:top w:val="nil"/>
              <w:left w:val="nil"/>
              <w:bottom w:val="single" w:sz="4" w:space="0" w:color="auto"/>
              <w:right w:val="single" w:sz="4" w:space="0" w:color="auto"/>
            </w:tcBorders>
            <w:shd w:val="clear" w:color="auto" w:fill="auto"/>
            <w:noWrap/>
            <w:hideMark/>
          </w:tcPr>
          <w:p w14:paraId="0172B28A" w14:textId="116B6FE3" w:rsidR="00D57E45" w:rsidRPr="00D57E45" w:rsidRDefault="00D57E45" w:rsidP="00D57E45">
            <w:pPr>
              <w:rPr>
                <w:color w:val="000000"/>
                <w:sz w:val="14"/>
                <w:szCs w:val="14"/>
                <w:lang w:val="fr-BE" w:eastAsia="fr-BE"/>
              </w:rPr>
            </w:pPr>
          </w:p>
        </w:tc>
      </w:tr>
      <w:tr w:rsidR="00D57E45" w:rsidRPr="00D57E45" w14:paraId="4DC74422" w14:textId="77777777" w:rsidTr="00777EE0">
        <w:trPr>
          <w:trHeight w:val="56"/>
        </w:trPr>
        <w:tc>
          <w:tcPr>
            <w:tcW w:w="1827" w:type="pct"/>
            <w:tcBorders>
              <w:top w:val="nil"/>
              <w:left w:val="single" w:sz="4" w:space="0" w:color="auto"/>
              <w:bottom w:val="single" w:sz="4" w:space="0" w:color="auto"/>
              <w:right w:val="single" w:sz="4" w:space="0" w:color="auto"/>
            </w:tcBorders>
            <w:shd w:val="clear" w:color="000000" w:fill="993366"/>
            <w:noWrap/>
            <w:hideMark/>
          </w:tcPr>
          <w:p w14:paraId="09A0ABA8" w14:textId="77777777" w:rsidR="00D57E45" w:rsidRPr="00D57E45" w:rsidRDefault="00D57E45" w:rsidP="00D57E45">
            <w:pPr>
              <w:rPr>
                <w:b/>
                <w:bCs/>
                <w:color w:val="FFFFFF"/>
                <w:sz w:val="14"/>
                <w:szCs w:val="14"/>
                <w:lang w:val="fr-BE" w:eastAsia="fr-BE"/>
              </w:rPr>
            </w:pPr>
            <w:r w:rsidRPr="00D57E45">
              <w:rPr>
                <w:b/>
                <w:bCs/>
                <w:color w:val="FFFFFF"/>
                <w:sz w:val="14"/>
                <w:szCs w:val="14"/>
                <w:lang w:val="fr-BE" w:eastAsia="fr-BE"/>
              </w:rPr>
              <w:t>Coût net de la fonction …</w:t>
            </w:r>
          </w:p>
        </w:tc>
        <w:tc>
          <w:tcPr>
            <w:tcW w:w="658" w:type="pct"/>
            <w:tcBorders>
              <w:top w:val="nil"/>
              <w:left w:val="nil"/>
              <w:bottom w:val="single" w:sz="4" w:space="0" w:color="auto"/>
              <w:right w:val="single" w:sz="4" w:space="0" w:color="auto"/>
            </w:tcBorders>
            <w:shd w:val="clear" w:color="000000" w:fill="993366"/>
            <w:noWrap/>
            <w:hideMark/>
          </w:tcPr>
          <w:p w14:paraId="73E6150C" w14:textId="61B018E0" w:rsidR="00D57E45" w:rsidRPr="00D57E45" w:rsidRDefault="00D57E45" w:rsidP="00D57E45">
            <w:pPr>
              <w:rPr>
                <w:b/>
                <w:bCs/>
                <w:color w:val="FFFFFF"/>
                <w:sz w:val="14"/>
                <w:szCs w:val="14"/>
                <w:lang w:val="fr-BE" w:eastAsia="fr-BE"/>
              </w:rPr>
            </w:pPr>
          </w:p>
        </w:tc>
        <w:tc>
          <w:tcPr>
            <w:tcW w:w="658" w:type="pct"/>
            <w:tcBorders>
              <w:top w:val="nil"/>
              <w:left w:val="nil"/>
              <w:bottom w:val="single" w:sz="4" w:space="0" w:color="auto"/>
              <w:right w:val="single" w:sz="4" w:space="0" w:color="auto"/>
            </w:tcBorders>
            <w:shd w:val="clear" w:color="000000" w:fill="993366"/>
            <w:noWrap/>
            <w:hideMark/>
          </w:tcPr>
          <w:p w14:paraId="5CC25AB7" w14:textId="3BB7392B" w:rsidR="00D57E45" w:rsidRPr="00D57E45" w:rsidRDefault="00D57E45" w:rsidP="00D57E45">
            <w:pPr>
              <w:rPr>
                <w:b/>
                <w:bCs/>
                <w:color w:val="FFFFFF"/>
                <w:sz w:val="14"/>
                <w:szCs w:val="14"/>
                <w:lang w:val="fr-BE" w:eastAsia="fr-BE"/>
              </w:rPr>
            </w:pPr>
          </w:p>
        </w:tc>
        <w:tc>
          <w:tcPr>
            <w:tcW w:w="658" w:type="pct"/>
            <w:tcBorders>
              <w:top w:val="nil"/>
              <w:left w:val="nil"/>
              <w:bottom w:val="single" w:sz="4" w:space="0" w:color="auto"/>
              <w:right w:val="single" w:sz="4" w:space="0" w:color="auto"/>
            </w:tcBorders>
            <w:shd w:val="clear" w:color="000000" w:fill="993366"/>
            <w:noWrap/>
            <w:hideMark/>
          </w:tcPr>
          <w:p w14:paraId="271F0F8D" w14:textId="7F1900C2" w:rsidR="00D57E45" w:rsidRPr="00D57E45" w:rsidRDefault="00D57E45" w:rsidP="00D57E45">
            <w:pPr>
              <w:rPr>
                <w:b/>
                <w:bCs/>
                <w:color w:val="FFFFFF"/>
                <w:sz w:val="14"/>
                <w:szCs w:val="14"/>
                <w:lang w:val="fr-BE" w:eastAsia="fr-BE"/>
              </w:rPr>
            </w:pPr>
          </w:p>
        </w:tc>
        <w:tc>
          <w:tcPr>
            <w:tcW w:w="659" w:type="pct"/>
            <w:tcBorders>
              <w:top w:val="nil"/>
              <w:left w:val="nil"/>
              <w:bottom w:val="single" w:sz="4" w:space="0" w:color="auto"/>
              <w:right w:val="single" w:sz="4" w:space="0" w:color="auto"/>
            </w:tcBorders>
            <w:shd w:val="clear" w:color="000000" w:fill="993366"/>
            <w:noWrap/>
            <w:hideMark/>
          </w:tcPr>
          <w:p w14:paraId="6DA44B5E" w14:textId="7D3F0005" w:rsidR="00D57E45" w:rsidRPr="00D57E45" w:rsidRDefault="00D57E45" w:rsidP="00D57E45">
            <w:pPr>
              <w:rPr>
                <w:b/>
                <w:bCs/>
                <w:color w:val="FFFFFF"/>
                <w:sz w:val="14"/>
                <w:szCs w:val="14"/>
                <w:lang w:val="fr-BE" w:eastAsia="fr-BE"/>
              </w:rPr>
            </w:pPr>
          </w:p>
        </w:tc>
        <w:tc>
          <w:tcPr>
            <w:tcW w:w="541" w:type="pct"/>
            <w:tcBorders>
              <w:top w:val="nil"/>
              <w:left w:val="nil"/>
              <w:bottom w:val="single" w:sz="4" w:space="0" w:color="auto"/>
              <w:right w:val="single" w:sz="4" w:space="0" w:color="auto"/>
            </w:tcBorders>
            <w:shd w:val="clear" w:color="000000" w:fill="993366"/>
            <w:noWrap/>
            <w:hideMark/>
          </w:tcPr>
          <w:p w14:paraId="52EC495D" w14:textId="74F0AF3B" w:rsidR="00D57E45" w:rsidRPr="00D57E45" w:rsidRDefault="00D57E45" w:rsidP="00D57E45">
            <w:pPr>
              <w:rPr>
                <w:b/>
                <w:bCs/>
                <w:color w:val="FFFFFF"/>
                <w:sz w:val="14"/>
                <w:szCs w:val="14"/>
                <w:lang w:val="fr-BE" w:eastAsia="fr-BE"/>
              </w:rPr>
            </w:pPr>
          </w:p>
        </w:tc>
      </w:tr>
      <w:tr w:rsidR="00D57E45" w:rsidRPr="00D57E45" w14:paraId="269B46AB" w14:textId="77777777" w:rsidTr="00777EE0">
        <w:trPr>
          <w:trHeight w:val="56"/>
        </w:trPr>
        <w:tc>
          <w:tcPr>
            <w:tcW w:w="1827" w:type="pct"/>
            <w:vMerge w:val="restart"/>
            <w:tcBorders>
              <w:top w:val="nil"/>
              <w:left w:val="single" w:sz="4" w:space="0" w:color="auto"/>
              <w:bottom w:val="single" w:sz="4" w:space="0" w:color="auto"/>
              <w:right w:val="single" w:sz="4" w:space="0" w:color="auto"/>
            </w:tcBorders>
            <w:shd w:val="clear" w:color="auto" w:fill="auto"/>
            <w:noWrap/>
            <w:hideMark/>
          </w:tcPr>
          <w:p w14:paraId="708DB3E6" w14:textId="77777777" w:rsidR="00D57E45" w:rsidRPr="00D57E45" w:rsidRDefault="00D57E45" w:rsidP="00D57E45">
            <w:pPr>
              <w:rPr>
                <w:color w:val="000000"/>
                <w:sz w:val="14"/>
                <w:szCs w:val="14"/>
                <w:lang w:val="fr-BE" w:eastAsia="fr-BE"/>
              </w:rPr>
            </w:pPr>
            <w:r w:rsidRPr="00D57E45">
              <w:rPr>
                <w:color w:val="000000"/>
                <w:sz w:val="14"/>
                <w:szCs w:val="14"/>
                <w:lang w:val="fr-BE" w:eastAsia="fr-BE"/>
              </w:rPr>
              <w:t>Evolution n/n-1</w:t>
            </w:r>
          </w:p>
        </w:tc>
        <w:tc>
          <w:tcPr>
            <w:tcW w:w="658" w:type="pct"/>
            <w:tcBorders>
              <w:top w:val="nil"/>
              <w:left w:val="nil"/>
              <w:bottom w:val="single" w:sz="4" w:space="0" w:color="auto"/>
              <w:right w:val="single" w:sz="4" w:space="0" w:color="auto"/>
            </w:tcBorders>
            <w:shd w:val="clear" w:color="auto" w:fill="auto"/>
            <w:noWrap/>
            <w:hideMark/>
          </w:tcPr>
          <w:p w14:paraId="073B7FCF" w14:textId="507F6E88" w:rsidR="00D57E45" w:rsidRPr="00D57E45" w:rsidRDefault="00D57E45" w:rsidP="00D57E45">
            <w:pPr>
              <w:rPr>
                <w:color w:val="000000"/>
                <w:sz w:val="14"/>
                <w:szCs w:val="14"/>
                <w:lang w:val="fr-BE" w:eastAsia="fr-BE"/>
              </w:rPr>
            </w:pPr>
          </w:p>
        </w:tc>
        <w:tc>
          <w:tcPr>
            <w:tcW w:w="658" w:type="pct"/>
            <w:tcBorders>
              <w:top w:val="nil"/>
              <w:left w:val="nil"/>
              <w:bottom w:val="single" w:sz="4" w:space="0" w:color="auto"/>
              <w:right w:val="single" w:sz="4" w:space="0" w:color="auto"/>
            </w:tcBorders>
            <w:shd w:val="clear" w:color="auto" w:fill="auto"/>
            <w:noWrap/>
            <w:hideMark/>
          </w:tcPr>
          <w:p w14:paraId="10A2E86A" w14:textId="43C03A3D" w:rsidR="00D57E45" w:rsidRPr="00D57E45" w:rsidRDefault="00D57E45" w:rsidP="00D57E45">
            <w:pPr>
              <w:rPr>
                <w:color w:val="000000"/>
                <w:sz w:val="14"/>
                <w:szCs w:val="14"/>
                <w:lang w:val="fr-BE" w:eastAsia="fr-BE"/>
              </w:rPr>
            </w:pPr>
          </w:p>
        </w:tc>
        <w:tc>
          <w:tcPr>
            <w:tcW w:w="658" w:type="pct"/>
            <w:tcBorders>
              <w:top w:val="nil"/>
              <w:left w:val="nil"/>
              <w:bottom w:val="single" w:sz="4" w:space="0" w:color="auto"/>
              <w:right w:val="single" w:sz="4" w:space="0" w:color="auto"/>
            </w:tcBorders>
            <w:shd w:val="clear" w:color="auto" w:fill="auto"/>
            <w:noWrap/>
            <w:hideMark/>
          </w:tcPr>
          <w:p w14:paraId="54BAF788" w14:textId="4087000A" w:rsidR="00D57E45" w:rsidRPr="00D57E45" w:rsidRDefault="00D57E45" w:rsidP="00D57E45">
            <w:pPr>
              <w:rPr>
                <w:color w:val="000000"/>
                <w:sz w:val="14"/>
                <w:szCs w:val="14"/>
                <w:lang w:val="fr-BE" w:eastAsia="fr-BE"/>
              </w:rPr>
            </w:pPr>
          </w:p>
        </w:tc>
        <w:tc>
          <w:tcPr>
            <w:tcW w:w="659" w:type="pct"/>
            <w:tcBorders>
              <w:top w:val="nil"/>
              <w:left w:val="nil"/>
              <w:bottom w:val="single" w:sz="4" w:space="0" w:color="auto"/>
              <w:right w:val="single" w:sz="4" w:space="0" w:color="auto"/>
            </w:tcBorders>
            <w:shd w:val="clear" w:color="auto" w:fill="auto"/>
            <w:noWrap/>
            <w:hideMark/>
          </w:tcPr>
          <w:p w14:paraId="23B7121F" w14:textId="16195D39" w:rsidR="00D57E45" w:rsidRPr="00D57E45" w:rsidRDefault="00D57E45" w:rsidP="00D57E45">
            <w:pPr>
              <w:rPr>
                <w:color w:val="000000"/>
                <w:sz w:val="14"/>
                <w:szCs w:val="14"/>
                <w:lang w:val="fr-BE" w:eastAsia="fr-BE"/>
              </w:rPr>
            </w:pPr>
          </w:p>
        </w:tc>
        <w:tc>
          <w:tcPr>
            <w:tcW w:w="541" w:type="pct"/>
            <w:tcBorders>
              <w:top w:val="nil"/>
              <w:left w:val="nil"/>
              <w:bottom w:val="single" w:sz="4" w:space="0" w:color="auto"/>
              <w:right w:val="single" w:sz="4" w:space="0" w:color="auto"/>
            </w:tcBorders>
            <w:shd w:val="clear" w:color="auto" w:fill="auto"/>
            <w:noWrap/>
            <w:hideMark/>
          </w:tcPr>
          <w:p w14:paraId="413EF073" w14:textId="661A0229" w:rsidR="00D57E45" w:rsidRPr="00D57E45" w:rsidRDefault="00D57E45" w:rsidP="00D57E45">
            <w:pPr>
              <w:rPr>
                <w:color w:val="000000"/>
                <w:sz w:val="14"/>
                <w:szCs w:val="14"/>
                <w:lang w:val="fr-BE" w:eastAsia="fr-BE"/>
              </w:rPr>
            </w:pPr>
          </w:p>
        </w:tc>
      </w:tr>
      <w:tr w:rsidR="00D57E45" w:rsidRPr="00D57E45" w14:paraId="27041A4B" w14:textId="77777777" w:rsidTr="00777EE0">
        <w:trPr>
          <w:trHeight w:val="56"/>
        </w:trPr>
        <w:tc>
          <w:tcPr>
            <w:tcW w:w="1827" w:type="pct"/>
            <w:vMerge/>
            <w:tcBorders>
              <w:top w:val="nil"/>
              <w:left w:val="single" w:sz="4" w:space="0" w:color="auto"/>
              <w:bottom w:val="single" w:sz="4" w:space="0" w:color="auto"/>
              <w:right w:val="single" w:sz="4" w:space="0" w:color="auto"/>
            </w:tcBorders>
            <w:vAlign w:val="center"/>
            <w:hideMark/>
          </w:tcPr>
          <w:p w14:paraId="2DF2CE43" w14:textId="77777777" w:rsidR="00D57E45" w:rsidRPr="00D57E45" w:rsidRDefault="00D57E45" w:rsidP="00D57E45">
            <w:pPr>
              <w:rPr>
                <w:color w:val="000000"/>
                <w:sz w:val="14"/>
                <w:szCs w:val="14"/>
                <w:lang w:val="fr-BE" w:eastAsia="fr-BE"/>
              </w:rPr>
            </w:pPr>
          </w:p>
        </w:tc>
        <w:tc>
          <w:tcPr>
            <w:tcW w:w="658" w:type="pct"/>
            <w:tcBorders>
              <w:top w:val="nil"/>
              <w:left w:val="nil"/>
              <w:bottom w:val="single" w:sz="4" w:space="0" w:color="auto"/>
              <w:right w:val="single" w:sz="4" w:space="0" w:color="auto"/>
            </w:tcBorders>
            <w:shd w:val="clear" w:color="auto" w:fill="auto"/>
            <w:noWrap/>
            <w:hideMark/>
          </w:tcPr>
          <w:p w14:paraId="56DFA666" w14:textId="0ED1D06A" w:rsidR="00D57E45" w:rsidRPr="00D57E45" w:rsidRDefault="00D57E45" w:rsidP="00D57E45">
            <w:pPr>
              <w:rPr>
                <w:color w:val="000000"/>
                <w:sz w:val="14"/>
                <w:szCs w:val="14"/>
                <w:lang w:val="fr-BE" w:eastAsia="fr-BE"/>
              </w:rPr>
            </w:pPr>
          </w:p>
        </w:tc>
        <w:tc>
          <w:tcPr>
            <w:tcW w:w="658" w:type="pct"/>
            <w:tcBorders>
              <w:top w:val="nil"/>
              <w:left w:val="nil"/>
              <w:bottom w:val="single" w:sz="4" w:space="0" w:color="auto"/>
              <w:right w:val="single" w:sz="4" w:space="0" w:color="auto"/>
            </w:tcBorders>
            <w:shd w:val="clear" w:color="auto" w:fill="auto"/>
            <w:noWrap/>
            <w:hideMark/>
          </w:tcPr>
          <w:p w14:paraId="5CFF6A86" w14:textId="22352D1B" w:rsidR="00D57E45" w:rsidRPr="00D57E45" w:rsidRDefault="00D57E45" w:rsidP="00D57E45">
            <w:pPr>
              <w:rPr>
                <w:color w:val="000000"/>
                <w:sz w:val="14"/>
                <w:szCs w:val="14"/>
                <w:lang w:val="fr-BE" w:eastAsia="fr-BE"/>
              </w:rPr>
            </w:pPr>
          </w:p>
        </w:tc>
        <w:tc>
          <w:tcPr>
            <w:tcW w:w="658" w:type="pct"/>
            <w:tcBorders>
              <w:top w:val="nil"/>
              <w:left w:val="nil"/>
              <w:bottom w:val="single" w:sz="4" w:space="0" w:color="auto"/>
              <w:right w:val="single" w:sz="4" w:space="0" w:color="auto"/>
            </w:tcBorders>
            <w:shd w:val="clear" w:color="auto" w:fill="auto"/>
            <w:noWrap/>
            <w:hideMark/>
          </w:tcPr>
          <w:p w14:paraId="4DA67DDB" w14:textId="6D1019EE" w:rsidR="00D57E45" w:rsidRPr="00D57E45" w:rsidRDefault="00D57E45" w:rsidP="00D57E45">
            <w:pPr>
              <w:rPr>
                <w:color w:val="000000"/>
                <w:sz w:val="14"/>
                <w:szCs w:val="14"/>
                <w:lang w:val="fr-BE" w:eastAsia="fr-BE"/>
              </w:rPr>
            </w:pPr>
          </w:p>
        </w:tc>
        <w:tc>
          <w:tcPr>
            <w:tcW w:w="659" w:type="pct"/>
            <w:tcBorders>
              <w:top w:val="nil"/>
              <w:left w:val="nil"/>
              <w:bottom w:val="single" w:sz="4" w:space="0" w:color="auto"/>
              <w:right w:val="single" w:sz="4" w:space="0" w:color="auto"/>
            </w:tcBorders>
            <w:shd w:val="clear" w:color="auto" w:fill="auto"/>
            <w:noWrap/>
            <w:hideMark/>
          </w:tcPr>
          <w:p w14:paraId="073718F9" w14:textId="1DBFB759" w:rsidR="00D57E45" w:rsidRPr="00D57E45" w:rsidRDefault="00D57E45" w:rsidP="00D57E45">
            <w:pPr>
              <w:rPr>
                <w:color w:val="000000"/>
                <w:sz w:val="14"/>
                <w:szCs w:val="14"/>
                <w:lang w:val="fr-BE" w:eastAsia="fr-BE"/>
              </w:rPr>
            </w:pPr>
          </w:p>
        </w:tc>
        <w:tc>
          <w:tcPr>
            <w:tcW w:w="541" w:type="pct"/>
            <w:tcBorders>
              <w:top w:val="nil"/>
              <w:left w:val="nil"/>
              <w:bottom w:val="single" w:sz="4" w:space="0" w:color="auto"/>
              <w:right w:val="single" w:sz="4" w:space="0" w:color="auto"/>
            </w:tcBorders>
            <w:shd w:val="clear" w:color="auto" w:fill="auto"/>
            <w:noWrap/>
            <w:hideMark/>
          </w:tcPr>
          <w:p w14:paraId="67C5B6D6" w14:textId="5EE99CC9" w:rsidR="00D57E45" w:rsidRPr="00D57E45" w:rsidRDefault="00D57E45" w:rsidP="00D57E45">
            <w:pPr>
              <w:rPr>
                <w:color w:val="000000"/>
                <w:sz w:val="14"/>
                <w:szCs w:val="14"/>
                <w:lang w:val="fr-BE" w:eastAsia="fr-BE"/>
              </w:rPr>
            </w:pPr>
          </w:p>
        </w:tc>
      </w:tr>
      <w:tr w:rsidR="00D57E45" w:rsidRPr="00D57E45" w14:paraId="55B6AFA1" w14:textId="77777777" w:rsidTr="00777EE0">
        <w:trPr>
          <w:trHeight w:val="56"/>
        </w:trPr>
        <w:tc>
          <w:tcPr>
            <w:tcW w:w="1827" w:type="pct"/>
            <w:tcBorders>
              <w:top w:val="nil"/>
              <w:left w:val="single" w:sz="4" w:space="0" w:color="auto"/>
              <w:bottom w:val="single" w:sz="4" w:space="0" w:color="auto"/>
              <w:right w:val="single" w:sz="4" w:space="0" w:color="auto"/>
            </w:tcBorders>
            <w:shd w:val="clear" w:color="auto" w:fill="auto"/>
            <w:noWrap/>
            <w:hideMark/>
          </w:tcPr>
          <w:p w14:paraId="63716DF6" w14:textId="77777777" w:rsidR="00D57E45" w:rsidRPr="00D57E45" w:rsidRDefault="00D57E45" w:rsidP="00D57E45">
            <w:pPr>
              <w:rPr>
                <w:color w:val="000000"/>
                <w:sz w:val="14"/>
                <w:szCs w:val="14"/>
                <w:lang w:val="fr-BE" w:eastAsia="fr-BE"/>
              </w:rPr>
            </w:pPr>
            <w:r w:rsidRPr="00D57E45">
              <w:rPr>
                <w:color w:val="000000"/>
                <w:sz w:val="14"/>
                <w:szCs w:val="14"/>
                <w:lang w:val="fr-BE" w:eastAsia="fr-BE"/>
              </w:rPr>
              <w:t>Evolution moyenne annuelle</w:t>
            </w:r>
          </w:p>
        </w:tc>
        <w:tc>
          <w:tcPr>
            <w:tcW w:w="2632" w:type="pct"/>
            <w:gridSpan w:val="4"/>
            <w:tcBorders>
              <w:top w:val="single" w:sz="4" w:space="0" w:color="auto"/>
              <w:left w:val="nil"/>
              <w:bottom w:val="single" w:sz="4" w:space="0" w:color="auto"/>
              <w:right w:val="single" w:sz="4" w:space="0" w:color="000000"/>
            </w:tcBorders>
            <w:shd w:val="clear" w:color="auto" w:fill="auto"/>
            <w:noWrap/>
            <w:hideMark/>
          </w:tcPr>
          <w:p w14:paraId="1194517C" w14:textId="4330A17D" w:rsidR="00D57E45" w:rsidRPr="00D57E45" w:rsidRDefault="00D57E45" w:rsidP="00D57E45">
            <w:pPr>
              <w:jc w:val="center"/>
              <w:rPr>
                <w:color w:val="000000"/>
                <w:sz w:val="14"/>
                <w:szCs w:val="14"/>
                <w:lang w:val="fr-BE" w:eastAsia="fr-BE"/>
              </w:rPr>
            </w:pPr>
          </w:p>
        </w:tc>
        <w:tc>
          <w:tcPr>
            <w:tcW w:w="541" w:type="pct"/>
            <w:tcBorders>
              <w:top w:val="nil"/>
              <w:left w:val="nil"/>
              <w:bottom w:val="single" w:sz="4" w:space="0" w:color="auto"/>
              <w:right w:val="single" w:sz="4" w:space="0" w:color="auto"/>
            </w:tcBorders>
            <w:shd w:val="clear" w:color="auto" w:fill="auto"/>
            <w:noWrap/>
            <w:hideMark/>
          </w:tcPr>
          <w:p w14:paraId="0206B0BB" w14:textId="3BB0036A" w:rsidR="00D57E45" w:rsidRPr="00D57E45" w:rsidRDefault="00D57E45" w:rsidP="00D57E45">
            <w:pPr>
              <w:rPr>
                <w:color w:val="000000"/>
                <w:sz w:val="14"/>
                <w:szCs w:val="14"/>
                <w:lang w:val="fr-BE" w:eastAsia="fr-BE"/>
              </w:rPr>
            </w:pPr>
          </w:p>
        </w:tc>
      </w:tr>
      <w:tr w:rsidR="00D57E45" w:rsidRPr="00D57E45" w14:paraId="6E6AC6E9" w14:textId="77777777" w:rsidTr="00777EE0">
        <w:trPr>
          <w:trHeight w:val="56"/>
        </w:trPr>
        <w:tc>
          <w:tcPr>
            <w:tcW w:w="1827" w:type="pct"/>
            <w:tcBorders>
              <w:top w:val="nil"/>
              <w:left w:val="single" w:sz="4" w:space="0" w:color="auto"/>
              <w:bottom w:val="single" w:sz="4" w:space="0" w:color="auto"/>
              <w:right w:val="single" w:sz="4" w:space="0" w:color="auto"/>
            </w:tcBorders>
            <w:shd w:val="clear" w:color="auto" w:fill="auto"/>
            <w:noWrap/>
            <w:hideMark/>
          </w:tcPr>
          <w:p w14:paraId="5C7C8815" w14:textId="234EB273" w:rsidR="00D57E45" w:rsidRPr="00D57E45" w:rsidRDefault="00D57E45" w:rsidP="00D57E45">
            <w:pPr>
              <w:rPr>
                <w:i/>
                <w:color w:val="000000"/>
                <w:sz w:val="14"/>
                <w:szCs w:val="14"/>
                <w:lang w:val="fr-BE" w:eastAsia="fr-BE"/>
              </w:rPr>
            </w:pPr>
            <w:r w:rsidRPr="00D57E45">
              <w:rPr>
                <w:i/>
                <w:color w:val="000000"/>
                <w:sz w:val="14"/>
                <w:szCs w:val="14"/>
                <w:lang w:val="fr-BE" w:eastAsia="fr-BE"/>
              </w:rPr>
              <w:t>Nombre de places</w:t>
            </w:r>
          </w:p>
        </w:tc>
        <w:tc>
          <w:tcPr>
            <w:tcW w:w="658" w:type="pct"/>
            <w:tcBorders>
              <w:top w:val="nil"/>
              <w:left w:val="nil"/>
              <w:bottom w:val="single" w:sz="4" w:space="0" w:color="auto"/>
              <w:right w:val="single" w:sz="4" w:space="0" w:color="auto"/>
            </w:tcBorders>
            <w:shd w:val="clear" w:color="auto" w:fill="auto"/>
            <w:noWrap/>
            <w:vAlign w:val="bottom"/>
            <w:hideMark/>
          </w:tcPr>
          <w:p w14:paraId="307D813F" w14:textId="6A7FCC87" w:rsidR="00D57E45" w:rsidRPr="00D57E45" w:rsidRDefault="00D57E45" w:rsidP="00D57E45">
            <w:pPr>
              <w:rPr>
                <w:rFonts w:ascii="Calibri" w:hAnsi="Calibri" w:cs="Calibri"/>
                <w:i/>
                <w:color w:val="000000"/>
                <w:sz w:val="22"/>
                <w:szCs w:val="22"/>
                <w:lang w:val="fr-BE" w:eastAsia="fr-BE"/>
              </w:rPr>
            </w:pPr>
          </w:p>
        </w:tc>
        <w:tc>
          <w:tcPr>
            <w:tcW w:w="658" w:type="pct"/>
            <w:tcBorders>
              <w:top w:val="nil"/>
              <w:left w:val="nil"/>
              <w:bottom w:val="single" w:sz="4" w:space="0" w:color="auto"/>
              <w:right w:val="single" w:sz="4" w:space="0" w:color="auto"/>
            </w:tcBorders>
            <w:shd w:val="clear" w:color="auto" w:fill="auto"/>
            <w:noWrap/>
            <w:vAlign w:val="bottom"/>
            <w:hideMark/>
          </w:tcPr>
          <w:p w14:paraId="59D40BC7" w14:textId="43D63AC6" w:rsidR="00D57E45" w:rsidRPr="00D57E45" w:rsidRDefault="00D57E45" w:rsidP="00D57E45">
            <w:pPr>
              <w:rPr>
                <w:rFonts w:ascii="Calibri" w:hAnsi="Calibri" w:cs="Calibri"/>
                <w:i/>
                <w:color w:val="000000"/>
                <w:sz w:val="22"/>
                <w:szCs w:val="22"/>
                <w:lang w:val="fr-BE" w:eastAsia="fr-BE"/>
              </w:rPr>
            </w:pPr>
          </w:p>
        </w:tc>
        <w:tc>
          <w:tcPr>
            <w:tcW w:w="658" w:type="pct"/>
            <w:tcBorders>
              <w:top w:val="nil"/>
              <w:left w:val="nil"/>
              <w:bottom w:val="single" w:sz="4" w:space="0" w:color="auto"/>
              <w:right w:val="single" w:sz="4" w:space="0" w:color="auto"/>
            </w:tcBorders>
            <w:shd w:val="clear" w:color="auto" w:fill="auto"/>
            <w:noWrap/>
            <w:vAlign w:val="bottom"/>
            <w:hideMark/>
          </w:tcPr>
          <w:p w14:paraId="36D4AC7B" w14:textId="0C998EB5" w:rsidR="00D57E45" w:rsidRPr="00D57E45" w:rsidRDefault="00D57E45" w:rsidP="00D57E45">
            <w:pPr>
              <w:rPr>
                <w:rFonts w:ascii="Calibri" w:hAnsi="Calibri" w:cs="Calibri"/>
                <w:i/>
                <w:color w:val="000000"/>
                <w:sz w:val="22"/>
                <w:szCs w:val="22"/>
                <w:lang w:val="fr-BE" w:eastAsia="fr-BE"/>
              </w:rPr>
            </w:pPr>
          </w:p>
        </w:tc>
        <w:tc>
          <w:tcPr>
            <w:tcW w:w="659" w:type="pct"/>
            <w:tcBorders>
              <w:top w:val="nil"/>
              <w:left w:val="nil"/>
              <w:bottom w:val="single" w:sz="4" w:space="0" w:color="auto"/>
              <w:right w:val="single" w:sz="4" w:space="0" w:color="auto"/>
            </w:tcBorders>
            <w:shd w:val="clear" w:color="auto" w:fill="auto"/>
            <w:noWrap/>
            <w:vAlign w:val="bottom"/>
            <w:hideMark/>
          </w:tcPr>
          <w:p w14:paraId="17E9C6B3" w14:textId="7A0461E2" w:rsidR="00D57E45" w:rsidRPr="00D57E45" w:rsidRDefault="00D57E45" w:rsidP="00D57E45">
            <w:pPr>
              <w:rPr>
                <w:rFonts w:ascii="Calibri" w:hAnsi="Calibri" w:cs="Calibri"/>
                <w:i/>
                <w:color w:val="000000"/>
                <w:sz w:val="22"/>
                <w:szCs w:val="22"/>
                <w:lang w:val="fr-BE" w:eastAsia="fr-BE"/>
              </w:rPr>
            </w:pPr>
          </w:p>
        </w:tc>
        <w:tc>
          <w:tcPr>
            <w:tcW w:w="541" w:type="pct"/>
            <w:tcBorders>
              <w:top w:val="nil"/>
              <w:left w:val="nil"/>
              <w:bottom w:val="single" w:sz="4" w:space="0" w:color="auto"/>
              <w:right w:val="single" w:sz="4" w:space="0" w:color="auto"/>
            </w:tcBorders>
            <w:shd w:val="clear" w:color="auto" w:fill="auto"/>
            <w:noWrap/>
            <w:vAlign w:val="bottom"/>
            <w:hideMark/>
          </w:tcPr>
          <w:p w14:paraId="7E787699" w14:textId="152C1AC8" w:rsidR="00D57E45" w:rsidRPr="00D57E45" w:rsidRDefault="00D57E45" w:rsidP="00D57E45">
            <w:pPr>
              <w:rPr>
                <w:rFonts w:ascii="Calibri" w:hAnsi="Calibri" w:cs="Calibri"/>
                <w:i/>
                <w:color w:val="000000"/>
                <w:sz w:val="22"/>
                <w:szCs w:val="22"/>
                <w:lang w:val="fr-BE" w:eastAsia="fr-BE"/>
              </w:rPr>
            </w:pPr>
          </w:p>
        </w:tc>
      </w:tr>
      <w:tr w:rsidR="00D57E45" w:rsidRPr="00D57E45" w14:paraId="22AAC71C" w14:textId="77777777" w:rsidTr="00777EE0">
        <w:trPr>
          <w:trHeight w:val="56"/>
        </w:trPr>
        <w:tc>
          <w:tcPr>
            <w:tcW w:w="1827" w:type="pct"/>
            <w:tcBorders>
              <w:top w:val="nil"/>
              <w:left w:val="single" w:sz="4" w:space="0" w:color="auto"/>
              <w:bottom w:val="single" w:sz="4" w:space="0" w:color="auto"/>
              <w:right w:val="single" w:sz="4" w:space="0" w:color="auto"/>
            </w:tcBorders>
            <w:shd w:val="clear" w:color="auto" w:fill="auto"/>
            <w:noWrap/>
            <w:hideMark/>
          </w:tcPr>
          <w:p w14:paraId="115DD840" w14:textId="77777777" w:rsidR="00D57E45" w:rsidRPr="00D57E45" w:rsidRDefault="00D57E45" w:rsidP="00D57E45">
            <w:pPr>
              <w:rPr>
                <w:i/>
                <w:color w:val="000000"/>
                <w:sz w:val="14"/>
                <w:szCs w:val="14"/>
                <w:lang w:val="fr-BE" w:eastAsia="fr-BE"/>
              </w:rPr>
            </w:pPr>
            <w:r w:rsidRPr="00D57E45">
              <w:rPr>
                <w:i/>
                <w:color w:val="000000"/>
                <w:sz w:val="14"/>
                <w:szCs w:val="14"/>
                <w:lang w:val="fr-BE" w:eastAsia="fr-BE"/>
              </w:rPr>
              <w:t>Taux d'occupation</w:t>
            </w:r>
          </w:p>
        </w:tc>
        <w:tc>
          <w:tcPr>
            <w:tcW w:w="658" w:type="pct"/>
            <w:tcBorders>
              <w:top w:val="nil"/>
              <w:left w:val="nil"/>
              <w:bottom w:val="single" w:sz="4" w:space="0" w:color="auto"/>
              <w:right w:val="single" w:sz="4" w:space="0" w:color="auto"/>
            </w:tcBorders>
            <w:shd w:val="clear" w:color="auto" w:fill="auto"/>
            <w:noWrap/>
            <w:vAlign w:val="bottom"/>
            <w:hideMark/>
          </w:tcPr>
          <w:p w14:paraId="583DCF9D" w14:textId="580C31E9" w:rsidR="00D57E45" w:rsidRPr="00D57E45" w:rsidRDefault="00D57E45" w:rsidP="00D57E45">
            <w:pPr>
              <w:rPr>
                <w:rFonts w:ascii="Calibri" w:hAnsi="Calibri" w:cs="Calibri"/>
                <w:i/>
                <w:color w:val="000000"/>
                <w:sz w:val="22"/>
                <w:szCs w:val="22"/>
                <w:lang w:val="fr-BE" w:eastAsia="fr-BE"/>
              </w:rPr>
            </w:pPr>
          </w:p>
        </w:tc>
        <w:tc>
          <w:tcPr>
            <w:tcW w:w="658" w:type="pct"/>
            <w:tcBorders>
              <w:top w:val="nil"/>
              <w:left w:val="nil"/>
              <w:bottom w:val="single" w:sz="4" w:space="0" w:color="auto"/>
              <w:right w:val="single" w:sz="4" w:space="0" w:color="auto"/>
            </w:tcBorders>
            <w:shd w:val="clear" w:color="auto" w:fill="auto"/>
            <w:noWrap/>
            <w:vAlign w:val="bottom"/>
            <w:hideMark/>
          </w:tcPr>
          <w:p w14:paraId="565294FF" w14:textId="66E3ADE1" w:rsidR="00D57E45" w:rsidRPr="00D57E45" w:rsidRDefault="00D57E45" w:rsidP="00D57E45">
            <w:pPr>
              <w:rPr>
                <w:rFonts w:ascii="Calibri" w:hAnsi="Calibri" w:cs="Calibri"/>
                <w:i/>
                <w:color w:val="000000"/>
                <w:sz w:val="22"/>
                <w:szCs w:val="22"/>
                <w:lang w:val="fr-BE" w:eastAsia="fr-BE"/>
              </w:rPr>
            </w:pPr>
          </w:p>
        </w:tc>
        <w:tc>
          <w:tcPr>
            <w:tcW w:w="658" w:type="pct"/>
            <w:tcBorders>
              <w:top w:val="nil"/>
              <w:left w:val="nil"/>
              <w:bottom w:val="single" w:sz="4" w:space="0" w:color="auto"/>
              <w:right w:val="single" w:sz="4" w:space="0" w:color="auto"/>
            </w:tcBorders>
            <w:shd w:val="clear" w:color="auto" w:fill="auto"/>
            <w:noWrap/>
            <w:vAlign w:val="bottom"/>
            <w:hideMark/>
          </w:tcPr>
          <w:p w14:paraId="392AE81C" w14:textId="479282B4" w:rsidR="00D57E45" w:rsidRPr="00D57E45" w:rsidRDefault="00D57E45" w:rsidP="00D57E45">
            <w:pPr>
              <w:rPr>
                <w:rFonts w:ascii="Calibri" w:hAnsi="Calibri" w:cs="Calibri"/>
                <w:i/>
                <w:color w:val="000000"/>
                <w:sz w:val="22"/>
                <w:szCs w:val="22"/>
                <w:lang w:val="fr-BE" w:eastAsia="fr-BE"/>
              </w:rPr>
            </w:pPr>
          </w:p>
        </w:tc>
        <w:tc>
          <w:tcPr>
            <w:tcW w:w="659" w:type="pct"/>
            <w:tcBorders>
              <w:top w:val="nil"/>
              <w:left w:val="nil"/>
              <w:bottom w:val="single" w:sz="4" w:space="0" w:color="auto"/>
              <w:right w:val="single" w:sz="4" w:space="0" w:color="auto"/>
            </w:tcBorders>
            <w:shd w:val="clear" w:color="auto" w:fill="auto"/>
            <w:noWrap/>
            <w:vAlign w:val="bottom"/>
            <w:hideMark/>
          </w:tcPr>
          <w:p w14:paraId="3E173C1C" w14:textId="5AAD17CB" w:rsidR="00D57E45" w:rsidRPr="00D57E45" w:rsidRDefault="00D57E45" w:rsidP="00D57E45">
            <w:pPr>
              <w:rPr>
                <w:rFonts w:ascii="Calibri" w:hAnsi="Calibri" w:cs="Calibri"/>
                <w:i/>
                <w:color w:val="000000"/>
                <w:sz w:val="22"/>
                <w:szCs w:val="22"/>
                <w:lang w:val="fr-BE" w:eastAsia="fr-BE"/>
              </w:rPr>
            </w:pPr>
          </w:p>
        </w:tc>
        <w:tc>
          <w:tcPr>
            <w:tcW w:w="541" w:type="pct"/>
            <w:tcBorders>
              <w:top w:val="nil"/>
              <w:left w:val="nil"/>
              <w:bottom w:val="single" w:sz="4" w:space="0" w:color="auto"/>
              <w:right w:val="single" w:sz="4" w:space="0" w:color="auto"/>
            </w:tcBorders>
            <w:shd w:val="clear" w:color="auto" w:fill="auto"/>
            <w:noWrap/>
            <w:vAlign w:val="bottom"/>
            <w:hideMark/>
          </w:tcPr>
          <w:p w14:paraId="1C69D205" w14:textId="3D76AFDF" w:rsidR="00D57E45" w:rsidRPr="00D57E45" w:rsidRDefault="00D57E45" w:rsidP="00D57E45">
            <w:pPr>
              <w:rPr>
                <w:rFonts w:ascii="Calibri" w:hAnsi="Calibri" w:cs="Calibri"/>
                <w:i/>
                <w:color w:val="000000"/>
                <w:sz w:val="22"/>
                <w:szCs w:val="22"/>
                <w:lang w:val="fr-BE" w:eastAsia="fr-BE"/>
              </w:rPr>
            </w:pPr>
          </w:p>
        </w:tc>
      </w:tr>
      <w:tr w:rsidR="00D57E45" w:rsidRPr="00D57E45" w14:paraId="73E1567B" w14:textId="77777777" w:rsidTr="00777EE0">
        <w:trPr>
          <w:trHeight w:val="56"/>
        </w:trPr>
        <w:tc>
          <w:tcPr>
            <w:tcW w:w="1827" w:type="pct"/>
            <w:tcBorders>
              <w:top w:val="nil"/>
              <w:left w:val="single" w:sz="4" w:space="0" w:color="auto"/>
              <w:bottom w:val="single" w:sz="4" w:space="0" w:color="auto"/>
              <w:right w:val="single" w:sz="4" w:space="0" w:color="auto"/>
            </w:tcBorders>
            <w:shd w:val="clear" w:color="000000" w:fill="993366"/>
            <w:noWrap/>
            <w:hideMark/>
          </w:tcPr>
          <w:p w14:paraId="0CA546FB" w14:textId="77777777" w:rsidR="00D57E45" w:rsidRPr="00D57E45" w:rsidRDefault="00D57E45" w:rsidP="00D57E45">
            <w:pPr>
              <w:rPr>
                <w:b/>
                <w:bCs/>
                <w:i/>
                <w:color w:val="FFFFFF"/>
                <w:sz w:val="14"/>
                <w:szCs w:val="14"/>
                <w:lang w:val="fr-BE" w:eastAsia="fr-BE"/>
              </w:rPr>
            </w:pPr>
            <w:r w:rsidRPr="00D57E45">
              <w:rPr>
                <w:b/>
                <w:bCs/>
                <w:i/>
                <w:color w:val="FFFFFF"/>
                <w:sz w:val="14"/>
                <w:szCs w:val="14"/>
                <w:lang w:val="fr-BE" w:eastAsia="fr-BE"/>
              </w:rPr>
              <w:t>Coût net / place</w:t>
            </w:r>
          </w:p>
        </w:tc>
        <w:tc>
          <w:tcPr>
            <w:tcW w:w="658" w:type="pct"/>
            <w:tcBorders>
              <w:top w:val="nil"/>
              <w:left w:val="nil"/>
              <w:bottom w:val="single" w:sz="4" w:space="0" w:color="auto"/>
              <w:right w:val="single" w:sz="4" w:space="0" w:color="auto"/>
            </w:tcBorders>
            <w:shd w:val="clear" w:color="000000" w:fill="993366"/>
            <w:noWrap/>
            <w:vAlign w:val="bottom"/>
            <w:hideMark/>
          </w:tcPr>
          <w:p w14:paraId="3BA0BB70" w14:textId="0D45D1C9" w:rsidR="00D57E45" w:rsidRPr="00D57E45" w:rsidRDefault="00D57E45" w:rsidP="00D57E45">
            <w:pPr>
              <w:rPr>
                <w:rFonts w:ascii="Calibri" w:hAnsi="Calibri" w:cs="Calibri"/>
                <w:b/>
                <w:bCs/>
                <w:i/>
                <w:color w:val="FFFFFF"/>
                <w:sz w:val="22"/>
                <w:szCs w:val="22"/>
                <w:lang w:val="fr-BE" w:eastAsia="fr-BE"/>
              </w:rPr>
            </w:pPr>
          </w:p>
        </w:tc>
        <w:tc>
          <w:tcPr>
            <w:tcW w:w="658" w:type="pct"/>
            <w:tcBorders>
              <w:top w:val="nil"/>
              <w:left w:val="nil"/>
              <w:bottom w:val="single" w:sz="4" w:space="0" w:color="auto"/>
              <w:right w:val="single" w:sz="4" w:space="0" w:color="auto"/>
            </w:tcBorders>
            <w:shd w:val="clear" w:color="000000" w:fill="993366"/>
            <w:noWrap/>
            <w:vAlign w:val="bottom"/>
            <w:hideMark/>
          </w:tcPr>
          <w:p w14:paraId="204390A1" w14:textId="4A8DC258" w:rsidR="00D57E45" w:rsidRPr="00D57E45" w:rsidRDefault="00D57E45" w:rsidP="00D57E45">
            <w:pPr>
              <w:rPr>
                <w:rFonts w:ascii="Calibri" w:hAnsi="Calibri" w:cs="Calibri"/>
                <w:b/>
                <w:bCs/>
                <w:i/>
                <w:color w:val="FFFFFF"/>
                <w:sz w:val="22"/>
                <w:szCs w:val="22"/>
                <w:lang w:val="fr-BE" w:eastAsia="fr-BE"/>
              </w:rPr>
            </w:pPr>
          </w:p>
        </w:tc>
        <w:tc>
          <w:tcPr>
            <w:tcW w:w="658" w:type="pct"/>
            <w:tcBorders>
              <w:top w:val="nil"/>
              <w:left w:val="nil"/>
              <w:bottom w:val="single" w:sz="4" w:space="0" w:color="auto"/>
              <w:right w:val="single" w:sz="4" w:space="0" w:color="auto"/>
            </w:tcBorders>
            <w:shd w:val="clear" w:color="000000" w:fill="993366"/>
            <w:noWrap/>
            <w:vAlign w:val="bottom"/>
            <w:hideMark/>
          </w:tcPr>
          <w:p w14:paraId="5B103B44" w14:textId="3B6577E5" w:rsidR="00D57E45" w:rsidRPr="00D57E45" w:rsidRDefault="00D57E45" w:rsidP="00D57E45">
            <w:pPr>
              <w:rPr>
                <w:rFonts w:ascii="Calibri" w:hAnsi="Calibri" w:cs="Calibri"/>
                <w:b/>
                <w:bCs/>
                <w:i/>
                <w:color w:val="FFFFFF"/>
                <w:sz w:val="22"/>
                <w:szCs w:val="22"/>
                <w:lang w:val="fr-BE" w:eastAsia="fr-BE"/>
              </w:rPr>
            </w:pPr>
          </w:p>
        </w:tc>
        <w:tc>
          <w:tcPr>
            <w:tcW w:w="659" w:type="pct"/>
            <w:tcBorders>
              <w:top w:val="nil"/>
              <w:left w:val="nil"/>
              <w:bottom w:val="single" w:sz="4" w:space="0" w:color="auto"/>
              <w:right w:val="single" w:sz="4" w:space="0" w:color="auto"/>
            </w:tcBorders>
            <w:shd w:val="clear" w:color="000000" w:fill="993366"/>
            <w:noWrap/>
            <w:vAlign w:val="bottom"/>
            <w:hideMark/>
          </w:tcPr>
          <w:p w14:paraId="18BE842F" w14:textId="3EB5626F" w:rsidR="00D57E45" w:rsidRPr="00D57E45" w:rsidRDefault="00D57E45" w:rsidP="00D57E45">
            <w:pPr>
              <w:rPr>
                <w:rFonts w:ascii="Calibri" w:hAnsi="Calibri" w:cs="Calibri"/>
                <w:b/>
                <w:bCs/>
                <w:i/>
                <w:color w:val="FFFFFF"/>
                <w:sz w:val="22"/>
                <w:szCs w:val="22"/>
                <w:lang w:val="fr-BE" w:eastAsia="fr-BE"/>
              </w:rPr>
            </w:pPr>
          </w:p>
        </w:tc>
        <w:tc>
          <w:tcPr>
            <w:tcW w:w="541" w:type="pct"/>
            <w:tcBorders>
              <w:top w:val="nil"/>
              <w:left w:val="nil"/>
              <w:bottom w:val="single" w:sz="4" w:space="0" w:color="auto"/>
              <w:right w:val="single" w:sz="4" w:space="0" w:color="auto"/>
            </w:tcBorders>
            <w:shd w:val="clear" w:color="000000" w:fill="993366"/>
            <w:noWrap/>
            <w:vAlign w:val="bottom"/>
            <w:hideMark/>
          </w:tcPr>
          <w:p w14:paraId="5FE1C8CD" w14:textId="4F8E18C9" w:rsidR="00D57E45" w:rsidRPr="00D57E45" w:rsidRDefault="00D57E45" w:rsidP="00D57E45">
            <w:pPr>
              <w:rPr>
                <w:rFonts w:ascii="Calibri" w:hAnsi="Calibri" w:cs="Calibri"/>
                <w:b/>
                <w:bCs/>
                <w:i/>
                <w:color w:val="FFFFFF"/>
                <w:sz w:val="22"/>
                <w:szCs w:val="22"/>
                <w:lang w:val="fr-BE" w:eastAsia="fr-BE"/>
              </w:rPr>
            </w:pPr>
          </w:p>
        </w:tc>
      </w:tr>
    </w:tbl>
    <w:p w14:paraId="26AA4849" w14:textId="77777777" w:rsidR="00D57E45" w:rsidRDefault="00D57E45" w:rsidP="00644930">
      <w:pPr>
        <w:pStyle w:val="puce"/>
        <w:numPr>
          <w:ilvl w:val="0"/>
          <w:numId w:val="0"/>
        </w:numPr>
        <w:ind w:left="720"/>
      </w:pPr>
    </w:p>
    <w:p w14:paraId="57131432" w14:textId="736ACDE0" w:rsidR="008A2100" w:rsidRPr="00777EE0" w:rsidRDefault="00EF0FC0" w:rsidP="00777EE0">
      <w:pPr>
        <w:pStyle w:val="Enum"/>
      </w:pPr>
      <w:r w:rsidRPr="00777EE0">
        <w:t>r</w:t>
      </w:r>
      <w:r w:rsidR="008A2100" w:rsidRPr="00777EE0">
        <w:t>èglementation</w:t>
      </w:r>
      <w:r w:rsidR="006E5D42" w:rsidRPr="00777EE0">
        <w:rPr>
          <w:rStyle w:val="Appelnotedebasdep"/>
        </w:rPr>
        <w:footnoteReference w:id="3"/>
      </w:r>
      <w:r w:rsidR="008A2100" w:rsidRPr="00777EE0">
        <w:t xml:space="preserve"> (quels sont les bénéficiaires, conditions de re</w:t>
      </w:r>
      <w:r w:rsidRPr="00777EE0">
        <w:t>venus</w:t>
      </w:r>
      <w:r w:rsidR="008A2100" w:rsidRPr="00777EE0">
        <w:t>, heures d’ouverture, nombre de bénéficiaires,….)</w:t>
      </w:r>
      <w:bookmarkEnd w:id="22"/>
      <w:r w:rsidRPr="00777EE0">
        <w:t>,</w:t>
      </w:r>
      <w:r w:rsidR="00D57E45" w:rsidRPr="00777EE0">
        <w:t xml:space="preserve"> </w:t>
      </w:r>
      <w:bookmarkStart w:id="23" w:name="_Toc4487374"/>
      <w:r w:rsidRPr="00777EE0">
        <w:t>t</w:t>
      </w:r>
      <w:r w:rsidR="008A2100" w:rsidRPr="00777EE0">
        <w:t>arifications</w:t>
      </w:r>
      <w:bookmarkEnd w:id="23"/>
      <w:r w:rsidR="00D57E45" w:rsidRPr="00777EE0">
        <w:t>,</w:t>
      </w:r>
    </w:p>
    <w:p w14:paraId="11FA9DCE" w14:textId="75A82A59" w:rsidR="008A2100" w:rsidRPr="00777EE0" w:rsidRDefault="00EF0FC0" w:rsidP="00777EE0">
      <w:pPr>
        <w:pStyle w:val="Enum"/>
      </w:pPr>
      <w:bookmarkStart w:id="24" w:name="_Toc4487375"/>
      <w:r w:rsidRPr="00777EE0">
        <w:t>é</w:t>
      </w:r>
      <w:r w:rsidR="008A2100" w:rsidRPr="00777EE0">
        <w:t>volution du nombre d’ETP par service et par statut</w:t>
      </w:r>
      <w:bookmarkEnd w:id="24"/>
      <w:r w:rsidRPr="00777EE0">
        <w:t>,</w:t>
      </w:r>
    </w:p>
    <w:p w14:paraId="4F6D9D8E" w14:textId="3B4228ED" w:rsidR="00D57E45" w:rsidRDefault="00D57E45" w:rsidP="00644930">
      <w:pPr>
        <w:pStyle w:val="puce"/>
        <w:numPr>
          <w:ilvl w:val="0"/>
          <w:numId w:val="0"/>
        </w:numPr>
        <w:ind w:left="851"/>
      </w:pPr>
    </w:p>
    <w:tbl>
      <w:tblPr>
        <w:tblW w:w="5000" w:type="pct"/>
        <w:jc w:val="center"/>
        <w:tblCellMar>
          <w:left w:w="70" w:type="dxa"/>
          <w:right w:w="70" w:type="dxa"/>
        </w:tblCellMar>
        <w:tblLook w:val="04A0" w:firstRow="1" w:lastRow="0" w:firstColumn="1" w:lastColumn="0" w:noHBand="0" w:noVBand="1"/>
      </w:tblPr>
      <w:tblGrid>
        <w:gridCol w:w="3679"/>
        <w:gridCol w:w="1116"/>
        <w:gridCol w:w="1116"/>
        <w:gridCol w:w="1116"/>
        <w:gridCol w:w="1116"/>
        <w:gridCol w:w="917"/>
      </w:tblGrid>
      <w:tr w:rsidR="00D57E45" w:rsidRPr="00D57E45" w14:paraId="77950452" w14:textId="77777777" w:rsidTr="00F57F7D">
        <w:trPr>
          <w:trHeight w:val="340"/>
          <w:jc w:val="center"/>
        </w:trPr>
        <w:tc>
          <w:tcPr>
            <w:tcW w:w="2030" w:type="pct"/>
            <w:tcBorders>
              <w:top w:val="single" w:sz="4" w:space="0" w:color="auto"/>
              <w:left w:val="single" w:sz="4" w:space="0" w:color="auto"/>
              <w:bottom w:val="single" w:sz="4" w:space="0" w:color="auto"/>
              <w:right w:val="single" w:sz="4" w:space="0" w:color="auto"/>
            </w:tcBorders>
            <w:shd w:val="clear" w:color="000000" w:fill="993366"/>
            <w:noWrap/>
            <w:vAlign w:val="center"/>
            <w:hideMark/>
          </w:tcPr>
          <w:p w14:paraId="1A1B00CF" w14:textId="488E43A1" w:rsidR="00D57E45" w:rsidRPr="00D57E45" w:rsidRDefault="00D57E45" w:rsidP="00D57E45">
            <w:pPr>
              <w:rPr>
                <w:b/>
                <w:bCs/>
                <w:color w:val="FFFFFF"/>
                <w:sz w:val="14"/>
                <w:szCs w:val="14"/>
                <w:lang w:val="fr-BE" w:eastAsia="fr-BE"/>
              </w:rPr>
            </w:pPr>
            <w:r w:rsidRPr="00D57E45">
              <w:rPr>
                <w:b/>
                <w:bCs/>
                <w:color w:val="FFFFFF"/>
                <w:sz w:val="14"/>
                <w:szCs w:val="14"/>
                <w:lang w:val="fr-BE" w:eastAsia="fr-BE"/>
              </w:rPr>
              <w:t>Nombre d'ETP</w:t>
            </w:r>
            <w:r>
              <w:rPr>
                <w:b/>
                <w:bCs/>
                <w:color w:val="FFFFFF"/>
                <w:sz w:val="14"/>
                <w:szCs w:val="14"/>
                <w:lang w:val="fr-BE" w:eastAsia="fr-BE"/>
              </w:rPr>
              <w:t xml:space="preserve"> pour le service/la fonction …</w:t>
            </w:r>
          </w:p>
        </w:tc>
        <w:tc>
          <w:tcPr>
            <w:tcW w:w="616" w:type="pct"/>
            <w:tcBorders>
              <w:top w:val="single" w:sz="4" w:space="0" w:color="auto"/>
              <w:left w:val="nil"/>
              <w:bottom w:val="single" w:sz="4" w:space="0" w:color="auto"/>
              <w:right w:val="single" w:sz="4" w:space="0" w:color="auto"/>
            </w:tcBorders>
            <w:shd w:val="clear" w:color="000000" w:fill="993366"/>
            <w:noWrap/>
            <w:vAlign w:val="center"/>
            <w:hideMark/>
          </w:tcPr>
          <w:p w14:paraId="18FAC62A" w14:textId="77777777" w:rsidR="00D57E45" w:rsidRPr="00D57E45" w:rsidRDefault="00D57E45" w:rsidP="00D57E45">
            <w:pPr>
              <w:jc w:val="center"/>
              <w:rPr>
                <w:b/>
                <w:bCs/>
                <w:color w:val="FFFFFF"/>
                <w:sz w:val="14"/>
                <w:szCs w:val="14"/>
                <w:lang w:val="fr-BE" w:eastAsia="fr-BE"/>
              </w:rPr>
            </w:pPr>
            <w:r w:rsidRPr="00D57E45">
              <w:rPr>
                <w:b/>
                <w:bCs/>
                <w:color w:val="FFFFFF"/>
                <w:sz w:val="14"/>
                <w:szCs w:val="14"/>
                <w:lang w:val="fr-BE" w:eastAsia="fr-BE"/>
              </w:rPr>
              <w:t>Compte N-4</w:t>
            </w:r>
          </w:p>
        </w:tc>
        <w:tc>
          <w:tcPr>
            <w:tcW w:w="616" w:type="pct"/>
            <w:tcBorders>
              <w:top w:val="single" w:sz="4" w:space="0" w:color="auto"/>
              <w:left w:val="nil"/>
              <w:bottom w:val="single" w:sz="4" w:space="0" w:color="auto"/>
              <w:right w:val="single" w:sz="4" w:space="0" w:color="auto"/>
            </w:tcBorders>
            <w:shd w:val="clear" w:color="000000" w:fill="993366"/>
            <w:noWrap/>
            <w:vAlign w:val="center"/>
            <w:hideMark/>
          </w:tcPr>
          <w:p w14:paraId="6790FF3D" w14:textId="77777777" w:rsidR="00D57E45" w:rsidRPr="00D57E45" w:rsidRDefault="00D57E45" w:rsidP="00D57E45">
            <w:pPr>
              <w:jc w:val="center"/>
              <w:rPr>
                <w:b/>
                <w:bCs/>
                <w:color w:val="FFFFFF"/>
                <w:sz w:val="14"/>
                <w:szCs w:val="14"/>
                <w:lang w:val="fr-BE" w:eastAsia="fr-BE"/>
              </w:rPr>
            </w:pPr>
            <w:r w:rsidRPr="00D57E45">
              <w:rPr>
                <w:b/>
                <w:bCs/>
                <w:color w:val="FFFFFF"/>
                <w:sz w:val="14"/>
                <w:szCs w:val="14"/>
                <w:lang w:val="fr-BE" w:eastAsia="fr-BE"/>
              </w:rPr>
              <w:t>Compte N-3</w:t>
            </w:r>
          </w:p>
        </w:tc>
        <w:tc>
          <w:tcPr>
            <w:tcW w:w="616" w:type="pct"/>
            <w:tcBorders>
              <w:top w:val="single" w:sz="4" w:space="0" w:color="auto"/>
              <w:left w:val="nil"/>
              <w:bottom w:val="single" w:sz="4" w:space="0" w:color="auto"/>
              <w:right w:val="single" w:sz="4" w:space="0" w:color="auto"/>
            </w:tcBorders>
            <w:shd w:val="clear" w:color="000000" w:fill="993366"/>
            <w:noWrap/>
            <w:vAlign w:val="center"/>
            <w:hideMark/>
          </w:tcPr>
          <w:p w14:paraId="409CBA07" w14:textId="77777777" w:rsidR="00D57E45" w:rsidRPr="00D57E45" w:rsidRDefault="00D57E45" w:rsidP="00D57E45">
            <w:pPr>
              <w:jc w:val="center"/>
              <w:rPr>
                <w:b/>
                <w:bCs/>
                <w:color w:val="FFFFFF"/>
                <w:sz w:val="14"/>
                <w:szCs w:val="14"/>
                <w:lang w:val="fr-BE" w:eastAsia="fr-BE"/>
              </w:rPr>
            </w:pPr>
            <w:r w:rsidRPr="00D57E45">
              <w:rPr>
                <w:b/>
                <w:bCs/>
                <w:color w:val="FFFFFF"/>
                <w:sz w:val="14"/>
                <w:szCs w:val="14"/>
                <w:lang w:val="fr-BE" w:eastAsia="fr-BE"/>
              </w:rPr>
              <w:t>Compte N-2</w:t>
            </w:r>
          </w:p>
        </w:tc>
        <w:tc>
          <w:tcPr>
            <w:tcW w:w="616" w:type="pct"/>
            <w:tcBorders>
              <w:top w:val="single" w:sz="4" w:space="0" w:color="auto"/>
              <w:left w:val="nil"/>
              <w:bottom w:val="single" w:sz="4" w:space="0" w:color="auto"/>
              <w:right w:val="single" w:sz="4" w:space="0" w:color="auto"/>
            </w:tcBorders>
            <w:shd w:val="clear" w:color="000000" w:fill="993366"/>
            <w:noWrap/>
            <w:vAlign w:val="center"/>
            <w:hideMark/>
          </w:tcPr>
          <w:p w14:paraId="5799637A" w14:textId="77777777" w:rsidR="00D57E45" w:rsidRPr="00D57E45" w:rsidRDefault="00D57E45" w:rsidP="00D57E45">
            <w:pPr>
              <w:jc w:val="center"/>
              <w:rPr>
                <w:b/>
                <w:bCs/>
                <w:color w:val="FFFFFF"/>
                <w:sz w:val="14"/>
                <w:szCs w:val="14"/>
                <w:lang w:val="fr-BE" w:eastAsia="fr-BE"/>
              </w:rPr>
            </w:pPr>
            <w:r w:rsidRPr="00D57E45">
              <w:rPr>
                <w:b/>
                <w:bCs/>
                <w:color w:val="FFFFFF"/>
                <w:sz w:val="14"/>
                <w:szCs w:val="14"/>
                <w:lang w:val="fr-BE" w:eastAsia="fr-BE"/>
              </w:rPr>
              <w:t>Compte N-1</w:t>
            </w:r>
          </w:p>
        </w:tc>
        <w:tc>
          <w:tcPr>
            <w:tcW w:w="507" w:type="pct"/>
            <w:tcBorders>
              <w:top w:val="single" w:sz="4" w:space="0" w:color="auto"/>
              <w:left w:val="nil"/>
              <w:bottom w:val="single" w:sz="4" w:space="0" w:color="auto"/>
              <w:right w:val="single" w:sz="4" w:space="0" w:color="auto"/>
            </w:tcBorders>
            <w:shd w:val="clear" w:color="000000" w:fill="993366"/>
            <w:noWrap/>
            <w:vAlign w:val="center"/>
            <w:hideMark/>
          </w:tcPr>
          <w:p w14:paraId="328A1D5B" w14:textId="77777777" w:rsidR="00D57E45" w:rsidRPr="00D57E45" w:rsidRDefault="00D57E45" w:rsidP="00D57E45">
            <w:pPr>
              <w:jc w:val="center"/>
              <w:rPr>
                <w:b/>
                <w:bCs/>
                <w:color w:val="FFFFFF"/>
                <w:sz w:val="14"/>
                <w:szCs w:val="14"/>
                <w:lang w:val="fr-BE" w:eastAsia="fr-BE"/>
              </w:rPr>
            </w:pPr>
            <w:r w:rsidRPr="00D57E45">
              <w:rPr>
                <w:b/>
                <w:bCs/>
                <w:color w:val="FFFFFF"/>
                <w:sz w:val="14"/>
                <w:szCs w:val="14"/>
                <w:lang w:val="fr-BE" w:eastAsia="fr-BE"/>
              </w:rPr>
              <w:t>Budget N</w:t>
            </w:r>
          </w:p>
        </w:tc>
      </w:tr>
      <w:tr w:rsidR="00D57E45" w:rsidRPr="00D57E45" w14:paraId="7D5F20D5" w14:textId="77777777" w:rsidTr="00F57F7D">
        <w:trPr>
          <w:trHeight w:val="56"/>
          <w:jc w:val="center"/>
        </w:trPr>
        <w:tc>
          <w:tcPr>
            <w:tcW w:w="2030" w:type="pct"/>
            <w:tcBorders>
              <w:top w:val="nil"/>
              <w:left w:val="single" w:sz="4" w:space="0" w:color="auto"/>
              <w:bottom w:val="single" w:sz="4" w:space="0" w:color="auto"/>
              <w:right w:val="single" w:sz="4" w:space="0" w:color="auto"/>
            </w:tcBorders>
            <w:shd w:val="clear" w:color="auto" w:fill="auto"/>
            <w:noWrap/>
            <w:vAlign w:val="center"/>
            <w:hideMark/>
          </w:tcPr>
          <w:p w14:paraId="2AD3BCF2" w14:textId="77777777" w:rsidR="00D57E45" w:rsidRPr="00D57E45" w:rsidRDefault="00D57E45" w:rsidP="00D57E45">
            <w:pPr>
              <w:rPr>
                <w:color w:val="000000"/>
                <w:sz w:val="14"/>
                <w:szCs w:val="14"/>
                <w:lang w:val="fr-BE" w:eastAsia="fr-BE"/>
              </w:rPr>
            </w:pPr>
            <w:r w:rsidRPr="00D57E45">
              <w:rPr>
                <w:color w:val="000000"/>
                <w:sz w:val="14"/>
                <w:szCs w:val="14"/>
                <w:lang w:val="fr-BE" w:eastAsia="fr-BE"/>
              </w:rPr>
              <w:t>Statutaires</w:t>
            </w:r>
          </w:p>
        </w:tc>
        <w:tc>
          <w:tcPr>
            <w:tcW w:w="616" w:type="pct"/>
            <w:tcBorders>
              <w:top w:val="nil"/>
              <w:left w:val="nil"/>
              <w:bottom w:val="single" w:sz="4" w:space="0" w:color="auto"/>
              <w:right w:val="single" w:sz="4" w:space="0" w:color="auto"/>
            </w:tcBorders>
            <w:shd w:val="clear" w:color="auto" w:fill="auto"/>
            <w:noWrap/>
            <w:vAlign w:val="center"/>
            <w:hideMark/>
          </w:tcPr>
          <w:p w14:paraId="18044CD5" w14:textId="1959B668" w:rsidR="00D57E45" w:rsidRPr="00D57E45" w:rsidRDefault="00D57E45" w:rsidP="00D57E45">
            <w:pPr>
              <w:rPr>
                <w:color w:val="000000"/>
                <w:sz w:val="14"/>
                <w:szCs w:val="14"/>
                <w:lang w:val="fr-BE" w:eastAsia="fr-BE"/>
              </w:rPr>
            </w:pPr>
          </w:p>
        </w:tc>
        <w:tc>
          <w:tcPr>
            <w:tcW w:w="616" w:type="pct"/>
            <w:tcBorders>
              <w:top w:val="nil"/>
              <w:left w:val="nil"/>
              <w:bottom w:val="single" w:sz="4" w:space="0" w:color="auto"/>
              <w:right w:val="single" w:sz="4" w:space="0" w:color="auto"/>
            </w:tcBorders>
            <w:shd w:val="clear" w:color="auto" w:fill="auto"/>
            <w:noWrap/>
            <w:vAlign w:val="center"/>
            <w:hideMark/>
          </w:tcPr>
          <w:p w14:paraId="780454B4" w14:textId="21B77007" w:rsidR="00D57E45" w:rsidRPr="00D57E45" w:rsidRDefault="00D57E45" w:rsidP="00D57E45">
            <w:pPr>
              <w:rPr>
                <w:color w:val="000000"/>
                <w:sz w:val="14"/>
                <w:szCs w:val="14"/>
                <w:lang w:val="fr-BE" w:eastAsia="fr-BE"/>
              </w:rPr>
            </w:pPr>
          </w:p>
        </w:tc>
        <w:tc>
          <w:tcPr>
            <w:tcW w:w="616" w:type="pct"/>
            <w:tcBorders>
              <w:top w:val="nil"/>
              <w:left w:val="nil"/>
              <w:bottom w:val="single" w:sz="4" w:space="0" w:color="auto"/>
              <w:right w:val="single" w:sz="4" w:space="0" w:color="auto"/>
            </w:tcBorders>
            <w:shd w:val="clear" w:color="auto" w:fill="auto"/>
            <w:noWrap/>
            <w:vAlign w:val="center"/>
            <w:hideMark/>
          </w:tcPr>
          <w:p w14:paraId="5932689D" w14:textId="15517185" w:rsidR="00D57E45" w:rsidRPr="00D57E45" w:rsidRDefault="00D57E45" w:rsidP="00D57E45">
            <w:pPr>
              <w:rPr>
                <w:color w:val="000000"/>
                <w:sz w:val="14"/>
                <w:szCs w:val="14"/>
                <w:lang w:val="fr-BE" w:eastAsia="fr-BE"/>
              </w:rPr>
            </w:pPr>
          </w:p>
        </w:tc>
        <w:tc>
          <w:tcPr>
            <w:tcW w:w="616" w:type="pct"/>
            <w:tcBorders>
              <w:top w:val="nil"/>
              <w:left w:val="nil"/>
              <w:bottom w:val="single" w:sz="4" w:space="0" w:color="auto"/>
              <w:right w:val="single" w:sz="4" w:space="0" w:color="auto"/>
            </w:tcBorders>
            <w:shd w:val="clear" w:color="auto" w:fill="auto"/>
            <w:noWrap/>
            <w:vAlign w:val="center"/>
            <w:hideMark/>
          </w:tcPr>
          <w:p w14:paraId="7DE4262C" w14:textId="707CBEE6" w:rsidR="00D57E45" w:rsidRPr="00D57E45" w:rsidRDefault="00D57E45" w:rsidP="00D57E45">
            <w:pPr>
              <w:rPr>
                <w:color w:val="000000"/>
                <w:sz w:val="14"/>
                <w:szCs w:val="14"/>
                <w:lang w:val="fr-BE" w:eastAsia="fr-BE"/>
              </w:rPr>
            </w:pPr>
          </w:p>
        </w:tc>
        <w:tc>
          <w:tcPr>
            <w:tcW w:w="507" w:type="pct"/>
            <w:tcBorders>
              <w:top w:val="nil"/>
              <w:left w:val="nil"/>
              <w:bottom w:val="single" w:sz="4" w:space="0" w:color="auto"/>
              <w:right w:val="single" w:sz="4" w:space="0" w:color="auto"/>
            </w:tcBorders>
            <w:shd w:val="clear" w:color="auto" w:fill="auto"/>
            <w:noWrap/>
            <w:vAlign w:val="center"/>
            <w:hideMark/>
          </w:tcPr>
          <w:p w14:paraId="34996FB4" w14:textId="7CB4779C" w:rsidR="00D57E45" w:rsidRPr="00D57E45" w:rsidRDefault="00D57E45" w:rsidP="00D57E45">
            <w:pPr>
              <w:rPr>
                <w:color w:val="000000"/>
                <w:sz w:val="14"/>
                <w:szCs w:val="14"/>
                <w:lang w:val="fr-BE" w:eastAsia="fr-BE"/>
              </w:rPr>
            </w:pPr>
          </w:p>
        </w:tc>
      </w:tr>
      <w:tr w:rsidR="00D57E45" w:rsidRPr="00D57E45" w14:paraId="72B4D27C" w14:textId="77777777" w:rsidTr="00F57F7D">
        <w:trPr>
          <w:trHeight w:val="56"/>
          <w:jc w:val="center"/>
        </w:trPr>
        <w:tc>
          <w:tcPr>
            <w:tcW w:w="2030" w:type="pct"/>
            <w:tcBorders>
              <w:top w:val="nil"/>
              <w:left w:val="single" w:sz="4" w:space="0" w:color="auto"/>
              <w:bottom w:val="single" w:sz="4" w:space="0" w:color="auto"/>
              <w:right w:val="single" w:sz="4" w:space="0" w:color="auto"/>
            </w:tcBorders>
            <w:shd w:val="clear" w:color="auto" w:fill="auto"/>
            <w:noWrap/>
            <w:vAlign w:val="center"/>
            <w:hideMark/>
          </w:tcPr>
          <w:p w14:paraId="457B806B" w14:textId="77777777" w:rsidR="00D57E45" w:rsidRPr="00D57E45" w:rsidRDefault="00D57E45" w:rsidP="00D57E45">
            <w:pPr>
              <w:rPr>
                <w:color w:val="000000"/>
                <w:sz w:val="14"/>
                <w:szCs w:val="14"/>
                <w:lang w:val="fr-BE" w:eastAsia="fr-BE"/>
              </w:rPr>
            </w:pPr>
            <w:r w:rsidRPr="00D57E45">
              <w:rPr>
                <w:color w:val="000000"/>
                <w:sz w:val="14"/>
                <w:szCs w:val="14"/>
                <w:lang w:val="fr-BE" w:eastAsia="fr-BE"/>
              </w:rPr>
              <w:t>Contractuels (non subventionnés)</w:t>
            </w:r>
          </w:p>
        </w:tc>
        <w:tc>
          <w:tcPr>
            <w:tcW w:w="616" w:type="pct"/>
            <w:tcBorders>
              <w:top w:val="nil"/>
              <w:left w:val="nil"/>
              <w:bottom w:val="single" w:sz="4" w:space="0" w:color="auto"/>
              <w:right w:val="single" w:sz="4" w:space="0" w:color="auto"/>
            </w:tcBorders>
            <w:shd w:val="clear" w:color="auto" w:fill="auto"/>
            <w:noWrap/>
            <w:vAlign w:val="center"/>
            <w:hideMark/>
          </w:tcPr>
          <w:p w14:paraId="2DFA5839" w14:textId="5187D776" w:rsidR="00D57E45" w:rsidRPr="00D57E45" w:rsidRDefault="00D57E45" w:rsidP="00D57E45">
            <w:pPr>
              <w:rPr>
                <w:color w:val="000000"/>
                <w:sz w:val="14"/>
                <w:szCs w:val="14"/>
                <w:lang w:val="fr-BE" w:eastAsia="fr-BE"/>
              </w:rPr>
            </w:pPr>
          </w:p>
        </w:tc>
        <w:tc>
          <w:tcPr>
            <w:tcW w:w="616" w:type="pct"/>
            <w:tcBorders>
              <w:top w:val="nil"/>
              <w:left w:val="nil"/>
              <w:bottom w:val="single" w:sz="4" w:space="0" w:color="auto"/>
              <w:right w:val="single" w:sz="4" w:space="0" w:color="auto"/>
            </w:tcBorders>
            <w:shd w:val="clear" w:color="auto" w:fill="auto"/>
            <w:noWrap/>
            <w:vAlign w:val="center"/>
            <w:hideMark/>
          </w:tcPr>
          <w:p w14:paraId="781743E4" w14:textId="6361BAB5" w:rsidR="00D57E45" w:rsidRPr="00D57E45" w:rsidRDefault="00D57E45" w:rsidP="00D57E45">
            <w:pPr>
              <w:rPr>
                <w:color w:val="000000"/>
                <w:sz w:val="14"/>
                <w:szCs w:val="14"/>
                <w:lang w:val="fr-BE" w:eastAsia="fr-BE"/>
              </w:rPr>
            </w:pPr>
          </w:p>
        </w:tc>
        <w:tc>
          <w:tcPr>
            <w:tcW w:w="616" w:type="pct"/>
            <w:tcBorders>
              <w:top w:val="nil"/>
              <w:left w:val="nil"/>
              <w:bottom w:val="single" w:sz="4" w:space="0" w:color="auto"/>
              <w:right w:val="single" w:sz="4" w:space="0" w:color="auto"/>
            </w:tcBorders>
            <w:shd w:val="clear" w:color="auto" w:fill="auto"/>
            <w:noWrap/>
            <w:vAlign w:val="center"/>
            <w:hideMark/>
          </w:tcPr>
          <w:p w14:paraId="2F948315" w14:textId="3744A0B9" w:rsidR="00D57E45" w:rsidRPr="00D57E45" w:rsidRDefault="00D57E45" w:rsidP="00D57E45">
            <w:pPr>
              <w:rPr>
                <w:color w:val="000000"/>
                <w:sz w:val="14"/>
                <w:szCs w:val="14"/>
                <w:lang w:val="fr-BE" w:eastAsia="fr-BE"/>
              </w:rPr>
            </w:pPr>
          </w:p>
        </w:tc>
        <w:tc>
          <w:tcPr>
            <w:tcW w:w="616" w:type="pct"/>
            <w:tcBorders>
              <w:top w:val="nil"/>
              <w:left w:val="nil"/>
              <w:bottom w:val="single" w:sz="4" w:space="0" w:color="auto"/>
              <w:right w:val="single" w:sz="4" w:space="0" w:color="auto"/>
            </w:tcBorders>
            <w:shd w:val="clear" w:color="auto" w:fill="auto"/>
            <w:noWrap/>
            <w:vAlign w:val="center"/>
            <w:hideMark/>
          </w:tcPr>
          <w:p w14:paraId="6F757CD7" w14:textId="5ED6B36B" w:rsidR="00D57E45" w:rsidRPr="00D57E45" w:rsidRDefault="00D57E45" w:rsidP="00D57E45">
            <w:pPr>
              <w:rPr>
                <w:color w:val="000000"/>
                <w:sz w:val="14"/>
                <w:szCs w:val="14"/>
                <w:lang w:val="fr-BE" w:eastAsia="fr-BE"/>
              </w:rPr>
            </w:pPr>
          </w:p>
        </w:tc>
        <w:tc>
          <w:tcPr>
            <w:tcW w:w="507" w:type="pct"/>
            <w:tcBorders>
              <w:top w:val="nil"/>
              <w:left w:val="nil"/>
              <w:bottom w:val="single" w:sz="4" w:space="0" w:color="auto"/>
              <w:right w:val="single" w:sz="4" w:space="0" w:color="auto"/>
            </w:tcBorders>
            <w:shd w:val="clear" w:color="auto" w:fill="auto"/>
            <w:noWrap/>
            <w:vAlign w:val="center"/>
            <w:hideMark/>
          </w:tcPr>
          <w:p w14:paraId="09433780" w14:textId="6DAE0462" w:rsidR="00D57E45" w:rsidRPr="00D57E45" w:rsidRDefault="00D57E45" w:rsidP="00D57E45">
            <w:pPr>
              <w:rPr>
                <w:color w:val="000000"/>
                <w:sz w:val="14"/>
                <w:szCs w:val="14"/>
                <w:lang w:val="fr-BE" w:eastAsia="fr-BE"/>
              </w:rPr>
            </w:pPr>
          </w:p>
        </w:tc>
      </w:tr>
      <w:tr w:rsidR="00D57E45" w:rsidRPr="00D57E45" w14:paraId="0C77D263" w14:textId="77777777" w:rsidTr="00F57F7D">
        <w:trPr>
          <w:trHeight w:val="56"/>
          <w:jc w:val="center"/>
        </w:trPr>
        <w:tc>
          <w:tcPr>
            <w:tcW w:w="2030" w:type="pct"/>
            <w:tcBorders>
              <w:top w:val="nil"/>
              <w:left w:val="single" w:sz="4" w:space="0" w:color="auto"/>
              <w:bottom w:val="single" w:sz="4" w:space="0" w:color="auto"/>
              <w:right w:val="single" w:sz="4" w:space="0" w:color="auto"/>
            </w:tcBorders>
            <w:shd w:val="clear" w:color="auto" w:fill="auto"/>
            <w:noWrap/>
            <w:vAlign w:val="center"/>
            <w:hideMark/>
          </w:tcPr>
          <w:p w14:paraId="1DFBC69A" w14:textId="77777777" w:rsidR="00D57E45" w:rsidRPr="00D57E45" w:rsidRDefault="00D57E45" w:rsidP="00D57E45">
            <w:pPr>
              <w:rPr>
                <w:color w:val="000000"/>
                <w:sz w:val="14"/>
                <w:szCs w:val="14"/>
                <w:lang w:val="fr-BE" w:eastAsia="fr-BE"/>
              </w:rPr>
            </w:pPr>
            <w:r w:rsidRPr="00D57E45">
              <w:rPr>
                <w:color w:val="000000"/>
                <w:sz w:val="14"/>
                <w:szCs w:val="14"/>
                <w:lang w:val="fr-BE" w:eastAsia="fr-BE"/>
              </w:rPr>
              <w:t>APE</w:t>
            </w:r>
          </w:p>
        </w:tc>
        <w:tc>
          <w:tcPr>
            <w:tcW w:w="616" w:type="pct"/>
            <w:tcBorders>
              <w:top w:val="nil"/>
              <w:left w:val="nil"/>
              <w:bottom w:val="single" w:sz="4" w:space="0" w:color="auto"/>
              <w:right w:val="single" w:sz="4" w:space="0" w:color="auto"/>
            </w:tcBorders>
            <w:shd w:val="clear" w:color="auto" w:fill="auto"/>
            <w:noWrap/>
            <w:vAlign w:val="center"/>
            <w:hideMark/>
          </w:tcPr>
          <w:p w14:paraId="5EFEB69E" w14:textId="47EB0EC0" w:rsidR="00D57E45" w:rsidRPr="00D57E45" w:rsidRDefault="00D57E45" w:rsidP="00D57E45">
            <w:pPr>
              <w:rPr>
                <w:color w:val="000000"/>
                <w:sz w:val="14"/>
                <w:szCs w:val="14"/>
                <w:lang w:val="fr-BE" w:eastAsia="fr-BE"/>
              </w:rPr>
            </w:pPr>
          </w:p>
        </w:tc>
        <w:tc>
          <w:tcPr>
            <w:tcW w:w="616" w:type="pct"/>
            <w:tcBorders>
              <w:top w:val="nil"/>
              <w:left w:val="nil"/>
              <w:bottom w:val="single" w:sz="4" w:space="0" w:color="auto"/>
              <w:right w:val="single" w:sz="4" w:space="0" w:color="auto"/>
            </w:tcBorders>
            <w:shd w:val="clear" w:color="auto" w:fill="auto"/>
            <w:noWrap/>
            <w:vAlign w:val="center"/>
            <w:hideMark/>
          </w:tcPr>
          <w:p w14:paraId="6CB0BFD6" w14:textId="1FA1AC00" w:rsidR="00D57E45" w:rsidRPr="00D57E45" w:rsidRDefault="00D57E45" w:rsidP="00D57E45">
            <w:pPr>
              <w:rPr>
                <w:color w:val="000000"/>
                <w:sz w:val="14"/>
                <w:szCs w:val="14"/>
                <w:lang w:val="fr-BE" w:eastAsia="fr-BE"/>
              </w:rPr>
            </w:pPr>
          </w:p>
        </w:tc>
        <w:tc>
          <w:tcPr>
            <w:tcW w:w="616" w:type="pct"/>
            <w:tcBorders>
              <w:top w:val="nil"/>
              <w:left w:val="nil"/>
              <w:bottom w:val="single" w:sz="4" w:space="0" w:color="auto"/>
              <w:right w:val="single" w:sz="4" w:space="0" w:color="auto"/>
            </w:tcBorders>
            <w:shd w:val="clear" w:color="auto" w:fill="auto"/>
            <w:noWrap/>
            <w:vAlign w:val="center"/>
            <w:hideMark/>
          </w:tcPr>
          <w:p w14:paraId="53BC58EC" w14:textId="18504415" w:rsidR="00D57E45" w:rsidRPr="00D57E45" w:rsidRDefault="00D57E45" w:rsidP="00D57E45">
            <w:pPr>
              <w:rPr>
                <w:color w:val="000000"/>
                <w:sz w:val="14"/>
                <w:szCs w:val="14"/>
                <w:lang w:val="fr-BE" w:eastAsia="fr-BE"/>
              </w:rPr>
            </w:pPr>
          </w:p>
        </w:tc>
        <w:tc>
          <w:tcPr>
            <w:tcW w:w="616" w:type="pct"/>
            <w:tcBorders>
              <w:top w:val="nil"/>
              <w:left w:val="nil"/>
              <w:bottom w:val="single" w:sz="4" w:space="0" w:color="auto"/>
              <w:right w:val="single" w:sz="4" w:space="0" w:color="auto"/>
            </w:tcBorders>
            <w:shd w:val="clear" w:color="auto" w:fill="auto"/>
            <w:noWrap/>
            <w:vAlign w:val="center"/>
            <w:hideMark/>
          </w:tcPr>
          <w:p w14:paraId="7BAC2A06" w14:textId="5A50A96D" w:rsidR="00D57E45" w:rsidRPr="00D57E45" w:rsidRDefault="00D57E45" w:rsidP="00D57E45">
            <w:pPr>
              <w:rPr>
                <w:color w:val="000000"/>
                <w:sz w:val="14"/>
                <w:szCs w:val="14"/>
                <w:lang w:val="fr-BE" w:eastAsia="fr-BE"/>
              </w:rPr>
            </w:pPr>
          </w:p>
        </w:tc>
        <w:tc>
          <w:tcPr>
            <w:tcW w:w="507" w:type="pct"/>
            <w:tcBorders>
              <w:top w:val="nil"/>
              <w:left w:val="nil"/>
              <w:bottom w:val="single" w:sz="4" w:space="0" w:color="auto"/>
              <w:right w:val="single" w:sz="4" w:space="0" w:color="auto"/>
            </w:tcBorders>
            <w:shd w:val="clear" w:color="auto" w:fill="auto"/>
            <w:noWrap/>
            <w:vAlign w:val="center"/>
            <w:hideMark/>
          </w:tcPr>
          <w:p w14:paraId="16D535A6" w14:textId="6380A598" w:rsidR="00D57E45" w:rsidRPr="00D57E45" w:rsidRDefault="00D57E45" w:rsidP="00D57E45">
            <w:pPr>
              <w:rPr>
                <w:color w:val="000000"/>
                <w:sz w:val="14"/>
                <w:szCs w:val="14"/>
                <w:lang w:val="fr-BE" w:eastAsia="fr-BE"/>
              </w:rPr>
            </w:pPr>
          </w:p>
        </w:tc>
      </w:tr>
      <w:tr w:rsidR="00D57E45" w:rsidRPr="00D57E45" w14:paraId="6E65E3D8" w14:textId="77777777" w:rsidTr="00F57F7D">
        <w:trPr>
          <w:trHeight w:val="56"/>
          <w:jc w:val="center"/>
        </w:trPr>
        <w:tc>
          <w:tcPr>
            <w:tcW w:w="2030" w:type="pct"/>
            <w:tcBorders>
              <w:top w:val="nil"/>
              <w:left w:val="single" w:sz="4" w:space="0" w:color="auto"/>
              <w:bottom w:val="single" w:sz="4" w:space="0" w:color="auto"/>
              <w:right w:val="single" w:sz="4" w:space="0" w:color="auto"/>
            </w:tcBorders>
            <w:shd w:val="clear" w:color="auto" w:fill="auto"/>
            <w:noWrap/>
            <w:vAlign w:val="center"/>
            <w:hideMark/>
          </w:tcPr>
          <w:p w14:paraId="6BCED277" w14:textId="77777777" w:rsidR="00D57E45" w:rsidRPr="00D57E45" w:rsidRDefault="00D57E45" w:rsidP="00D57E45">
            <w:pPr>
              <w:rPr>
                <w:color w:val="000000"/>
                <w:sz w:val="14"/>
                <w:szCs w:val="14"/>
                <w:lang w:val="fr-BE" w:eastAsia="fr-BE"/>
              </w:rPr>
            </w:pPr>
            <w:r w:rsidRPr="00D57E45">
              <w:rPr>
                <w:color w:val="000000"/>
                <w:sz w:val="14"/>
                <w:szCs w:val="14"/>
                <w:lang w:val="fr-BE" w:eastAsia="fr-BE"/>
              </w:rPr>
              <w:t>…</w:t>
            </w:r>
          </w:p>
        </w:tc>
        <w:tc>
          <w:tcPr>
            <w:tcW w:w="616" w:type="pct"/>
            <w:tcBorders>
              <w:top w:val="nil"/>
              <w:left w:val="nil"/>
              <w:bottom w:val="single" w:sz="4" w:space="0" w:color="auto"/>
              <w:right w:val="single" w:sz="4" w:space="0" w:color="auto"/>
            </w:tcBorders>
            <w:shd w:val="clear" w:color="auto" w:fill="auto"/>
            <w:noWrap/>
            <w:vAlign w:val="center"/>
            <w:hideMark/>
          </w:tcPr>
          <w:p w14:paraId="786D0967" w14:textId="595DA0BE" w:rsidR="00D57E45" w:rsidRPr="00D57E45" w:rsidRDefault="00D57E45" w:rsidP="00D57E45">
            <w:pPr>
              <w:rPr>
                <w:color w:val="000000"/>
                <w:sz w:val="14"/>
                <w:szCs w:val="14"/>
                <w:lang w:val="fr-BE" w:eastAsia="fr-BE"/>
              </w:rPr>
            </w:pPr>
          </w:p>
        </w:tc>
        <w:tc>
          <w:tcPr>
            <w:tcW w:w="616" w:type="pct"/>
            <w:tcBorders>
              <w:top w:val="nil"/>
              <w:left w:val="nil"/>
              <w:bottom w:val="single" w:sz="4" w:space="0" w:color="auto"/>
              <w:right w:val="single" w:sz="4" w:space="0" w:color="auto"/>
            </w:tcBorders>
            <w:shd w:val="clear" w:color="auto" w:fill="auto"/>
            <w:noWrap/>
            <w:vAlign w:val="center"/>
            <w:hideMark/>
          </w:tcPr>
          <w:p w14:paraId="0A0E9D19" w14:textId="77EC81C5" w:rsidR="00D57E45" w:rsidRPr="00D57E45" w:rsidRDefault="00D57E45" w:rsidP="00D57E45">
            <w:pPr>
              <w:rPr>
                <w:color w:val="000000"/>
                <w:sz w:val="14"/>
                <w:szCs w:val="14"/>
                <w:lang w:val="fr-BE" w:eastAsia="fr-BE"/>
              </w:rPr>
            </w:pPr>
          </w:p>
        </w:tc>
        <w:tc>
          <w:tcPr>
            <w:tcW w:w="616" w:type="pct"/>
            <w:tcBorders>
              <w:top w:val="nil"/>
              <w:left w:val="nil"/>
              <w:bottom w:val="single" w:sz="4" w:space="0" w:color="auto"/>
              <w:right w:val="single" w:sz="4" w:space="0" w:color="auto"/>
            </w:tcBorders>
            <w:shd w:val="clear" w:color="auto" w:fill="auto"/>
            <w:noWrap/>
            <w:vAlign w:val="center"/>
            <w:hideMark/>
          </w:tcPr>
          <w:p w14:paraId="6DAD721D" w14:textId="473B6039" w:rsidR="00D57E45" w:rsidRPr="00D57E45" w:rsidRDefault="00D57E45" w:rsidP="00D57E45">
            <w:pPr>
              <w:rPr>
                <w:color w:val="000000"/>
                <w:sz w:val="14"/>
                <w:szCs w:val="14"/>
                <w:lang w:val="fr-BE" w:eastAsia="fr-BE"/>
              </w:rPr>
            </w:pPr>
          </w:p>
        </w:tc>
        <w:tc>
          <w:tcPr>
            <w:tcW w:w="616" w:type="pct"/>
            <w:tcBorders>
              <w:top w:val="nil"/>
              <w:left w:val="nil"/>
              <w:bottom w:val="single" w:sz="4" w:space="0" w:color="auto"/>
              <w:right w:val="single" w:sz="4" w:space="0" w:color="auto"/>
            </w:tcBorders>
            <w:shd w:val="clear" w:color="auto" w:fill="auto"/>
            <w:noWrap/>
            <w:vAlign w:val="center"/>
            <w:hideMark/>
          </w:tcPr>
          <w:p w14:paraId="31FFBEEB" w14:textId="4BE735B6" w:rsidR="00D57E45" w:rsidRPr="00D57E45" w:rsidRDefault="00D57E45" w:rsidP="00D57E45">
            <w:pPr>
              <w:rPr>
                <w:color w:val="000000"/>
                <w:sz w:val="14"/>
                <w:szCs w:val="14"/>
                <w:lang w:val="fr-BE" w:eastAsia="fr-BE"/>
              </w:rPr>
            </w:pPr>
          </w:p>
        </w:tc>
        <w:tc>
          <w:tcPr>
            <w:tcW w:w="507" w:type="pct"/>
            <w:tcBorders>
              <w:top w:val="nil"/>
              <w:left w:val="nil"/>
              <w:bottom w:val="single" w:sz="4" w:space="0" w:color="auto"/>
              <w:right w:val="single" w:sz="4" w:space="0" w:color="auto"/>
            </w:tcBorders>
            <w:shd w:val="clear" w:color="auto" w:fill="auto"/>
            <w:noWrap/>
            <w:vAlign w:val="center"/>
            <w:hideMark/>
          </w:tcPr>
          <w:p w14:paraId="3B4C04EE" w14:textId="00045A24" w:rsidR="00D57E45" w:rsidRPr="00D57E45" w:rsidRDefault="00D57E45" w:rsidP="00D57E45">
            <w:pPr>
              <w:rPr>
                <w:color w:val="000000"/>
                <w:sz w:val="14"/>
                <w:szCs w:val="14"/>
                <w:lang w:val="fr-BE" w:eastAsia="fr-BE"/>
              </w:rPr>
            </w:pPr>
          </w:p>
        </w:tc>
      </w:tr>
      <w:tr w:rsidR="00D57E45" w:rsidRPr="00D57E45" w14:paraId="181C29A0" w14:textId="77777777" w:rsidTr="00F57F7D">
        <w:trPr>
          <w:trHeight w:val="56"/>
          <w:jc w:val="center"/>
        </w:trPr>
        <w:tc>
          <w:tcPr>
            <w:tcW w:w="2030" w:type="pct"/>
            <w:tcBorders>
              <w:top w:val="nil"/>
              <w:left w:val="single" w:sz="4" w:space="0" w:color="auto"/>
              <w:bottom w:val="single" w:sz="4" w:space="0" w:color="auto"/>
              <w:right w:val="single" w:sz="4" w:space="0" w:color="auto"/>
            </w:tcBorders>
            <w:shd w:val="clear" w:color="auto" w:fill="auto"/>
            <w:noWrap/>
            <w:vAlign w:val="center"/>
            <w:hideMark/>
          </w:tcPr>
          <w:p w14:paraId="55E2B6F3" w14:textId="4202D472" w:rsidR="00D57E45" w:rsidRPr="00D57E45" w:rsidRDefault="00D57E45" w:rsidP="00D57E45">
            <w:pPr>
              <w:rPr>
                <w:color w:val="000000"/>
                <w:sz w:val="14"/>
                <w:szCs w:val="14"/>
                <w:lang w:val="fr-BE" w:eastAsia="fr-BE"/>
              </w:rPr>
            </w:pPr>
          </w:p>
        </w:tc>
        <w:tc>
          <w:tcPr>
            <w:tcW w:w="616" w:type="pct"/>
            <w:tcBorders>
              <w:top w:val="nil"/>
              <w:left w:val="nil"/>
              <w:bottom w:val="single" w:sz="4" w:space="0" w:color="auto"/>
              <w:right w:val="single" w:sz="4" w:space="0" w:color="auto"/>
            </w:tcBorders>
            <w:shd w:val="clear" w:color="auto" w:fill="auto"/>
            <w:noWrap/>
            <w:vAlign w:val="center"/>
            <w:hideMark/>
          </w:tcPr>
          <w:p w14:paraId="75916E40" w14:textId="019CEA31" w:rsidR="00D57E45" w:rsidRPr="00D57E45" w:rsidRDefault="00D57E45" w:rsidP="00D57E45">
            <w:pPr>
              <w:rPr>
                <w:color w:val="000000"/>
                <w:sz w:val="14"/>
                <w:szCs w:val="14"/>
                <w:lang w:val="fr-BE" w:eastAsia="fr-BE"/>
              </w:rPr>
            </w:pPr>
          </w:p>
        </w:tc>
        <w:tc>
          <w:tcPr>
            <w:tcW w:w="616" w:type="pct"/>
            <w:tcBorders>
              <w:top w:val="nil"/>
              <w:left w:val="nil"/>
              <w:bottom w:val="single" w:sz="4" w:space="0" w:color="auto"/>
              <w:right w:val="single" w:sz="4" w:space="0" w:color="auto"/>
            </w:tcBorders>
            <w:shd w:val="clear" w:color="auto" w:fill="auto"/>
            <w:noWrap/>
            <w:vAlign w:val="center"/>
            <w:hideMark/>
          </w:tcPr>
          <w:p w14:paraId="673F959E" w14:textId="7BD113CB" w:rsidR="00D57E45" w:rsidRPr="00D57E45" w:rsidRDefault="00D57E45" w:rsidP="00D57E45">
            <w:pPr>
              <w:rPr>
                <w:color w:val="000000"/>
                <w:sz w:val="14"/>
                <w:szCs w:val="14"/>
                <w:lang w:val="fr-BE" w:eastAsia="fr-BE"/>
              </w:rPr>
            </w:pPr>
          </w:p>
        </w:tc>
        <w:tc>
          <w:tcPr>
            <w:tcW w:w="616" w:type="pct"/>
            <w:tcBorders>
              <w:top w:val="nil"/>
              <w:left w:val="nil"/>
              <w:bottom w:val="single" w:sz="4" w:space="0" w:color="auto"/>
              <w:right w:val="single" w:sz="4" w:space="0" w:color="auto"/>
            </w:tcBorders>
            <w:shd w:val="clear" w:color="auto" w:fill="auto"/>
            <w:noWrap/>
            <w:vAlign w:val="center"/>
            <w:hideMark/>
          </w:tcPr>
          <w:p w14:paraId="0D5BBEB8" w14:textId="1EF14338" w:rsidR="00D57E45" w:rsidRPr="00D57E45" w:rsidRDefault="00D57E45" w:rsidP="00D57E45">
            <w:pPr>
              <w:rPr>
                <w:color w:val="000000"/>
                <w:sz w:val="14"/>
                <w:szCs w:val="14"/>
                <w:lang w:val="fr-BE" w:eastAsia="fr-BE"/>
              </w:rPr>
            </w:pPr>
          </w:p>
        </w:tc>
        <w:tc>
          <w:tcPr>
            <w:tcW w:w="616" w:type="pct"/>
            <w:tcBorders>
              <w:top w:val="nil"/>
              <w:left w:val="nil"/>
              <w:bottom w:val="single" w:sz="4" w:space="0" w:color="auto"/>
              <w:right w:val="single" w:sz="4" w:space="0" w:color="auto"/>
            </w:tcBorders>
            <w:shd w:val="clear" w:color="auto" w:fill="auto"/>
            <w:noWrap/>
            <w:vAlign w:val="center"/>
            <w:hideMark/>
          </w:tcPr>
          <w:p w14:paraId="13B0570A" w14:textId="28AC6CB9" w:rsidR="00D57E45" w:rsidRPr="00D57E45" w:rsidRDefault="00D57E45" w:rsidP="00D57E45">
            <w:pPr>
              <w:rPr>
                <w:color w:val="000000"/>
                <w:sz w:val="14"/>
                <w:szCs w:val="14"/>
                <w:lang w:val="fr-BE" w:eastAsia="fr-BE"/>
              </w:rPr>
            </w:pPr>
          </w:p>
        </w:tc>
        <w:tc>
          <w:tcPr>
            <w:tcW w:w="507" w:type="pct"/>
            <w:tcBorders>
              <w:top w:val="nil"/>
              <w:left w:val="nil"/>
              <w:bottom w:val="single" w:sz="4" w:space="0" w:color="auto"/>
              <w:right w:val="single" w:sz="4" w:space="0" w:color="auto"/>
            </w:tcBorders>
            <w:shd w:val="clear" w:color="auto" w:fill="auto"/>
            <w:noWrap/>
            <w:vAlign w:val="center"/>
            <w:hideMark/>
          </w:tcPr>
          <w:p w14:paraId="6F07C4F7" w14:textId="79D3C394" w:rsidR="00D57E45" w:rsidRPr="00D57E45" w:rsidRDefault="00D57E45" w:rsidP="00D57E45">
            <w:pPr>
              <w:rPr>
                <w:color w:val="000000"/>
                <w:sz w:val="14"/>
                <w:szCs w:val="14"/>
                <w:lang w:val="fr-BE" w:eastAsia="fr-BE"/>
              </w:rPr>
            </w:pPr>
          </w:p>
        </w:tc>
      </w:tr>
      <w:tr w:rsidR="00D57E45" w:rsidRPr="00D57E45" w14:paraId="475180B3" w14:textId="77777777" w:rsidTr="00F57F7D">
        <w:trPr>
          <w:trHeight w:val="56"/>
          <w:jc w:val="center"/>
        </w:trPr>
        <w:tc>
          <w:tcPr>
            <w:tcW w:w="2030" w:type="pct"/>
            <w:tcBorders>
              <w:top w:val="nil"/>
              <w:left w:val="single" w:sz="4" w:space="0" w:color="auto"/>
              <w:bottom w:val="single" w:sz="4" w:space="0" w:color="auto"/>
              <w:right w:val="single" w:sz="4" w:space="0" w:color="auto"/>
            </w:tcBorders>
            <w:shd w:val="clear" w:color="auto" w:fill="auto"/>
            <w:noWrap/>
            <w:vAlign w:val="center"/>
            <w:hideMark/>
          </w:tcPr>
          <w:p w14:paraId="0B759633" w14:textId="4C0304D1" w:rsidR="00D57E45" w:rsidRPr="00D57E45" w:rsidRDefault="00D57E45" w:rsidP="00D57E45">
            <w:pPr>
              <w:rPr>
                <w:color w:val="000000"/>
                <w:sz w:val="14"/>
                <w:szCs w:val="14"/>
                <w:lang w:val="fr-BE" w:eastAsia="fr-BE"/>
              </w:rPr>
            </w:pPr>
          </w:p>
        </w:tc>
        <w:tc>
          <w:tcPr>
            <w:tcW w:w="616" w:type="pct"/>
            <w:tcBorders>
              <w:top w:val="nil"/>
              <w:left w:val="nil"/>
              <w:bottom w:val="single" w:sz="4" w:space="0" w:color="auto"/>
              <w:right w:val="single" w:sz="4" w:space="0" w:color="auto"/>
            </w:tcBorders>
            <w:shd w:val="clear" w:color="auto" w:fill="auto"/>
            <w:noWrap/>
            <w:vAlign w:val="center"/>
            <w:hideMark/>
          </w:tcPr>
          <w:p w14:paraId="390FE969" w14:textId="2ADCB01A" w:rsidR="00D57E45" w:rsidRPr="00D57E45" w:rsidRDefault="00D57E45" w:rsidP="00D57E45">
            <w:pPr>
              <w:rPr>
                <w:color w:val="000000"/>
                <w:sz w:val="14"/>
                <w:szCs w:val="14"/>
                <w:lang w:val="fr-BE" w:eastAsia="fr-BE"/>
              </w:rPr>
            </w:pPr>
          </w:p>
        </w:tc>
        <w:tc>
          <w:tcPr>
            <w:tcW w:w="616" w:type="pct"/>
            <w:tcBorders>
              <w:top w:val="nil"/>
              <w:left w:val="nil"/>
              <w:bottom w:val="single" w:sz="4" w:space="0" w:color="auto"/>
              <w:right w:val="single" w:sz="4" w:space="0" w:color="auto"/>
            </w:tcBorders>
            <w:shd w:val="clear" w:color="auto" w:fill="auto"/>
            <w:noWrap/>
            <w:vAlign w:val="center"/>
            <w:hideMark/>
          </w:tcPr>
          <w:p w14:paraId="327A348A" w14:textId="6F5C97AE" w:rsidR="00D57E45" w:rsidRPr="00D57E45" w:rsidRDefault="00D57E45" w:rsidP="00D57E45">
            <w:pPr>
              <w:rPr>
                <w:color w:val="000000"/>
                <w:sz w:val="14"/>
                <w:szCs w:val="14"/>
                <w:lang w:val="fr-BE" w:eastAsia="fr-BE"/>
              </w:rPr>
            </w:pPr>
          </w:p>
        </w:tc>
        <w:tc>
          <w:tcPr>
            <w:tcW w:w="616" w:type="pct"/>
            <w:tcBorders>
              <w:top w:val="nil"/>
              <w:left w:val="nil"/>
              <w:bottom w:val="single" w:sz="4" w:space="0" w:color="auto"/>
              <w:right w:val="single" w:sz="4" w:space="0" w:color="auto"/>
            </w:tcBorders>
            <w:shd w:val="clear" w:color="auto" w:fill="auto"/>
            <w:noWrap/>
            <w:vAlign w:val="center"/>
            <w:hideMark/>
          </w:tcPr>
          <w:p w14:paraId="153E7258" w14:textId="4E33DDEE" w:rsidR="00D57E45" w:rsidRPr="00D57E45" w:rsidRDefault="00D57E45" w:rsidP="00D57E45">
            <w:pPr>
              <w:rPr>
                <w:color w:val="000000"/>
                <w:sz w:val="14"/>
                <w:szCs w:val="14"/>
                <w:lang w:val="fr-BE" w:eastAsia="fr-BE"/>
              </w:rPr>
            </w:pPr>
          </w:p>
        </w:tc>
        <w:tc>
          <w:tcPr>
            <w:tcW w:w="616" w:type="pct"/>
            <w:tcBorders>
              <w:top w:val="nil"/>
              <w:left w:val="nil"/>
              <w:bottom w:val="single" w:sz="4" w:space="0" w:color="auto"/>
              <w:right w:val="single" w:sz="4" w:space="0" w:color="auto"/>
            </w:tcBorders>
            <w:shd w:val="clear" w:color="auto" w:fill="auto"/>
            <w:noWrap/>
            <w:vAlign w:val="center"/>
            <w:hideMark/>
          </w:tcPr>
          <w:p w14:paraId="17B55624" w14:textId="36D5C6B5" w:rsidR="00D57E45" w:rsidRPr="00D57E45" w:rsidRDefault="00D57E45" w:rsidP="00D57E45">
            <w:pPr>
              <w:rPr>
                <w:color w:val="000000"/>
                <w:sz w:val="14"/>
                <w:szCs w:val="14"/>
                <w:lang w:val="fr-BE" w:eastAsia="fr-BE"/>
              </w:rPr>
            </w:pPr>
          </w:p>
        </w:tc>
        <w:tc>
          <w:tcPr>
            <w:tcW w:w="507" w:type="pct"/>
            <w:tcBorders>
              <w:top w:val="nil"/>
              <w:left w:val="nil"/>
              <w:bottom w:val="single" w:sz="4" w:space="0" w:color="auto"/>
              <w:right w:val="single" w:sz="4" w:space="0" w:color="auto"/>
            </w:tcBorders>
            <w:shd w:val="clear" w:color="auto" w:fill="auto"/>
            <w:noWrap/>
            <w:vAlign w:val="center"/>
            <w:hideMark/>
          </w:tcPr>
          <w:p w14:paraId="22B65116" w14:textId="4234E006" w:rsidR="00D57E45" w:rsidRPr="00D57E45" w:rsidRDefault="00D57E45" w:rsidP="00D57E45">
            <w:pPr>
              <w:rPr>
                <w:color w:val="000000"/>
                <w:sz w:val="14"/>
                <w:szCs w:val="14"/>
                <w:lang w:val="fr-BE" w:eastAsia="fr-BE"/>
              </w:rPr>
            </w:pPr>
          </w:p>
        </w:tc>
      </w:tr>
      <w:tr w:rsidR="00D57E45" w:rsidRPr="00D57E45" w14:paraId="729F7C7C" w14:textId="77777777" w:rsidTr="00F57F7D">
        <w:trPr>
          <w:trHeight w:val="56"/>
          <w:jc w:val="center"/>
        </w:trPr>
        <w:tc>
          <w:tcPr>
            <w:tcW w:w="2030" w:type="pct"/>
            <w:tcBorders>
              <w:top w:val="nil"/>
              <w:left w:val="single" w:sz="4" w:space="0" w:color="auto"/>
              <w:bottom w:val="single" w:sz="4" w:space="0" w:color="auto"/>
              <w:right w:val="single" w:sz="4" w:space="0" w:color="auto"/>
            </w:tcBorders>
            <w:shd w:val="clear" w:color="000000" w:fill="993366"/>
            <w:noWrap/>
            <w:vAlign w:val="center"/>
            <w:hideMark/>
          </w:tcPr>
          <w:p w14:paraId="1CC3265A" w14:textId="77777777" w:rsidR="00D57E45" w:rsidRPr="00D57E45" w:rsidRDefault="00D57E45" w:rsidP="00D57E45">
            <w:pPr>
              <w:rPr>
                <w:b/>
                <w:bCs/>
                <w:color w:val="FFFFFF"/>
                <w:sz w:val="14"/>
                <w:szCs w:val="14"/>
                <w:lang w:val="fr-BE" w:eastAsia="fr-BE"/>
              </w:rPr>
            </w:pPr>
            <w:r w:rsidRPr="00D57E45">
              <w:rPr>
                <w:b/>
                <w:bCs/>
                <w:color w:val="FFFFFF"/>
                <w:sz w:val="14"/>
                <w:szCs w:val="14"/>
                <w:lang w:val="fr-BE" w:eastAsia="fr-BE"/>
              </w:rPr>
              <w:t>TOTAL</w:t>
            </w:r>
          </w:p>
        </w:tc>
        <w:tc>
          <w:tcPr>
            <w:tcW w:w="616" w:type="pct"/>
            <w:tcBorders>
              <w:top w:val="nil"/>
              <w:left w:val="nil"/>
              <w:bottom w:val="single" w:sz="4" w:space="0" w:color="auto"/>
              <w:right w:val="single" w:sz="4" w:space="0" w:color="auto"/>
            </w:tcBorders>
            <w:shd w:val="clear" w:color="000000" w:fill="993366"/>
            <w:noWrap/>
            <w:vAlign w:val="center"/>
            <w:hideMark/>
          </w:tcPr>
          <w:p w14:paraId="05A2FD93" w14:textId="018330F5" w:rsidR="00D57E45" w:rsidRPr="00D57E45" w:rsidRDefault="00D57E45" w:rsidP="00D57E45">
            <w:pPr>
              <w:rPr>
                <w:b/>
                <w:bCs/>
                <w:color w:val="FFFFFF"/>
                <w:sz w:val="14"/>
                <w:szCs w:val="14"/>
                <w:lang w:val="fr-BE" w:eastAsia="fr-BE"/>
              </w:rPr>
            </w:pPr>
          </w:p>
        </w:tc>
        <w:tc>
          <w:tcPr>
            <w:tcW w:w="616" w:type="pct"/>
            <w:tcBorders>
              <w:top w:val="nil"/>
              <w:left w:val="nil"/>
              <w:bottom w:val="single" w:sz="4" w:space="0" w:color="auto"/>
              <w:right w:val="single" w:sz="4" w:space="0" w:color="auto"/>
            </w:tcBorders>
            <w:shd w:val="clear" w:color="000000" w:fill="993366"/>
            <w:noWrap/>
            <w:vAlign w:val="center"/>
            <w:hideMark/>
          </w:tcPr>
          <w:p w14:paraId="58E6B0B1" w14:textId="20F9D443" w:rsidR="00D57E45" w:rsidRPr="00D57E45" w:rsidRDefault="00D57E45" w:rsidP="00D57E45">
            <w:pPr>
              <w:rPr>
                <w:b/>
                <w:bCs/>
                <w:color w:val="FFFFFF"/>
                <w:sz w:val="14"/>
                <w:szCs w:val="14"/>
                <w:lang w:val="fr-BE" w:eastAsia="fr-BE"/>
              </w:rPr>
            </w:pPr>
          </w:p>
        </w:tc>
        <w:tc>
          <w:tcPr>
            <w:tcW w:w="616" w:type="pct"/>
            <w:tcBorders>
              <w:top w:val="nil"/>
              <w:left w:val="nil"/>
              <w:bottom w:val="single" w:sz="4" w:space="0" w:color="auto"/>
              <w:right w:val="single" w:sz="4" w:space="0" w:color="auto"/>
            </w:tcBorders>
            <w:shd w:val="clear" w:color="000000" w:fill="993366"/>
            <w:noWrap/>
            <w:vAlign w:val="center"/>
            <w:hideMark/>
          </w:tcPr>
          <w:p w14:paraId="25154A4C" w14:textId="2B50DD18" w:rsidR="00D57E45" w:rsidRPr="00D57E45" w:rsidRDefault="00D57E45" w:rsidP="00D57E45">
            <w:pPr>
              <w:rPr>
                <w:b/>
                <w:bCs/>
                <w:color w:val="FFFFFF"/>
                <w:sz w:val="14"/>
                <w:szCs w:val="14"/>
                <w:lang w:val="fr-BE" w:eastAsia="fr-BE"/>
              </w:rPr>
            </w:pPr>
          </w:p>
        </w:tc>
        <w:tc>
          <w:tcPr>
            <w:tcW w:w="616" w:type="pct"/>
            <w:tcBorders>
              <w:top w:val="nil"/>
              <w:left w:val="nil"/>
              <w:bottom w:val="single" w:sz="4" w:space="0" w:color="auto"/>
              <w:right w:val="single" w:sz="4" w:space="0" w:color="auto"/>
            </w:tcBorders>
            <w:shd w:val="clear" w:color="000000" w:fill="993366"/>
            <w:noWrap/>
            <w:vAlign w:val="center"/>
            <w:hideMark/>
          </w:tcPr>
          <w:p w14:paraId="3CD010D7" w14:textId="583E9D06" w:rsidR="00D57E45" w:rsidRPr="00D57E45" w:rsidRDefault="00D57E45" w:rsidP="00D57E45">
            <w:pPr>
              <w:rPr>
                <w:b/>
                <w:bCs/>
                <w:color w:val="FFFFFF"/>
                <w:sz w:val="14"/>
                <w:szCs w:val="14"/>
                <w:lang w:val="fr-BE" w:eastAsia="fr-BE"/>
              </w:rPr>
            </w:pPr>
          </w:p>
        </w:tc>
        <w:tc>
          <w:tcPr>
            <w:tcW w:w="507" w:type="pct"/>
            <w:tcBorders>
              <w:top w:val="nil"/>
              <w:left w:val="nil"/>
              <w:bottom w:val="single" w:sz="4" w:space="0" w:color="auto"/>
              <w:right w:val="single" w:sz="4" w:space="0" w:color="auto"/>
            </w:tcBorders>
            <w:shd w:val="clear" w:color="000000" w:fill="993366"/>
            <w:noWrap/>
            <w:vAlign w:val="center"/>
            <w:hideMark/>
          </w:tcPr>
          <w:p w14:paraId="1522C9AC" w14:textId="751AD352" w:rsidR="00D57E45" w:rsidRPr="00D57E45" w:rsidRDefault="00D57E45" w:rsidP="00D57E45">
            <w:pPr>
              <w:rPr>
                <w:b/>
                <w:bCs/>
                <w:color w:val="FFFFFF"/>
                <w:sz w:val="14"/>
                <w:szCs w:val="14"/>
                <w:lang w:val="fr-BE" w:eastAsia="fr-BE"/>
              </w:rPr>
            </w:pPr>
          </w:p>
        </w:tc>
      </w:tr>
      <w:tr w:rsidR="00D57E45" w:rsidRPr="00D57E45" w14:paraId="7C35518C" w14:textId="77777777" w:rsidTr="00F57F7D">
        <w:trPr>
          <w:trHeight w:val="56"/>
          <w:jc w:val="center"/>
        </w:trPr>
        <w:tc>
          <w:tcPr>
            <w:tcW w:w="203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B77994E" w14:textId="77777777" w:rsidR="00D57E45" w:rsidRPr="00D57E45" w:rsidRDefault="00D57E45" w:rsidP="00D57E45">
            <w:pPr>
              <w:rPr>
                <w:color w:val="000000"/>
                <w:sz w:val="14"/>
                <w:szCs w:val="14"/>
                <w:lang w:val="fr-BE" w:eastAsia="fr-BE"/>
              </w:rPr>
            </w:pPr>
            <w:r w:rsidRPr="00D57E45">
              <w:rPr>
                <w:color w:val="000000"/>
                <w:sz w:val="14"/>
                <w:szCs w:val="14"/>
                <w:lang w:val="fr-BE" w:eastAsia="fr-BE"/>
              </w:rPr>
              <w:t>Evolution n/n-1</w:t>
            </w:r>
          </w:p>
        </w:tc>
        <w:tc>
          <w:tcPr>
            <w:tcW w:w="616" w:type="pct"/>
            <w:tcBorders>
              <w:top w:val="nil"/>
              <w:left w:val="nil"/>
              <w:bottom w:val="single" w:sz="4" w:space="0" w:color="auto"/>
              <w:right w:val="single" w:sz="4" w:space="0" w:color="auto"/>
            </w:tcBorders>
            <w:shd w:val="clear" w:color="auto" w:fill="auto"/>
            <w:noWrap/>
            <w:vAlign w:val="center"/>
            <w:hideMark/>
          </w:tcPr>
          <w:p w14:paraId="664133B4" w14:textId="2129D4BF" w:rsidR="00D57E45" w:rsidRPr="00D57E45" w:rsidRDefault="00D57E45" w:rsidP="00D57E45">
            <w:pPr>
              <w:rPr>
                <w:color w:val="000000"/>
                <w:sz w:val="14"/>
                <w:szCs w:val="14"/>
                <w:lang w:val="fr-BE" w:eastAsia="fr-BE"/>
              </w:rPr>
            </w:pPr>
          </w:p>
        </w:tc>
        <w:tc>
          <w:tcPr>
            <w:tcW w:w="616" w:type="pct"/>
            <w:tcBorders>
              <w:top w:val="nil"/>
              <w:left w:val="nil"/>
              <w:bottom w:val="single" w:sz="4" w:space="0" w:color="auto"/>
              <w:right w:val="single" w:sz="4" w:space="0" w:color="auto"/>
            </w:tcBorders>
            <w:shd w:val="clear" w:color="auto" w:fill="auto"/>
            <w:noWrap/>
            <w:vAlign w:val="center"/>
            <w:hideMark/>
          </w:tcPr>
          <w:p w14:paraId="6E696FA8" w14:textId="5CD362D9" w:rsidR="00D57E45" w:rsidRPr="00D57E45" w:rsidRDefault="00D57E45" w:rsidP="00D57E45">
            <w:pPr>
              <w:rPr>
                <w:color w:val="000000"/>
                <w:sz w:val="14"/>
                <w:szCs w:val="14"/>
                <w:lang w:val="fr-BE" w:eastAsia="fr-BE"/>
              </w:rPr>
            </w:pPr>
          </w:p>
        </w:tc>
        <w:tc>
          <w:tcPr>
            <w:tcW w:w="616" w:type="pct"/>
            <w:tcBorders>
              <w:top w:val="nil"/>
              <w:left w:val="nil"/>
              <w:bottom w:val="single" w:sz="4" w:space="0" w:color="auto"/>
              <w:right w:val="single" w:sz="4" w:space="0" w:color="auto"/>
            </w:tcBorders>
            <w:shd w:val="clear" w:color="auto" w:fill="auto"/>
            <w:noWrap/>
            <w:vAlign w:val="center"/>
            <w:hideMark/>
          </w:tcPr>
          <w:p w14:paraId="5DED761E" w14:textId="34841944" w:rsidR="00D57E45" w:rsidRPr="00D57E45" w:rsidRDefault="00D57E45" w:rsidP="00D57E45">
            <w:pPr>
              <w:rPr>
                <w:color w:val="000000"/>
                <w:sz w:val="14"/>
                <w:szCs w:val="14"/>
                <w:lang w:val="fr-BE" w:eastAsia="fr-BE"/>
              </w:rPr>
            </w:pPr>
          </w:p>
        </w:tc>
        <w:tc>
          <w:tcPr>
            <w:tcW w:w="616" w:type="pct"/>
            <w:tcBorders>
              <w:top w:val="nil"/>
              <w:left w:val="nil"/>
              <w:bottom w:val="single" w:sz="4" w:space="0" w:color="auto"/>
              <w:right w:val="single" w:sz="4" w:space="0" w:color="auto"/>
            </w:tcBorders>
            <w:shd w:val="clear" w:color="auto" w:fill="auto"/>
            <w:noWrap/>
            <w:vAlign w:val="center"/>
            <w:hideMark/>
          </w:tcPr>
          <w:p w14:paraId="79D940ED" w14:textId="4ACA17E6" w:rsidR="00D57E45" w:rsidRPr="00D57E45" w:rsidRDefault="00D57E45" w:rsidP="00D57E45">
            <w:pPr>
              <w:rPr>
                <w:color w:val="000000"/>
                <w:sz w:val="14"/>
                <w:szCs w:val="14"/>
                <w:lang w:val="fr-BE" w:eastAsia="fr-BE"/>
              </w:rPr>
            </w:pPr>
          </w:p>
        </w:tc>
        <w:tc>
          <w:tcPr>
            <w:tcW w:w="507" w:type="pct"/>
            <w:tcBorders>
              <w:top w:val="nil"/>
              <w:left w:val="nil"/>
              <w:bottom w:val="single" w:sz="4" w:space="0" w:color="auto"/>
              <w:right w:val="single" w:sz="4" w:space="0" w:color="auto"/>
            </w:tcBorders>
            <w:shd w:val="clear" w:color="auto" w:fill="auto"/>
            <w:noWrap/>
            <w:vAlign w:val="center"/>
            <w:hideMark/>
          </w:tcPr>
          <w:p w14:paraId="1E9CB0BF" w14:textId="4603B65C" w:rsidR="00D57E45" w:rsidRPr="00D57E45" w:rsidRDefault="00D57E45" w:rsidP="00D57E45">
            <w:pPr>
              <w:rPr>
                <w:color w:val="000000"/>
                <w:sz w:val="14"/>
                <w:szCs w:val="14"/>
                <w:lang w:val="fr-BE" w:eastAsia="fr-BE"/>
              </w:rPr>
            </w:pPr>
          </w:p>
        </w:tc>
      </w:tr>
      <w:tr w:rsidR="00D57E45" w:rsidRPr="00D57E45" w14:paraId="563DC75A" w14:textId="77777777" w:rsidTr="00F57F7D">
        <w:trPr>
          <w:trHeight w:val="56"/>
          <w:jc w:val="center"/>
        </w:trPr>
        <w:tc>
          <w:tcPr>
            <w:tcW w:w="2030" w:type="pct"/>
            <w:vMerge/>
            <w:tcBorders>
              <w:top w:val="nil"/>
              <w:left w:val="single" w:sz="4" w:space="0" w:color="auto"/>
              <w:bottom w:val="single" w:sz="4" w:space="0" w:color="auto"/>
              <w:right w:val="single" w:sz="4" w:space="0" w:color="auto"/>
            </w:tcBorders>
            <w:vAlign w:val="center"/>
            <w:hideMark/>
          </w:tcPr>
          <w:p w14:paraId="2486509C" w14:textId="77777777" w:rsidR="00D57E45" w:rsidRPr="00D57E45" w:rsidRDefault="00D57E45" w:rsidP="00D57E45">
            <w:pPr>
              <w:rPr>
                <w:color w:val="000000"/>
                <w:sz w:val="14"/>
                <w:szCs w:val="14"/>
                <w:lang w:val="fr-BE" w:eastAsia="fr-BE"/>
              </w:rPr>
            </w:pPr>
          </w:p>
        </w:tc>
        <w:tc>
          <w:tcPr>
            <w:tcW w:w="616" w:type="pct"/>
            <w:tcBorders>
              <w:top w:val="nil"/>
              <w:left w:val="nil"/>
              <w:bottom w:val="single" w:sz="4" w:space="0" w:color="auto"/>
              <w:right w:val="single" w:sz="4" w:space="0" w:color="auto"/>
            </w:tcBorders>
            <w:shd w:val="clear" w:color="auto" w:fill="auto"/>
            <w:noWrap/>
            <w:vAlign w:val="center"/>
            <w:hideMark/>
          </w:tcPr>
          <w:p w14:paraId="4FCF481D" w14:textId="1777BF2A" w:rsidR="00D57E45" w:rsidRPr="00D57E45" w:rsidRDefault="00D57E45" w:rsidP="00D57E45">
            <w:pPr>
              <w:rPr>
                <w:color w:val="000000"/>
                <w:sz w:val="14"/>
                <w:szCs w:val="14"/>
                <w:lang w:val="fr-BE" w:eastAsia="fr-BE"/>
              </w:rPr>
            </w:pPr>
          </w:p>
        </w:tc>
        <w:tc>
          <w:tcPr>
            <w:tcW w:w="616" w:type="pct"/>
            <w:tcBorders>
              <w:top w:val="nil"/>
              <w:left w:val="nil"/>
              <w:bottom w:val="single" w:sz="4" w:space="0" w:color="auto"/>
              <w:right w:val="single" w:sz="4" w:space="0" w:color="auto"/>
            </w:tcBorders>
            <w:shd w:val="clear" w:color="auto" w:fill="auto"/>
            <w:noWrap/>
            <w:vAlign w:val="center"/>
            <w:hideMark/>
          </w:tcPr>
          <w:p w14:paraId="5E0E5966" w14:textId="67ED7CA1" w:rsidR="00D57E45" w:rsidRPr="00D57E45" w:rsidRDefault="00D57E45" w:rsidP="00D57E45">
            <w:pPr>
              <w:rPr>
                <w:color w:val="000000"/>
                <w:sz w:val="14"/>
                <w:szCs w:val="14"/>
                <w:lang w:val="fr-BE" w:eastAsia="fr-BE"/>
              </w:rPr>
            </w:pPr>
          </w:p>
        </w:tc>
        <w:tc>
          <w:tcPr>
            <w:tcW w:w="616" w:type="pct"/>
            <w:tcBorders>
              <w:top w:val="nil"/>
              <w:left w:val="nil"/>
              <w:bottom w:val="single" w:sz="4" w:space="0" w:color="auto"/>
              <w:right w:val="single" w:sz="4" w:space="0" w:color="auto"/>
            </w:tcBorders>
            <w:shd w:val="clear" w:color="auto" w:fill="auto"/>
            <w:noWrap/>
            <w:vAlign w:val="center"/>
            <w:hideMark/>
          </w:tcPr>
          <w:p w14:paraId="6788883A" w14:textId="1CD32C8B" w:rsidR="00D57E45" w:rsidRPr="00D57E45" w:rsidRDefault="00D57E45" w:rsidP="00D57E45">
            <w:pPr>
              <w:rPr>
                <w:color w:val="000000"/>
                <w:sz w:val="14"/>
                <w:szCs w:val="14"/>
                <w:lang w:val="fr-BE" w:eastAsia="fr-BE"/>
              </w:rPr>
            </w:pPr>
          </w:p>
        </w:tc>
        <w:tc>
          <w:tcPr>
            <w:tcW w:w="616" w:type="pct"/>
            <w:tcBorders>
              <w:top w:val="nil"/>
              <w:left w:val="nil"/>
              <w:bottom w:val="single" w:sz="4" w:space="0" w:color="auto"/>
              <w:right w:val="single" w:sz="4" w:space="0" w:color="auto"/>
            </w:tcBorders>
            <w:shd w:val="clear" w:color="auto" w:fill="auto"/>
            <w:noWrap/>
            <w:vAlign w:val="center"/>
            <w:hideMark/>
          </w:tcPr>
          <w:p w14:paraId="7BDF01AB" w14:textId="6C60943B" w:rsidR="00D57E45" w:rsidRPr="00D57E45" w:rsidRDefault="00D57E45" w:rsidP="00D57E45">
            <w:pPr>
              <w:rPr>
                <w:color w:val="000000"/>
                <w:sz w:val="14"/>
                <w:szCs w:val="14"/>
                <w:lang w:val="fr-BE" w:eastAsia="fr-BE"/>
              </w:rPr>
            </w:pPr>
          </w:p>
        </w:tc>
        <w:tc>
          <w:tcPr>
            <w:tcW w:w="507" w:type="pct"/>
            <w:tcBorders>
              <w:top w:val="nil"/>
              <w:left w:val="nil"/>
              <w:bottom w:val="single" w:sz="4" w:space="0" w:color="auto"/>
              <w:right w:val="single" w:sz="4" w:space="0" w:color="auto"/>
            </w:tcBorders>
            <w:shd w:val="clear" w:color="auto" w:fill="auto"/>
            <w:noWrap/>
            <w:vAlign w:val="center"/>
            <w:hideMark/>
          </w:tcPr>
          <w:p w14:paraId="354FECD7" w14:textId="50237D11" w:rsidR="00D57E45" w:rsidRPr="00D57E45" w:rsidRDefault="00D57E45" w:rsidP="00D57E45">
            <w:pPr>
              <w:rPr>
                <w:color w:val="000000"/>
                <w:sz w:val="14"/>
                <w:szCs w:val="14"/>
                <w:lang w:val="fr-BE" w:eastAsia="fr-BE"/>
              </w:rPr>
            </w:pPr>
          </w:p>
        </w:tc>
      </w:tr>
      <w:tr w:rsidR="00D57E45" w:rsidRPr="00D57E45" w14:paraId="069BC6CD" w14:textId="77777777" w:rsidTr="00F57F7D">
        <w:trPr>
          <w:trHeight w:val="56"/>
          <w:jc w:val="center"/>
        </w:trPr>
        <w:tc>
          <w:tcPr>
            <w:tcW w:w="2030" w:type="pct"/>
            <w:tcBorders>
              <w:top w:val="nil"/>
              <w:left w:val="single" w:sz="4" w:space="0" w:color="auto"/>
              <w:bottom w:val="single" w:sz="4" w:space="0" w:color="auto"/>
              <w:right w:val="single" w:sz="4" w:space="0" w:color="auto"/>
            </w:tcBorders>
            <w:shd w:val="clear" w:color="auto" w:fill="auto"/>
            <w:noWrap/>
            <w:vAlign w:val="center"/>
            <w:hideMark/>
          </w:tcPr>
          <w:p w14:paraId="1B1599F8" w14:textId="77777777" w:rsidR="00D57E45" w:rsidRPr="00D57E45" w:rsidRDefault="00D57E45" w:rsidP="00D57E45">
            <w:pPr>
              <w:rPr>
                <w:color w:val="000000"/>
                <w:sz w:val="14"/>
                <w:szCs w:val="14"/>
                <w:lang w:val="fr-BE" w:eastAsia="fr-BE"/>
              </w:rPr>
            </w:pPr>
            <w:r w:rsidRPr="00D57E45">
              <w:rPr>
                <w:color w:val="000000"/>
                <w:sz w:val="14"/>
                <w:szCs w:val="14"/>
                <w:lang w:val="fr-BE" w:eastAsia="fr-BE"/>
              </w:rPr>
              <w:t>Evolution moyenne annuelle</w:t>
            </w:r>
          </w:p>
        </w:tc>
        <w:tc>
          <w:tcPr>
            <w:tcW w:w="2463"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26C08381" w14:textId="7C81C2B9" w:rsidR="00D57E45" w:rsidRPr="00D57E45" w:rsidRDefault="00D57E45" w:rsidP="00D57E45">
            <w:pPr>
              <w:jc w:val="center"/>
              <w:rPr>
                <w:color w:val="000000"/>
                <w:sz w:val="14"/>
                <w:szCs w:val="14"/>
                <w:lang w:val="fr-BE" w:eastAsia="fr-BE"/>
              </w:rPr>
            </w:pPr>
          </w:p>
        </w:tc>
        <w:tc>
          <w:tcPr>
            <w:tcW w:w="507" w:type="pct"/>
            <w:tcBorders>
              <w:top w:val="nil"/>
              <w:left w:val="nil"/>
              <w:bottom w:val="single" w:sz="4" w:space="0" w:color="auto"/>
              <w:right w:val="single" w:sz="4" w:space="0" w:color="auto"/>
            </w:tcBorders>
            <w:shd w:val="clear" w:color="auto" w:fill="auto"/>
            <w:noWrap/>
            <w:vAlign w:val="center"/>
            <w:hideMark/>
          </w:tcPr>
          <w:p w14:paraId="4281BF7C" w14:textId="19183356" w:rsidR="00D57E45" w:rsidRPr="00D57E45" w:rsidRDefault="00D57E45" w:rsidP="00D57E45">
            <w:pPr>
              <w:rPr>
                <w:color w:val="000000"/>
                <w:sz w:val="14"/>
                <w:szCs w:val="14"/>
                <w:lang w:val="fr-BE" w:eastAsia="fr-BE"/>
              </w:rPr>
            </w:pPr>
          </w:p>
        </w:tc>
      </w:tr>
    </w:tbl>
    <w:p w14:paraId="7428EBDA" w14:textId="77777777" w:rsidR="00D57E45" w:rsidRPr="00336983" w:rsidRDefault="00D57E45" w:rsidP="00644930">
      <w:pPr>
        <w:pStyle w:val="puce"/>
        <w:numPr>
          <w:ilvl w:val="0"/>
          <w:numId w:val="0"/>
        </w:numPr>
        <w:ind w:left="851"/>
      </w:pPr>
    </w:p>
    <w:p w14:paraId="5684A0EE" w14:textId="30723811" w:rsidR="00EF0FC0" w:rsidRPr="00336983" w:rsidRDefault="00EF0FC0" w:rsidP="00777EE0">
      <w:pPr>
        <w:pStyle w:val="Enum"/>
      </w:pPr>
      <w:bookmarkStart w:id="25" w:name="_Toc4487376"/>
      <w:r w:rsidRPr="00336983">
        <w:t>p</w:t>
      </w:r>
      <w:r w:rsidR="006E5E9C" w:rsidRPr="00336983">
        <w:t>our</w:t>
      </w:r>
      <w:r w:rsidR="00740232" w:rsidRPr="00336983">
        <w:t xml:space="preserve"> MR/MRS: nombre de lits agréés</w:t>
      </w:r>
      <w:r w:rsidRPr="00336983">
        <w:t>, taux de fréquentation, …</w:t>
      </w:r>
      <w:bookmarkStart w:id="26" w:name="_Toc4487377"/>
      <w:bookmarkEnd w:id="25"/>
      <w:r w:rsidRPr="00336983">
        <w:t>,</w:t>
      </w:r>
    </w:p>
    <w:p w14:paraId="391EB409" w14:textId="341DC8AB" w:rsidR="006E5E9C" w:rsidRPr="00336983" w:rsidRDefault="00EF0FC0" w:rsidP="00777EE0">
      <w:pPr>
        <w:pStyle w:val="Enum"/>
      </w:pPr>
      <w:r w:rsidRPr="00336983">
        <w:t>p</w:t>
      </w:r>
      <w:r w:rsidR="006E5E9C" w:rsidRPr="00336983">
        <w:t>our</w:t>
      </w:r>
      <w:r w:rsidR="00740232" w:rsidRPr="00336983">
        <w:t xml:space="preserve"> les crèches: </w:t>
      </w:r>
      <w:r w:rsidRPr="00336983">
        <w:t xml:space="preserve">heures d’ouvertures, </w:t>
      </w:r>
      <w:r w:rsidR="00740232" w:rsidRPr="00336983">
        <w:t>nombre d’enfants</w:t>
      </w:r>
      <w:r w:rsidR="00D57E45">
        <w:t xml:space="preserve"> </w:t>
      </w:r>
      <w:r w:rsidRPr="00336983">
        <w:t xml:space="preserve">inscrits, nombre d’enfants effectivement présents, taux de fréquentation selon les jours de la semaine et suivant les heures de la journée, … </w:t>
      </w:r>
      <w:bookmarkEnd w:id="26"/>
      <w:r w:rsidRPr="00336983">
        <w:t>,</w:t>
      </w:r>
    </w:p>
    <w:p w14:paraId="5A66435E" w14:textId="633AD8E0" w:rsidR="00855141" w:rsidRPr="00015A2D" w:rsidRDefault="00855141" w:rsidP="00015A2D">
      <w:pPr>
        <w:pStyle w:val="Titre2"/>
      </w:pPr>
      <w:bookmarkStart w:id="27" w:name="_Toc4487379"/>
      <w:bookmarkStart w:id="28" w:name="_Toc7709278"/>
      <w:r w:rsidRPr="00015A2D">
        <w:t>Recettes</w:t>
      </w:r>
      <w:bookmarkEnd w:id="27"/>
      <w:bookmarkEnd w:id="28"/>
    </w:p>
    <w:p w14:paraId="203363B0" w14:textId="77777777" w:rsidR="00855141" w:rsidRPr="00CA16DB" w:rsidRDefault="00855141" w:rsidP="00CA16DB">
      <w:pPr>
        <w:pStyle w:val="Titre3"/>
      </w:pPr>
      <w:bookmarkStart w:id="29" w:name="_Toc4487380"/>
      <w:r w:rsidRPr="00CA16DB">
        <w:t>Prestations</w:t>
      </w:r>
      <w:bookmarkEnd w:id="29"/>
    </w:p>
    <w:p w14:paraId="6E84180C" w14:textId="45233E3B" w:rsidR="00855141" w:rsidRPr="00644930" w:rsidRDefault="00855141" w:rsidP="00777EE0">
      <w:pPr>
        <w:pStyle w:val="Enum"/>
      </w:pPr>
      <w:bookmarkStart w:id="30" w:name="_Toc4408054"/>
      <w:bookmarkStart w:id="31" w:name="_Toc4487381"/>
      <w:r w:rsidRPr="00644930">
        <w:t>Inscription d’un crédit spécial de recettes préfigurant les dépenses non engagées de l’exercice: OUI/NON</w:t>
      </w:r>
      <w:bookmarkEnd w:id="30"/>
      <w:bookmarkEnd w:id="31"/>
      <w:r w:rsidR="005F4BD1" w:rsidRPr="00644930">
        <w:t>.</w:t>
      </w:r>
    </w:p>
    <w:p w14:paraId="5C9B7EA4" w14:textId="5E82254C" w:rsidR="00855141" w:rsidRPr="00644930" w:rsidRDefault="00855141" w:rsidP="00777EE0">
      <w:pPr>
        <w:pStyle w:val="Enum"/>
      </w:pPr>
      <w:bookmarkStart w:id="32" w:name="_Toc4408055"/>
      <w:bookmarkStart w:id="33" w:name="_Toc4487382"/>
      <w:r w:rsidRPr="00644930">
        <w:t>Evolution des recettes liées aux interventions des bénéficiaires:</w:t>
      </w:r>
      <w:bookmarkEnd w:id="32"/>
      <w:bookmarkEnd w:id="33"/>
      <w:r w:rsidRPr="00644930">
        <w:t xml:space="preserve"> </w:t>
      </w:r>
    </w:p>
    <w:p w14:paraId="54564433" w14:textId="1B1F1A61" w:rsidR="00855141" w:rsidRPr="00855141" w:rsidRDefault="00381A1A" w:rsidP="00174232">
      <w:pPr>
        <w:pStyle w:val="tiret-1"/>
      </w:pPr>
      <w:bookmarkStart w:id="34" w:name="_Toc4408056"/>
      <w:bookmarkStart w:id="35" w:name="_Toc4487383"/>
      <w:r w:rsidRPr="00855141">
        <w:t xml:space="preserve">repas </w:t>
      </w:r>
      <w:r w:rsidR="00855141" w:rsidRPr="00855141">
        <w:t>à domicile</w:t>
      </w:r>
      <w:bookmarkEnd w:id="34"/>
      <w:bookmarkEnd w:id="35"/>
      <w:r w:rsidR="00EF0FC0">
        <w:t>,</w:t>
      </w:r>
    </w:p>
    <w:p w14:paraId="0C834494" w14:textId="77777777" w:rsidR="00855141" w:rsidRPr="00855141" w:rsidRDefault="00855141" w:rsidP="00174232">
      <w:pPr>
        <w:pStyle w:val="tiret-1"/>
      </w:pPr>
      <w:bookmarkStart w:id="36" w:name="_Toc4408057"/>
      <w:bookmarkStart w:id="37" w:name="_Toc4487384"/>
      <w:r w:rsidRPr="00855141">
        <w:t>MR/MRS</w:t>
      </w:r>
      <w:bookmarkEnd w:id="36"/>
      <w:bookmarkEnd w:id="37"/>
      <w:r w:rsidR="00EF0FC0">
        <w:t>,</w:t>
      </w:r>
    </w:p>
    <w:p w14:paraId="22EA9265" w14:textId="1FE2CC2E" w:rsidR="00855141" w:rsidRPr="00855141" w:rsidRDefault="00381A1A" w:rsidP="00174232">
      <w:pPr>
        <w:pStyle w:val="tiret-1"/>
      </w:pPr>
      <w:bookmarkStart w:id="38" w:name="_Toc4408058"/>
      <w:bookmarkStart w:id="39" w:name="_Toc4487385"/>
      <w:r w:rsidRPr="00855141">
        <w:t xml:space="preserve">aides </w:t>
      </w:r>
      <w:r w:rsidR="00855141" w:rsidRPr="00855141">
        <w:t>familiales</w:t>
      </w:r>
      <w:bookmarkEnd w:id="38"/>
      <w:bookmarkEnd w:id="39"/>
      <w:r w:rsidR="00EF0FC0">
        <w:t>,</w:t>
      </w:r>
    </w:p>
    <w:p w14:paraId="1BFF021D" w14:textId="77777777" w:rsidR="00855141" w:rsidRDefault="00855141" w:rsidP="00174232">
      <w:pPr>
        <w:pStyle w:val="tiret-1"/>
      </w:pPr>
      <w:bookmarkStart w:id="40" w:name="_Toc4408059"/>
      <w:bookmarkStart w:id="41" w:name="_Toc4487386"/>
      <w:r w:rsidRPr="00855141">
        <w:t>…</w:t>
      </w:r>
      <w:bookmarkEnd w:id="40"/>
      <w:bookmarkEnd w:id="41"/>
      <w:r w:rsidR="005F4BD1">
        <w:t>.</w:t>
      </w:r>
    </w:p>
    <w:p w14:paraId="7A528E0D" w14:textId="77777777" w:rsidR="00676679" w:rsidRDefault="00676679">
      <w:pPr>
        <w:rPr>
          <w:i/>
          <w:u w:val="single"/>
          <w:lang w:val="fr-BE"/>
        </w:rPr>
      </w:pPr>
      <w:bookmarkStart w:id="42" w:name="_Toc4487387"/>
      <w:r>
        <w:br w:type="page"/>
      </w:r>
    </w:p>
    <w:p w14:paraId="2100C8B6" w14:textId="1F0412D1" w:rsidR="00855141" w:rsidRPr="00855141" w:rsidRDefault="00855141" w:rsidP="00CA16DB">
      <w:pPr>
        <w:pStyle w:val="Titre3"/>
      </w:pPr>
      <w:r w:rsidRPr="00855141">
        <w:lastRenderedPageBreak/>
        <w:t>Transferts</w:t>
      </w:r>
      <w:bookmarkEnd w:id="42"/>
    </w:p>
    <w:p w14:paraId="3620AE1B" w14:textId="2C444F7C" w:rsidR="003022F0" w:rsidRPr="0009148F" w:rsidRDefault="009931BA" w:rsidP="00381652">
      <w:pPr>
        <w:pStyle w:val="num12-12"/>
      </w:pPr>
      <w:bookmarkStart w:id="43" w:name="_Toc4408061"/>
      <w:bookmarkStart w:id="44" w:name="_Toc4487388"/>
      <w:r w:rsidRPr="0009148F">
        <w:t>E</w:t>
      </w:r>
      <w:r w:rsidR="003022F0" w:rsidRPr="0009148F">
        <w:t>volution de la recette du FSAS:</w:t>
      </w:r>
      <w:bookmarkEnd w:id="43"/>
      <w:bookmarkEnd w:id="44"/>
    </w:p>
    <w:tbl>
      <w:tblPr>
        <w:tblW w:w="5000" w:type="pct"/>
        <w:tblCellMar>
          <w:left w:w="70" w:type="dxa"/>
          <w:right w:w="70" w:type="dxa"/>
        </w:tblCellMar>
        <w:tblLook w:val="04A0" w:firstRow="1" w:lastRow="0" w:firstColumn="1" w:lastColumn="0" w:noHBand="0" w:noVBand="1"/>
      </w:tblPr>
      <w:tblGrid>
        <w:gridCol w:w="2436"/>
        <w:gridCol w:w="1394"/>
        <w:gridCol w:w="1393"/>
        <w:gridCol w:w="1393"/>
        <w:gridCol w:w="1223"/>
        <w:gridCol w:w="1221"/>
      </w:tblGrid>
      <w:tr w:rsidR="003022F0" w:rsidRPr="005A6D47" w14:paraId="77B52508" w14:textId="77777777" w:rsidTr="0009148F">
        <w:trPr>
          <w:trHeight w:val="227"/>
        </w:trPr>
        <w:tc>
          <w:tcPr>
            <w:tcW w:w="1344" w:type="pct"/>
            <w:tcBorders>
              <w:top w:val="single" w:sz="4" w:space="0" w:color="auto"/>
              <w:left w:val="single" w:sz="4" w:space="0" w:color="auto"/>
              <w:bottom w:val="single" w:sz="4" w:space="0" w:color="auto"/>
              <w:right w:val="single" w:sz="4" w:space="0" w:color="auto"/>
            </w:tcBorders>
            <w:shd w:val="clear" w:color="000000" w:fill="993366"/>
            <w:vAlign w:val="center"/>
            <w:hideMark/>
          </w:tcPr>
          <w:p w14:paraId="1EC4204C" w14:textId="77777777" w:rsidR="003022F0" w:rsidRPr="005A6D47" w:rsidRDefault="003022F0" w:rsidP="003022F0">
            <w:pPr>
              <w:jc w:val="center"/>
              <w:rPr>
                <w:b/>
                <w:bCs/>
                <w:color w:val="FFFFFF"/>
                <w:sz w:val="14"/>
                <w:szCs w:val="14"/>
                <w:lang w:eastAsia="fr-BE"/>
              </w:rPr>
            </w:pPr>
          </w:p>
        </w:tc>
        <w:tc>
          <w:tcPr>
            <w:tcW w:w="769" w:type="pct"/>
            <w:tcBorders>
              <w:top w:val="single" w:sz="4" w:space="0" w:color="auto"/>
              <w:left w:val="nil"/>
              <w:bottom w:val="single" w:sz="4" w:space="0" w:color="auto"/>
              <w:right w:val="single" w:sz="4" w:space="0" w:color="auto"/>
            </w:tcBorders>
            <w:shd w:val="clear" w:color="000000" w:fill="993366"/>
            <w:vAlign w:val="center"/>
            <w:hideMark/>
          </w:tcPr>
          <w:p w14:paraId="6517B8F5" w14:textId="77777777" w:rsidR="003022F0" w:rsidRPr="005A6D47" w:rsidRDefault="003022F0" w:rsidP="003022F0">
            <w:pPr>
              <w:jc w:val="center"/>
              <w:rPr>
                <w:b/>
                <w:bCs/>
                <w:color w:val="FFFFFF"/>
                <w:sz w:val="14"/>
                <w:szCs w:val="14"/>
                <w:lang w:eastAsia="fr-BE"/>
              </w:rPr>
            </w:pPr>
            <w:r>
              <w:rPr>
                <w:b/>
                <w:bCs/>
                <w:color w:val="FFFFFF"/>
                <w:sz w:val="14"/>
                <w:szCs w:val="14"/>
                <w:lang w:eastAsia="fr-BE"/>
              </w:rPr>
              <w:t>Compte n-4</w:t>
            </w:r>
          </w:p>
        </w:tc>
        <w:tc>
          <w:tcPr>
            <w:tcW w:w="769" w:type="pct"/>
            <w:tcBorders>
              <w:top w:val="single" w:sz="4" w:space="0" w:color="auto"/>
              <w:left w:val="nil"/>
              <w:bottom w:val="single" w:sz="4" w:space="0" w:color="auto"/>
              <w:right w:val="single" w:sz="4" w:space="0" w:color="auto"/>
            </w:tcBorders>
            <w:shd w:val="clear" w:color="000000" w:fill="993366"/>
            <w:vAlign w:val="center"/>
            <w:hideMark/>
          </w:tcPr>
          <w:p w14:paraId="5A1F756E" w14:textId="77777777" w:rsidR="003022F0" w:rsidRPr="005A6D47" w:rsidRDefault="003022F0" w:rsidP="003022F0">
            <w:pPr>
              <w:jc w:val="center"/>
              <w:rPr>
                <w:b/>
                <w:bCs/>
                <w:color w:val="FFFFFF"/>
                <w:sz w:val="14"/>
                <w:szCs w:val="14"/>
                <w:lang w:eastAsia="fr-BE"/>
              </w:rPr>
            </w:pPr>
            <w:r>
              <w:rPr>
                <w:b/>
                <w:bCs/>
                <w:color w:val="FFFFFF"/>
                <w:sz w:val="14"/>
                <w:szCs w:val="14"/>
                <w:lang w:eastAsia="fr-BE"/>
              </w:rPr>
              <w:t>Compte n-3</w:t>
            </w:r>
          </w:p>
        </w:tc>
        <w:tc>
          <w:tcPr>
            <w:tcW w:w="769" w:type="pct"/>
            <w:tcBorders>
              <w:top w:val="single" w:sz="4" w:space="0" w:color="auto"/>
              <w:left w:val="nil"/>
              <w:bottom w:val="single" w:sz="4" w:space="0" w:color="auto"/>
              <w:right w:val="single" w:sz="4" w:space="0" w:color="auto"/>
            </w:tcBorders>
            <w:shd w:val="clear" w:color="000000" w:fill="993366"/>
            <w:vAlign w:val="center"/>
            <w:hideMark/>
          </w:tcPr>
          <w:p w14:paraId="03E8E26B" w14:textId="77777777" w:rsidR="003022F0" w:rsidRPr="005A6D47" w:rsidRDefault="003022F0" w:rsidP="003022F0">
            <w:pPr>
              <w:jc w:val="center"/>
              <w:rPr>
                <w:b/>
                <w:bCs/>
                <w:color w:val="FFFFFF"/>
                <w:sz w:val="14"/>
                <w:szCs w:val="14"/>
                <w:lang w:eastAsia="fr-BE"/>
              </w:rPr>
            </w:pPr>
            <w:r w:rsidRPr="005A6D47">
              <w:rPr>
                <w:b/>
                <w:bCs/>
                <w:color w:val="FFFFFF"/>
                <w:sz w:val="14"/>
                <w:szCs w:val="14"/>
                <w:lang w:eastAsia="fr-BE"/>
              </w:rPr>
              <w:t>C</w:t>
            </w:r>
            <w:r>
              <w:rPr>
                <w:b/>
                <w:bCs/>
                <w:color w:val="FFFFFF"/>
                <w:sz w:val="14"/>
                <w:szCs w:val="14"/>
                <w:lang w:eastAsia="fr-BE"/>
              </w:rPr>
              <w:t>ompte n-2</w:t>
            </w:r>
          </w:p>
        </w:tc>
        <w:tc>
          <w:tcPr>
            <w:tcW w:w="675" w:type="pct"/>
            <w:tcBorders>
              <w:top w:val="single" w:sz="4" w:space="0" w:color="auto"/>
              <w:left w:val="nil"/>
              <w:bottom w:val="single" w:sz="4" w:space="0" w:color="auto"/>
              <w:right w:val="single" w:sz="4" w:space="0" w:color="auto"/>
            </w:tcBorders>
            <w:shd w:val="clear" w:color="000000" w:fill="993366"/>
            <w:vAlign w:val="center"/>
            <w:hideMark/>
          </w:tcPr>
          <w:p w14:paraId="1842D41A" w14:textId="77777777" w:rsidR="003022F0" w:rsidRPr="005A6D47" w:rsidRDefault="003022F0" w:rsidP="003022F0">
            <w:pPr>
              <w:jc w:val="center"/>
              <w:rPr>
                <w:b/>
                <w:bCs/>
                <w:color w:val="FFFFFF"/>
                <w:sz w:val="14"/>
                <w:szCs w:val="14"/>
                <w:lang w:eastAsia="fr-BE"/>
              </w:rPr>
            </w:pPr>
            <w:r>
              <w:rPr>
                <w:b/>
                <w:bCs/>
                <w:color w:val="FFFFFF"/>
                <w:sz w:val="14"/>
                <w:szCs w:val="14"/>
                <w:lang w:eastAsia="fr-BE"/>
              </w:rPr>
              <w:t>BF n-1</w:t>
            </w:r>
          </w:p>
        </w:tc>
        <w:tc>
          <w:tcPr>
            <w:tcW w:w="674" w:type="pct"/>
            <w:tcBorders>
              <w:top w:val="single" w:sz="4" w:space="0" w:color="auto"/>
              <w:left w:val="nil"/>
              <w:bottom w:val="single" w:sz="4" w:space="0" w:color="auto"/>
              <w:right w:val="single" w:sz="4" w:space="0" w:color="auto"/>
            </w:tcBorders>
            <w:shd w:val="clear" w:color="000000" w:fill="993366"/>
            <w:vAlign w:val="center"/>
            <w:hideMark/>
          </w:tcPr>
          <w:p w14:paraId="56CFA9E2" w14:textId="77777777" w:rsidR="003022F0" w:rsidRPr="005A6D47" w:rsidRDefault="003022F0" w:rsidP="003022F0">
            <w:pPr>
              <w:jc w:val="center"/>
              <w:rPr>
                <w:b/>
                <w:bCs/>
                <w:color w:val="FFFFFF"/>
                <w:sz w:val="14"/>
                <w:szCs w:val="14"/>
                <w:lang w:eastAsia="fr-BE"/>
              </w:rPr>
            </w:pPr>
            <w:r w:rsidRPr="005A6D47">
              <w:rPr>
                <w:b/>
                <w:bCs/>
                <w:color w:val="FFFFFF"/>
                <w:sz w:val="14"/>
                <w:szCs w:val="14"/>
                <w:lang w:eastAsia="fr-BE"/>
              </w:rPr>
              <w:t xml:space="preserve">BI </w:t>
            </w:r>
            <w:r>
              <w:rPr>
                <w:b/>
                <w:bCs/>
                <w:color w:val="FFFFFF"/>
                <w:sz w:val="14"/>
                <w:szCs w:val="14"/>
                <w:lang w:eastAsia="fr-BE"/>
              </w:rPr>
              <w:t>n</w:t>
            </w:r>
          </w:p>
        </w:tc>
      </w:tr>
      <w:tr w:rsidR="009931BA" w:rsidRPr="005A6D47" w14:paraId="63443D0D" w14:textId="77777777" w:rsidTr="0009148F">
        <w:trPr>
          <w:trHeight w:val="170"/>
        </w:trPr>
        <w:tc>
          <w:tcPr>
            <w:tcW w:w="1344" w:type="pct"/>
            <w:tcBorders>
              <w:top w:val="nil"/>
              <w:left w:val="single" w:sz="4" w:space="0" w:color="auto"/>
              <w:bottom w:val="single" w:sz="4" w:space="0" w:color="auto"/>
              <w:right w:val="single" w:sz="4" w:space="0" w:color="auto"/>
            </w:tcBorders>
            <w:shd w:val="clear" w:color="auto" w:fill="auto"/>
            <w:noWrap/>
            <w:vAlign w:val="center"/>
          </w:tcPr>
          <w:p w14:paraId="7B5A8D41" w14:textId="77777777" w:rsidR="009931BA" w:rsidRPr="005A6D47" w:rsidRDefault="009931BA" w:rsidP="003022F0">
            <w:pPr>
              <w:rPr>
                <w:color w:val="000000"/>
                <w:sz w:val="14"/>
                <w:szCs w:val="14"/>
                <w:lang w:eastAsia="fr-BE"/>
              </w:rPr>
            </w:pPr>
            <w:r>
              <w:rPr>
                <w:color w:val="000000"/>
                <w:sz w:val="14"/>
                <w:szCs w:val="14"/>
                <w:lang w:eastAsia="fr-BE"/>
              </w:rPr>
              <w:t>FSAS</w:t>
            </w:r>
          </w:p>
        </w:tc>
        <w:tc>
          <w:tcPr>
            <w:tcW w:w="769" w:type="pct"/>
            <w:tcBorders>
              <w:top w:val="nil"/>
              <w:left w:val="nil"/>
              <w:bottom w:val="single" w:sz="4" w:space="0" w:color="auto"/>
              <w:right w:val="single" w:sz="4" w:space="0" w:color="auto"/>
            </w:tcBorders>
            <w:shd w:val="clear" w:color="auto" w:fill="auto"/>
            <w:noWrap/>
            <w:vAlign w:val="center"/>
          </w:tcPr>
          <w:p w14:paraId="5BE9DF70" w14:textId="77777777" w:rsidR="009931BA" w:rsidRPr="005A6D47" w:rsidRDefault="009931BA" w:rsidP="003022F0">
            <w:pPr>
              <w:rPr>
                <w:color w:val="000000"/>
                <w:sz w:val="14"/>
                <w:szCs w:val="14"/>
                <w:lang w:eastAsia="fr-BE"/>
              </w:rPr>
            </w:pPr>
          </w:p>
        </w:tc>
        <w:tc>
          <w:tcPr>
            <w:tcW w:w="769" w:type="pct"/>
            <w:tcBorders>
              <w:top w:val="nil"/>
              <w:left w:val="nil"/>
              <w:bottom w:val="single" w:sz="4" w:space="0" w:color="auto"/>
              <w:right w:val="single" w:sz="4" w:space="0" w:color="auto"/>
            </w:tcBorders>
            <w:shd w:val="clear" w:color="auto" w:fill="auto"/>
            <w:noWrap/>
            <w:vAlign w:val="center"/>
          </w:tcPr>
          <w:p w14:paraId="362DAA06" w14:textId="77777777" w:rsidR="009931BA" w:rsidRPr="005A6D47" w:rsidRDefault="009931BA" w:rsidP="003022F0">
            <w:pPr>
              <w:jc w:val="right"/>
              <w:rPr>
                <w:color w:val="000000"/>
                <w:sz w:val="14"/>
                <w:szCs w:val="14"/>
                <w:lang w:eastAsia="fr-BE"/>
              </w:rPr>
            </w:pPr>
          </w:p>
        </w:tc>
        <w:tc>
          <w:tcPr>
            <w:tcW w:w="769" w:type="pct"/>
            <w:tcBorders>
              <w:top w:val="nil"/>
              <w:left w:val="nil"/>
              <w:bottom w:val="single" w:sz="4" w:space="0" w:color="auto"/>
              <w:right w:val="single" w:sz="4" w:space="0" w:color="auto"/>
            </w:tcBorders>
            <w:shd w:val="clear" w:color="auto" w:fill="auto"/>
            <w:noWrap/>
            <w:vAlign w:val="center"/>
          </w:tcPr>
          <w:p w14:paraId="10E075F5" w14:textId="77777777" w:rsidR="009931BA" w:rsidRPr="005A6D47" w:rsidRDefault="009931BA" w:rsidP="003022F0">
            <w:pPr>
              <w:jc w:val="right"/>
              <w:rPr>
                <w:color w:val="000000"/>
                <w:sz w:val="14"/>
                <w:szCs w:val="14"/>
                <w:lang w:eastAsia="fr-BE"/>
              </w:rPr>
            </w:pPr>
          </w:p>
        </w:tc>
        <w:tc>
          <w:tcPr>
            <w:tcW w:w="675" w:type="pct"/>
            <w:tcBorders>
              <w:top w:val="nil"/>
              <w:left w:val="nil"/>
              <w:bottom w:val="single" w:sz="4" w:space="0" w:color="auto"/>
              <w:right w:val="single" w:sz="4" w:space="0" w:color="auto"/>
            </w:tcBorders>
            <w:shd w:val="clear" w:color="auto" w:fill="auto"/>
            <w:noWrap/>
            <w:vAlign w:val="center"/>
          </w:tcPr>
          <w:p w14:paraId="0E1A0050" w14:textId="77777777" w:rsidR="009931BA" w:rsidRPr="005A6D47" w:rsidRDefault="009931BA" w:rsidP="003022F0">
            <w:pPr>
              <w:jc w:val="right"/>
              <w:rPr>
                <w:color w:val="000000"/>
                <w:sz w:val="14"/>
                <w:szCs w:val="14"/>
                <w:lang w:eastAsia="fr-BE"/>
              </w:rPr>
            </w:pPr>
          </w:p>
        </w:tc>
        <w:tc>
          <w:tcPr>
            <w:tcW w:w="674" w:type="pct"/>
            <w:tcBorders>
              <w:top w:val="nil"/>
              <w:left w:val="nil"/>
              <w:bottom w:val="single" w:sz="4" w:space="0" w:color="auto"/>
              <w:right w:val="single" w:sz="4" w:space="0" w:color="auto"/>
            </w:tcBorders>
            <w:shd w:val="clear" w:color="auto" w:fill="auto"/>
            <w:noWrap/>
            <w:vAlign w:val="center"/>
          </w:tcPr>
          <w:p w14:paraId="168ABB68" w14:textId="77777777" w:rsidR="009931BA" w:rsidRPr="005A6D47" w:rsidRDefault="009931BA" w:rsidP="003022F0">
            <w:pPr>
              <w:jc w:val="right"/>
              <w:rPr>
                <w:color w:val="000000"/>
                <w:sz w:val="14"/>
                <w:szCs w:val="14"/>
                <w:lang w:eastAsia="fr-BE"/>
              </w:rPr>
            </w:pPr>
          </w:p>
        </w:tc>
      </w:tr>
      <w:tr w:rsidR="003022F0" w:rsidRPr="005A6D47" w14:paraId="02D063FA" w14:textId="77777777" w:rsidTr="0009148F">
        <w:trPr>
          <w:trHeight w:val="170"/>
        </w:trPr>
        <w:tc>
          <w:tcPr>
            <w:tcW w:w="1344" w:type="pct"/>
            <w:tcBorders>
              <w:top w:val="nil"/>
              <w:left w:val="single" w:sz="4" w:space="0" w:color="auto"/>
              <w:bottom w:val="single" w:sz="4" w:space="0" w:color="auto"/>
              <w:right w:val="single" w:sz="4" w:space="0" w:color="auto"/>
            </w:tcBorders>
            <w:shd w:val="clear" w:color="auto" w:fill="auto"/>
            <w:noWrap/>
            <w:vAlign w:val="center"/>
            <w:hideMark/>
          </w:tcPr>
          <w:p w14:paraId="4BE7055F" w14:textId="77777777" w:rsidR="003022F0" w:rsidRPr="005A6D47" w:rsidRDefault="003022F0" w:rsidP="003022F0">
            <w:pPr>
              <w:rPr>
                <w:color w:val="000000"/>
                <w:sz w:val="14"/>
                <w:szCs w:val="14"/>
                <w:lang w:eastAsia="fr-BE"/>
              </w:rPr>
            </w:pPr>
            <w:r w:rsidRPr="005A6D47">
              <w:rPr>
                <w:color w:val="000000"/>
                <w:sz w:val="14"/>
                <w:szCs w:val="14"/>
                <w:lang w:eastAsia="fr-BE"/>
              </w:rPr>
              <w:t>Ecarts en €</w:t>
            </w:r>
          </w:p>
        </w:tc>
        <w:tc>
          <w:tcPr>
            <w:tcW w:w="769" w:type="pct"/>
            <w:tcBorders>
              <w:top w:val="nil"/>
              <w:left w:val="nil"/>
              <w:bottom w:val="single" w:sz="4" w:space="0" w:color="auto"/>
              <w:right w:val="single" w:sz="4" w:space="0" w:color="auto"/>
            </w:tcBorders>
            <w:shd w:val="clear" w:color="auto" w:fill="auto"/>
            <w:noWrap/>
            <w:vAlign w:val="center"/>
          </w:tcPr>
          <w:p w14:paraId="78C5EBB2" w14:textId="77777777" w:rsidR="003022F0" w:rsidRPr="005A6D47" w:rsidRDefault="003022F0" w:rsidP="003022F0">
            <w:pPr>
              <w:rPr>
                <w:color w:val="000000"/>
                <w:sz w:val="14"/>
                <w:szCs w:val="14"/>
                <w:lang w:eastAsia="fr-BE"/>
              </w:rPr>
            </w:pPr>
          </w:p>
        </w:tc>
        <w:tc>
          <w:tcPr>
            <w:tcW w:w="769" w:type="pct"/>
            <w:tcBorders>
              <w:top w:val="nil"/>
              <w:left w:val="nil"/>
              <w:bottom w:val="single" w:sz="4" w:space="0" w:color="auto"/>
              <w:right w:val="single" w:sz="4" w:space="0" w:color="auto"/>
            </w:tcBorders>
            <w:shd w:val="clear" w:color="auto" w:fill="auto"/>
            <w:noWrap/>
            <w:vAlign w:val="center"/>
          </w:tcPr>
          <w:p w14:paraId="5BEFF1DD" w14:textId="77777777" w:rsidR="003022F0" w:rsidRPr="005A6D47" w:rsidRDefault="003022F0" w:rsidP="003022F0">
            <w:pPr>
              <w:jc w:val="right"/>
              <w:rPr>
                <w:color w:val="000000"/>
                <w:sz w:val="14"/>
                <w:szCs w:val="14"/>
                <w:lang w:eastAsia="fr-BE"/>
              </w:rPr>
            </w:pPr>
          </w:p>
        </w:tc>
        <w:tc>
          <w:tcPr>
            <w:tcW w:w="769" w:type="pct"/>
            <w:tcBorders>
              <w:top w:val="nil"/>
              <w:left w:val="nil"/>
              <w:bottom w:val="single" w:sz="4" w:space="0" w:color="auto"/>
              <w:right w:val="single" w:sz="4" w:space="0" w:color="auto"/>
            </w:tcBorders>
            <w:shd w:val="clear" w:color="auto" w:fill="auto"/>
            <w:noWrap/>
            <w:vAlign w:val="center"/>
          </w:tcPr>
          <w:p w14:paraId="1F1EA233" w14:textId="77777777" w:rsidR="003022F0" w:rsidRPr="005A6D47" w:rsidRDefault="003022F0" w:rsidP="003022F0">
            <w:pPr>
              <w:jc w:val="right"/>
              <w:rPr>
                <w:color w:val="000000"/>
                <w:sz w:val="14"/>
                <w:szCs w:val="14"/>
                <w:lang w:eastAsia="fr-BE"/>
              </w:rPr>
            </w:pPr>
          </w:p>
        </w:tc>
        <w:tc>
          <w:tcPr>
            <w:tcW w:w="675" w:type="pct"/>
            <w:tcBorders>
              <w:top w:val="nil"/>
              <w:left w:val="nil"/>
              <w:bottom w:val="single" w:sz="4" w:space="0" w:color="auto"/>
              <w:right w:val="single" w:sz="4" w:space="0" w:color="auto"/>
            </w:tcBorders>
            <w:shd w:val="clear" w:color="auto" w:fill="auto"/>
            <w:noWrap/>
            <w:vAlign w:val="center"/>
          </w:tcPr>
          <w:p w14:paraId="75413C1E" w14:textId="77777777" w:rsidR="003022F0" w:rsidRPr="005A6D47" w:rsidRDefault="003022F0" w:rsidP="003022F0">
            <w:pPr>
              <w:jc w:val="right"/>
              <w:rPr>
                <w:color w:val="000000"/>
                <w:sz w:val="14"/>
                <w:szCs w:val="14"/>
                <w:lang w:eastAsia="fr-BE"/>
              </w:rPr>
            </w:pPr>
          </w:p>
        </w:tc>
        <w:tc>
          <w:tcPr>
            <w:tcW w:w="674" w:type="pct"/>
            <w:tcBorders>
              <w:top w:val="nil"/>
              <w:left w:val="nil"/>
              <w:bottom w:val="single" w:sz="4" w:space="0" w:color="auto"/>
              <w:right w:val="single" w:sz="4" w:space="0" w:color="auto"/>
            </w:tcBorders>
            <w:shd w:val="clear" w:color="auto" w:fill="auto"/>
            <w:noWrap/>
            <w:vAlign w:val="center"/>
          </w:tcPr>
          <w:p w14:paraId="62AC3093" w14:textId="77777777" w:rsidR="003022F0" w:rsidRPr="005A6D47" w:rsidRDefault="003022F0" w:rsidP="003022F0">
            <w:pPr>
              <w:jc w:val="right"/>
              <w:rPr>
                <w:color w:val="000000"/>
                <w:sz w:val="14"/>
                <w:szCs w:val="14"/>
                <w:lang w:eastAsia="fr-BE"/>
              </w:rPr>
            </w:pPr>
          </w:p>
        </w:tc>
      </w:tr>
      <w:tr w:rsidR="003022F0" w:rsidRPr="005A6D47" w14:paraId="2B4A1E8D" w14:textId="77777777" w:rsidTr="0009148F">
        <w:trPr>
          <w:trHeight w:val="170"/>
        </w:trPr>
        <w:tc>
          <w:tcPr>
            <w:tcW w:w="1344" w:type="pct"/>
            <w:tcBorders>
              <w:top w:val="nil"/>
              <w:left w:val="single" w:sz="4" w:space="0" w:color="auto"/>
              <w:bottom w:val="single" w:sz="4" w:space="0" w:color="auto"/>
              <w:right w:val="single" w:sz="4" w:space="0" w:color="auto"/>
            </w:tcBorders>
            <w:shd w:val="clear" w:color="auto" w:fill="auto"/>
            <w:noWrap/>
            <w:vAlign w:val="center"/>
          </w:tcPr>
          <w:p w14:paraId="0F9828DE" w14:textId="77777777" w:rsidR="003022F0" w:rsidRPr="005A6D47" w:rsidRDefault="003022F0" w:rsidP="003022F0">
            <w:pPr>
              <w:rPr>
                <w:color w:val="000000"/>
                <w:sz w:val="14"/>
                <w:szCs w:val="14"/>
                <w:lang w:eastAsia="fr-BE"/>
              </w:rPr>
            </w:pPr>
            <w:r>
              <w:rPr>
                <w:color w:val="000000"/>
                <w:sz w:val="14"/>
                <w:szCs w:val="14"/>
                <w:lang w:eastAsia="fr-BE"/>
              </w:rPr>
              <w:t>Ecarts en %</w:t>
            </w:r>
          </w:p>
        </w:tc>
        <w:tc>
          <w:tcPr>
            <w:tcW w:w="769" w:type="pct"/>
            <w:tcBorders>
              <w:top w:val="nil"/>
              <w:left w:val="nil"/>
              <w:bottom w:val="single" w:sz="4" w:space="0" w:color="auto"/>
              <w:right w:val="single" w:sz="4" w:space="0" w:color="auto"/>
            </w:tcBorders>
            <w:shd w:val="clear" w:color="auto" w:fill="auto"/>
            <w:noWrap/>
            <w:vAlign w:val="center"/>
          </w:tcPr>
          <w:p w14:paraId="5B648538" w14:textId="77777777" w:rsidR="003022F0" w:rsidRPr="005A6D47" w:rsidRDefault="003022F0" w:rsidP="003022F0">
            <w:pPr>
              <w:rPr>
                <w:color w:val="000000"/>
                <w:sz w:val="14"/>
                <w:szCs w:val="14"/>
                <w:lang w:eastAsia="fr-BE"/>
              </w:rPr>
            </w:pPr>
          </w:p>
        </w:tc>
        <w:tc>
          <w:tcPr>
            <w:tcW w:w="769" w:type="pct"/>
            <w:tcBorders>
              <w:top w:val="nil"/>
              <w:left w:val="nil"/>
              <w:bottom w:val="single" w:sz="4" w:space="0" w:color="auto"/>
              <w:right w:val="single" w:sz="4" w:space="0" w:color="auto"/>
            </w:tcBorders>
            <w:shd w:val="clear" w:color="auto" w:fill="auto"/>
            <w:noWrap/>
            <w:vAlign w:val="center"/>
          </w:tcPr>
          <w:p w14:paraId="3A57AB82" w14:textId="77777777" w:rsidR="003022F0" w:rsidRPr="005A6D47" w:rsidRDefault="003022F0" w:rsidP="003022F0">
            <w:pPr>
              <w:jc w:val="right"/>
              <w:rPr>
                <w:color w:val="000000"/>
                <w:sz w:val="14"/>
                <w:szCs w:val="14"/>
                <w:lang w:eastAsia="fr-BE"/>
              </w:rPr>
            </w:pPr>
          </w:p>
        </w:tc>
        <w:tc>
          <w:tcPr>
            <w:tcW w:w="769" w:type="pct"/>
            <w:tcBorders>
              <w:top w:val="nil"/>
              <w:left w:val="nil"/>
              <w:bottom w:val="single" w:sz="4" w:space="0" w:color="auto"/>
              <w:right w:val="single" w:sz="4" w:space="0" w:color="auto"/>
            </w:tcBorders>
            <w:shd w:val="clear" w:color="auto" w:fill="auto"/>
            <w:noWrap/>
            <w:vAlign w:val="center"/>
          </w:tcPr>
          <w:p w14:paraId="505B5EDC" w14:textId="77777777" w:rsidR="003022F0" w:rsidRPr="005A6D47" w:rsidRDefault="003022F0" w:rsidP="003022F0">
            <w:pPr>
              <w:jc w:val="right"/>
              <w:rPr>
                <w:color w:val="000000"/>
                <w:sz w:val="14"/>
                <w:szCs w:val="14"/>
                <w:lang w:eastAsia="fr-BE"/>
              </w:rPr>
            </w:pPr>
          </w:p>
        </w:tc>
        <w:tc>
          <w:tcPr>
            <w:tcW w:w="675" w:type="pct"/>
            <w:tcBorders>
              <w:top w:val="nil"/>
              <w:left w:val="nil"/>
              <w:bottom w:val="single" w:sz="4" w:space="0" w:color="auto"/>
              <w:right w:val="single" w:sz="4" w:space="0" w:color="auto"/>
            </w:tcBorders>
            <w:shd w:val="clear" w:color="auto" w:fill="auto"/>
            <w:noWrap/>
            <w:vAlign w:val="center"/>
          </w:tcPr>
          <w:p w14:paraId="5C530672" w14:textId="77777777" w:rsidR="003022F0" w:rsidRPr="005A6D47" w:rsidRDefault="003022F0" w:rsidP="003022F0">
            <w:pPr>
              <w:jc w:val="right"/>
              <w:rPr>
                <w:color w:val="000000"/>
                <w:sz w:val="14"/>
                <w:szCs w:val="14"/>
                <w:lang w:eastAsia="fr-BE"/>
              </w:rPr>
            </w:pPr>
          </w:p>
        </w:tc>
        <w:tc>
          <w:tcPr>
            <w:tcW w:w="674" w:type="pct"/>
            <w:tcBorders>
              <w:top w:val="nil"/>
              <w:left w:val="nil"/>
              <w:bottom w:val="single" w:sz="4" w:space="0" w:color="auto"/>
              <w:right w:val="single" w:sz="4" w:space="0" w:color="auto"/>
            </w:tcBorders>
            <w:shd w:val="clear" w:color="auto" w:fill="auto"/>
            <w:noWrap/>
            <w:vAlign w:val="center"/>
          </w:tcPr>
          <w:p w14:paraId="782B2C29" w14:textId="77777777" w:rsidR="003022F0" w:rsidRPr="005A6D47" w:rsidRDefault="003022F0" w:rsidP="003022F0">
            <w:pPr>
              <w:jc w:val="right"/>
              <w:rPr>
                <w:color w:val="000000"/>
                <w:sz w:val="14"/>
                <w:szCs w:val="14"/>
                <w:lang w:eastAsia="fr-BE"/>
              </w:rPr>
            </w:pPr>
          </w:p>
        </w:tc>
      </w:tr>
      <w:tr w:rsidR="003022F0" w:rsidRPr="005A6D47" w14:paraId="2254E9B4" w14:textId="77777777" w:rsidTr="0009148F">
        <w:trPr>
          <w:trHeight w:val="170"/>
        </w:trPr>
        <w:tc>
          <w:tcPr>
            <w:tcW w:w="1344" w:type="pct"/>
            <w:tcBorders>
              <w:top w:val="nil"/>
              <w:left w:val="single" w:sz="4" w:space="0" w:color="auto"/>
              <w:bottom w:val="single" w:sz="4" w:space="0" w:color="auto"/>
              <w:right w:val="single" w:sz="4" w:space="0" w:color="auto"/>
            </w:tcBorders>
            <w:shd w:val="clear" w:color="auto" w:fill="auto"/>
            <w:noWrap/>
            <w:vAlign w:val="center"/>
            <w:hideMark/>
          </w:tcPr>
          <w:p w14:paraId="5582D23A" w14:textId="77777777" w:rsidR="003022F0" w:rsidRPr="005A6D47" w:rsidRDefault="003022F0" w:rsidP="003022F0">
            <w:pPr>
              <w:rPr>
                <w:color w:val="000000"/>
                <w:sz w:val="14"/>
                <w:szCs w:val="14"/>
                <w:lang w:eastAsia="fr-BE"/>
              </w:rPr>
            </w:pPr>
            <w:r>
              <w:rPr>
                <w:color w:val="000000"/>
                <w:sz w:val="14"/>
                <w:szCs w:val="14"/>
                <w:lang w:eastAsia="fr-BE"/>
              </w:rPr>
              <w:t>Evolution en % moyen/an</w:t>
            </w:r>
          </w:p>
        </w:tc>
        <w:tc>
          <w:tcPr>
            <w:tcW w:w="2307" w:type="pct"/>
            <w:gridSpan w:val="3"/>
            <w:tcBorders>
              <w:top w:val="nil"/>
              <w:left w:val="nil"/>
              <w:bottom w:val="single" w:sz="4" w:space="0" w:color="auto"/>
              <w:right w:val="single" w:sz="4" w:space="0" w:color="auto"/>
            </w:tcBorders>
            <w:shd w:val="clear" w:color="auto" w:fill="auto"/>
            <w:noWrap/>
            <w:vAlign w:val="center"/>
          </w:tcPr>
          <w:p w14:paraId="16C7CE18" w14:textId="77777777" w:rsidR="003022F0" w:rsidRPr="005A6D47" w:rsidRDefault="003022F0" w:rsidP="003022F0">
            <w:pPr>
              <w:jc w:val="right"/>
              <w:rPr>
                <w:color w:val="000000"/>
                <w:sz w:val="14"/>
                <w:szCs w:val="14"/>
                <w:lang w:eastAsia="fr-BE"/>
              </w:rPr>
            </w:pPr>
          </w:p>
        </w:tc>
        <w:tc>
          <w:tcPr>
            <w:tcW w:w="675" w:type="pct"/>
            <w:tcBorders>
              <w:top w:val="nil"/>
              <w:left w:val="nil"/>
              <w:bottom w:val="single" w:sz="4" w:space="0" w:color="auto"/>
              <w:right w:val="single" w:sz="4" w:space="0" w:color="auto"/>
            </w:tcBorders>
            <w:shd w:val="clear" w:color="auto" w:fill="auto"/>
            <w:noWrap/>
            <w:vAlign w:val="center"/>
          </w:tcPr>
          <w:p w14:paraId="0A3A2C17" w14:textId="77777777" w:rsidR="003022F0" w:rsidRPr="005A6D47" w:rsidRDefault="003022F0" w:rsidP="003022F0">
            <w:pPr>
              <w:jc w:val="right"/>
              <w:rPr>
                <w:color w:val="000000"/>
                <w:sz w:val="14"/>
                <w:szCs w:val="14"/>
                <w:lang w:eastAsia="fr-BE"/>
              </w:rPr>
            </w:pPr>
          </w:p>
        </w:tc>
        <w:tc>
          <w:tcPr>
            <w:tcW w:w="674" w:type="pct"/>
            <w:tcBorders>
              <w:top w:val="nil"/>
              <w:left w:val="nil"/>
              <w:bottom w:val="single" w:sz="4" w:space="0" w:color="auto"/>
              <w:right w:val="single" w:sz="4" w:space="0" w:color="auto"/>
            </w:tcBorders>
            <w:shd w:val="clear" w:color="auto" w:fill="auto"/>
            <w:noWrap/>
            <w:vAlign w:val="center"/>
          </w:tcPr>
          <w:p w14:paraId="74BA18C3" w14:textId="77777777" w:rsidR="003022F0" w:rsidRPr="005A6D47" w:rsidRDefault="003022F0" w:rsidP="003022F0">
            <w:pPr>
              <w:jc w:val="right"/>
              <w:rPr>
                <w:color w:val="000000"/>
                <w:sz w:val="14"/>
                <w:szCs w:val="14"/>
                <w:lang w:eastAsia="fr-BE"/>
              </w:rPr>
            </w:pPr>
          </w:p>
        </w:tc>
      </w:tr>
    </w:tbl>
    <w:p w14:paraId="2E96516B" w14:textId="464D6ACA" w:rsidR="003022F0" w:rsidRPr="0009148F" w:rsidRDefault="009931BA" w:rsidP="00381652">
      <w:pPr>
        <w:pStyle w:val="num12-12"/>
      </w:pPr>
      <w:bookmarkStart w:id="45" w:name="_Toc4408062"/>
      <w:bookmarkStart w:id="46" w:name="_Toc4487389"/>
      <w:r w:rsidRPr="0009148F">
        <w:t>E</w:t>
      </w:r>
      <w:r w:rsidR="003022F0" w:rsidRPr="0009148F">
        <w:t>volution de l’intervention de l’Etat dans les frais de personnel (DIS)</w:t>
      </w:r>
      <w:r w:rsidR="00DD2D55" w:rsidRPr="0009148F">
        <w:t xml:space="preserve"> et montant justifié</w:t>
      </w:r>
      <w:r w:rsidR="003022F0" w:rsidRPr="0009148F">
        <w:t>:</w:t>
      </w:r>
      <w:bookmarkEnd w:id="45"/>
      <w:bookmarkEnd w:id="46"/>
    </w:p>
    <w:tbl>
      <w:tblPr>
        <w:tblW w:w="5000" w:type="pct"/>
        <w:tblCellMar>
          <w:left w:w="70" w:type="dxa"/>
          <w:right w:w="70" w:type="dxa"/>
        </w:tblCellMar>
        <w:tblLook w:val="04A0" w:firstRow="1" w:lastRow="0" w:firstColumn="1" w:lastColumn="0" w:noHBand="0" w:noVBand="1"/>
      </w:tblPr>
      <w:tblGrid>
        <w:gridCol w:w="2436"/>
        <w:gridCol w:w="1394"/>
        <w:gridCol w:w="1393"/>
        <w:gridCol w:w="1393"/>
        <w:gridCol w:w="1223"/>
        <w:gridCol w:w="1221"/>
      </w:tblGrid>
      <w:tr w:rsidR="003022F0" w:rsidRPr="005A6D47" w14:paraId="3873A2D7" w14:textId="77777777" w:rsidTr="0009148F">
        <w:trPr>
          <w:trHeight w:val="227"/>
        </w:trPr>
        <w:tc>
          <w:tcPr>
            <w:tcW w:w="1344" w:type="pct"/>
            <w:tcBorders>
              <w:top w:val="single" w:sz="4" w:space="0" w:color="auto"/>
              <w:left w:val="single" w:sz="4" w:space="0" w:color="auto"/>
              <w:bottom w:val="single" w:sz="4" w:space="0" w:color="auto"/>
              <w:right w:val="single" w:sz="4" w:space="0" w:color="auto"/>
            </w:tcBorders>
            <w:shd w:val="clear" w:color="000000" w:fill="993366"/>
            <w:vAlign w:val="center"/>
            <w:hideMark/>
          </w:tcPr>
          <w:p w14:paraId="57BE4418" w14:textId="77777777" w:rsidR="003022F0" w:rsidRPr="005A6D47" w:rsidRDefault="003022F0" w:rsidP="003022F0">
            <w:pPr>
              <w:jc w:val="center"/>
              <w:rPr>
                <w:b/>
                <w:bCs/>
                <w:color w:val="FFFFFF"/>
                <w:sz w:val="14"/>
                <w:szCs w:val="14"/>
                <w:lang w:eastAsia="fr-BE"/>
              </w:rPr>
            </w:pPr>
          </w:p>
        </w:tc>
        <w:tc>
          <w:tcPr>
            <w:tcW w:w="769" w:type="pct"/>
            <w:tcBorders>
              <w:top w:val="single" w:sz="4" w:space="0" w:color="auto"/>
              <w:left w:val="nil"/>
              <w:bottom w:val="single" w:sz="4" w:space="0" w:color="auto"/>
              <w:right w:val="single" w:sz="4" w:space="0" w:color="auto"/>
            </w:tcBorders>
            <w:shd w:val="clear" w:color="000000" w:fill="993366"/>
            <w:vAlign w:val="center"/>
            <w:hideMark/>
          </w:tcPr>
          <w:p w14:paraId="39473ED6" w14:textId="77777777" w:rsidR="003022F0" w:rsidRPr="005A6D47" w:rsidRDefault="003022F0" w:rsidP="003022F0">
            <w:pPr>
              <w:jc w:val="center"/>
              <w:rPr>
                <w:b/>
                <w:bCs/>
                <w:color w:val="FFFFFF"/>
                <w:sz w:val="14"/>
                <w:szCs w:val="14"/>
                <w:lang w:eastAsia="fr-BE"/>
              </w:rPr>
            </w:pPr>
            <w:r>
              <w:rPr>
                <w:b/>
                <w:bCs/>
                <w:color w:val="FFFFFF"/>
                <w:sz w:val="14"/>
                <w:szCs w:val="14"/>
                <w:lang w:eastAsia="fr-BE"/>
              </w:rPr>
              <w:t>Compte n-4</w:t>
            </w:r>
          </w:p>
        </w:tc>
        <w:tc>
          <w:tcPr>
            <w:tcW w:w="769" w:type="pct"/>
            <w:tcBorders>
              <w:top w:val="single" w:sz="4" w:space="0" w:color="auto"/>
              <w:left w:val="nil"/>
              <w:bottom w:val="single" w:sz="4" w:space="0" w:color="auto"/>
              <w:right w:val="single" w:sz="4" w:space="0" w:color="auto"/>
            </w:tcBorders>
            <w:shd w:val="clear" w:color="000000" w:fill="993366"/>
            <w:vAlign w:val="center"/>
            <w:hideMark/>
          </w:tcPr>
          <w:p w14:paraId="7D4263B7" w14:textId="77777777" w:rsidR="003022F0" w:rsidRPr="005A6D47" w:rsidRDefault="003022F0" w:rsidP="003022F0">
            <w:pPr>
              <w:jc w:val="center"/>
              <w:rPr>
                <w:b/>
                <w:bCs/>
                <w:color w:val="FFFFFF"/>
                <w:sz w:val="14"/>
                <w:szCs w:val="14"/>
                <w:lang w:eastAsia="fr-BE"/>
              </w:rPr>
            </w:pPr>
            <w:r>
              <w:rPr>
                <w:b/>
                <w:bCs/>
                <w:color w:val="FFFFFF"/>
                <w:sz w:val="14"/>
                <w:szCs w:val="14"/>
                <w:lang w:eastAsia="fr-BE"/>
              </w:rPr>
              <w:t>Compte n-3</w:t>
            </w:r>
          </w:p>
        </w:tc>
        <w:tc>
          <w:tcPr>
            <w:tcW w:w="769" w:type="pct"/>
            <w:tcBorders>
              <w:top w:val="single" w:sz="4" w:space="0" w:color="auto"/>
              <w:left w:val="nil"/>
              <w:bottom w:val="single" w:sz="4" w:space="0" w:color="auto"/>
              <w:right w:val="single" w:sz="4" w:space="0" w:color="auto"/>
            </w:tcBorders>
            <w:shd w:val="clear" w:color="000000" w:fill="993366"/>
            <w:vAlign w:val="center"/>
            <w:hideMark/>
          </w:tcPr>
          <w:p w14:paraId="76F86AB9" w14:textId="77777777" w:rsidR="003022F0" w:rsidRPr="005A6D47" w:rsidRDefault="003022F0" w:rsidP="003022F0">
            <w:pPr>
              <w:jc w:val="center"/>
              <w:rPr>
                <w:b/>
                <w:bCs/>
                <w:color w:val="FFFFFF"/>
                <w:sz w:val="14"/>
                <w:szCs w:val="14"/>
                <w:lang w:eastAsia="fr-BE"/>
              </w:rPr>
            </w:pPr>
            <w:r w:rsidRPr="005A6D47">
              <w:rPr>
                <w:b/>
                <w:bCs/>
                <w:color w:val="FFFFFF"/>
                <w:sz w:val="14"/>
                <w:szCs w:val="14"/>
                <w:lang w:eastAsia="fr-BE"/>
              </w:rPr>
              <w:t>C</w:t>
            </w:r>
            <w:r>
              <w:rPr>
                <w:b/>
                <w:bCs/>
                <w:color w:val="FFFFFF"/>
                <w:sz w:val="14"/>
                <w:szCs w:val="14"/>
                <w:lang w:eastAsia="fr-BE"/>
              </w:rPr>
              <w:t>ompte n-2</w:t>
            </w:r>
          </w:p>
        </w:tc>
        <w:tc>
          <w:tcPr>
            <w:tcW w:w="675" w:type="pct"/>
            <w:tcBorders>
              <w:top w:val="single" w:sz="4" w:space="0" w:color="auto"/>
              <w:left w:val="nil"/>
              <w:bottom w:val="single" w:sz="4" w:space="0" w:color="auto"/>
              <w:right w:val="single" w:sz="4" w:space="0" w:color="auto"/>
            </w:tcBorders>
            <w:shd w:val="clear" w:color="000000" w:fill="993366"/>
            <w:vAlign w:val="center"/>
            <w:hideMark/>
          </w:tcPr>
          <w:p w14:paraId="3323362A" w14:textId="77777777" w:rsidR="003022F0" w:rsidRPr="005A6D47" w:rsidRDefault="003022F0" w:rsidP="003022F0">
            <w:pPr>
              <w:jc w:val="center"/>
              <w:rPr>
                <w:b/>
                <w:bCs/>
                <w:color w:val="FFFFFF"/>
                <w:sz w:val="14"/>
                <w:szCs w:val="14"/>
                <w:lang w:eastAsia="fr-BE"/>
              </w:rPr>
            </w:pPr>
            <w:r>
              <w:rPr>
                <w:b/>
                <w:bCs/>
                <w:color w:val="FFFFFF"/>
                <w:sz w:val="14"/>
                <w:szCs w:val="14"/>
                <w:lang w:eastAsia="fr-BE"/>
              </w:rPr>
              <w:t>BF n-1</w:t>
            </w:r>
          </w:p>
        </w:tc>
        <w:tc>
          <w:tcPr>
            <w:tcW w:w="674" w:type="pct"/>
            <w:tcBorders>
              <w:top w:val="single" w:sz="4" w:space="0" w:color="auto"/>
              <w:left w:val="nil"/>
              <w:bottom w:val="single" w:sz="4" w:space="0" w:color="auto"/>
              <w:right w:val="single" w:sz="4" w:space="0" w:color="auto"/>
            </w:tcBorders>
            <w:shd w:val="clear" w:color="000000" w:fill="993366"/>
            <w:vAlign w:val="center"/>
            <w:hideMark/>
          </w:tcPr>
          <w:p w14:paraId="68E1C5F1" w14:textId="77777777" w:rsidR="003022F0" w:rsidRPr="005A6D47" w:rsidRDefault="003022F0" w:rsidP="003022F0">
            <w:pPr>
              <w:jc w:val="center"/>
              <w:rPr>
                <w:b/>
                <w:bCs/>
                <w:color w:val="FFFFFF"/>
                <w:sz w:val="14"/>
                <w:szCs w:val="14"/>
                <w:lang w:eastAsia="fr-BE"/>
              </w:rPr>
            </w:pPr>
            <w:r w:rsidRPr="005A6D47">
              <w:rPr>
                <w:b/>
                <w:bCs/>
                <w:color w:val="FFFFFF"/>
                <w:sz w:val="14"/>
                <w:szCs w:val="14"/>
                <w:lang w:eastAsia="fr-BE"/>
              </w:rPr>
              <w:t xml:space="preserve">BI </w:t>
            </w:r>
            <w:r>
              <w:rPr>
                <w:b/>
                <w:bCs/>
                <w:color w:val="FFFFFF"/>
                <w:sz w:val="14"/>
                <w:szCs w:val="14"/>
                <w:lang w:eastAsia="fr-BE"/>
              </w:rPr>
              <w:t>n</w:t>
            </w:r>
          </w:p>
        </w:tc>
      </w:tr>
      <w:tr w:rsidR="009931BA" w:rsidRPr="005A6D47" w14:paraId="59218B55" w14:textId="77777777" w:rsidTr="0009148F">
        <w:trPr>
          <w:trHeight w:val="170"/>
        </w:trPr>
        <w:tc>
          <w:tcPr>
            <w:tcW w:w="1344" w:type="pct"/>
            <w:tcBorders>
              <w:top w:val="nil"/>
              <w:left w:val="single" w:sz="4" w:space="0" w:color="auto"/>
              <w:bottom w:val="single" w:sz="4" w:space="0" w:color="auto"/>
              <w:right w:val="single" w:sz="4" w:space="0" w:color="auto"/>
            </w:tcBorders>
            <w:shd w:val="clear" w:color="auto" w:fill="auto"/>
            <w:noWrap/>
            <w:vAlign w:val="center"/>
          </w:tcPr>
          <w:p w14:paraId="473AE859" w14:textId="77777777" w:rsidR="009931BA" w:rsidRPr="005A6D47" w:rsidRDefault="009931BA" w:rsidP="003022F0">
            <w:pPr>
              <w:rPr>
                <w:color w:val="000000"/>
                <w:sz w:val="14"/>
                <w:szCs w:val="14"/>
                <w:lang w:eastAsia="fr-BE"/>
              </w:rPr>
            </w:pPr>
            <w:r>
              <w:rPr>
                <w:color w:val="000000"/>
                <w:sz w:val="14"/>
                <w:szCs w:val="14"/>
                <w:lang w:eastAsia="fr-BE"/>
              </w:rPr>
              <w:t>DIS</w:t>
            </w:r>
          </w:p>
        </w:tc>
        <w:tc>
          <w:tcPr>
            <w:tcW w:w="769" w:type="pct"/>
            <w:tcBorders>
              <w:top w:val="nil"/>
              <w:left w:val="nil"/>
              <w:bottom w:val="single" w:sz="4" w:space="0" w:color="auto"/>
              <w:right w:val="single" w:sz="4" w:space="0" w:color="auto"/>
            </w:tcBorders>
            <w:shd w:val="clear" w:color="auto" w:fill="auto"/>
            <w:noWrap/>
            <w:vAlign w:val="center"/>
          </w:tcPr>
          <w:p w14:paraId="39F07ACB" w14:textId="77777777" w:rsidR="009931BA" w:rsidRPr="005A6D47" w:rsidRDefault="009931BA" w:rsidP="003022F0">
            <w:pPr>
              <w:rPr>
                <w:color w:val="000000"/>
                <w:sz w:val="14"/>
                <w:szCs w:val="14"/>
                <w:lang w:eastAsia="fr-BE"/>
              </w:rPr>
            </w:pPr>
          </w:p>
        </w:tc>
        <w:tc>
          <w:tcPr>
            <w:tcW w:w="769" w:type="pct"/>
            <w:tcBorders>
              <w:top w:val="nil"/>
              <w:left w:val="nil"/>
              <w:bottom w:val="single" w:sz="4" w:space="0" w:color="auto"/>
              <w:right w:val="single" w:sz="4" w:space="0" w:color="auto"/>
            </w:tcBorders>
            <w:shd w:val="clear" w:color="auto" w:fill="auto"/>
            <w:noWrap/>
            <w:vAlign w:val="center"/>
          </w:tcPr>
          <w:p w14:paraId="59A39D21" w14:textId="77777777" w:rsidR="009931BA" w:rsidRPr="005A6D47" w:rsidRDefault="009931BA" w:rsidP="003022F0">
            <w:pPr>
              <w:jc w:val="right"/>
              <w:rPr>
                <w:color w:val="000000"/>
                <w:sz w:val="14"/>
                <w:szCs w:val="14"/>
                <w:lang w:eastAsia="fr-BE"/>
              </w:rPr>
            </w:pPr>
          </w:p>
        </w:tc>
        <w:tc>
          <w:tcPr>
            <w:tcW w:w="769" w:type="pct"/>
            <w:tcBorders>
              <w:top w:val="nil"/>
              <w:left w:val="nil"/>
              <w:bottom w:val="single" w:sz="4" w:space="0" w:color="auto"/>
              <w:right w:val="single" w:sz="4" w:space="0" w:color="auto"/>
            </w:tcBorders>
            <w:shd w:val="clear" w:color="auto" w:fill="auto"/>
            <w:noWrap/>
            <w:vAlign w:val="center"/>
          </w:tcPr>
          <w:p w14:paraId="74CFDD97" w14:textId="77777777" w:rsidR="009931BA" w:rsidRPr="005A6D47" w:rsidRDefault="009931BA" w:rsidP="003022F0">
            <w:pPr>
              <w:jc w:val="right"/>
              <w:rPr>
                <w:color w:val="000000"/>
                <w:sz w:val="14"/>
                <w:szCs w:val="14"/>
                <w:lang w:eastAsia="fr-BE"/>
              </w:rPr>
            </w:pPr>
          </w:p>
        </w:tc>
        <w:tc>
          <w:tcPr>
            <w:tcW w:w="675" w:type="pct"/>
            <w:tcBorders>
              <w:top w:val="nil"/>
              <w:left w:val="nil"/>
              <w:bottom w:val="single" w:sz="4" w:space="0" w:color="auto"/>
              <w:right w:val="single" w:sz="4" w:space="0" w:color="auto"/>
            </w:tcBorders>
            <w:shd w:val="clear" w:color="auto" w:fill="auto"/>
            <w:noWrap/>
            <w:vAlign w:val="center"/>
          </w:tcPr>
          <w:p w14:paraId="6574EB8E" w14:textId="77777777" w:rsidR="009931BA" w:rsidRPr="005A6D47" w:rsidRDefault="009931BA" w:rsidP="003022F0">
            <w:pPr>
              <w:jc w:val="right"/>
              <w:rPr>
                <w:color w:val="000000"/>
                <w:sz w:val="14"/>
                <w:szCs w:val="14"/>
                <w:lang w:eastAsia="fr-BE"/>
              </w:rPr>
            </w:pPr>
          </w:p>
        </w:tc>
        <w:tc>
          <w:tcPr>
            <w:tcW w:w="674" w:type="pct"/>
            <w:tcBorders>
              <w:top w:val="nil"/>
              <w:left w:val="nil"/>
              <w:bottom w:val="single" w:sz="4" w:space="0" w:color="auto"/>
              <w:right w:val="single" w:sz="4" w:space="0" w:color="auto"/>
            </w:tcBorders>
            <w:shd w:val="clear" w:color="auto" w:fill="auto"/>
            <w:noWrap/>
            <w:vAlign w:val="center"/>
          </w:tcPr>
          <w:p w14:paraId="517D909C" w14:textId="77777777" w:rsidR="009931BA" w:rsidRPr="005A6D47" w:rsidRDefault="009931BA" w:rsidP="003022F0">
            <w:pPr>
              <w:jc w:val="right"/>
              <w:rPr>
                <w:color w:val="000000"/>
                <w:sz w:val="14"/>
                <w:szCs w:val="14"/>
                <w:lang w:eastAsia="fr-BE"/>
              </w:rPr>
            </w:pPr>
          </w:p>
        </w:tc>
      </w:tr>
      <w:tr w:rsidR="003022F0" w:rsidRPr="005A6D47" w14:paraId="799B654E" w14:textId="77777777" w:rsidTr="0009148F">
        <w:trPr>
          <w:trHeight w:val="170"/>
        </w:trPr>
        <w:tc>
          <w:tcPr>
            <w:tcW w:w="1344" w:type="pct"/>
            <w:tcBorders>
              <w:top w:val="nil"/>
              <w:left w:val="single" w:sz="4" w:space="0" w:color="auto"/>
              <w:bottom w:val="single" w:sz="4" w:space="0" w:color="auto"/>
              <w:right w:val="single" w:sz="4" w:space="0" w:color="auto"/>
            </w:tcBorders>
            <w:shd w:val="clear" w:color="auto" w:fill="auto"/>
            <w:noWrap/>
            <w:vAlign w:val="center"/>
            <w:hideMark/>
          </w:tcPr>
          <w:p w14:paraId="76EB33D6" w14:textId="77777777" w:rsidR="003022F0" w:rsidRPr="005A6D47" w:rsidRDefault="003022F0" w:rsidP="003022F0">
            <w:pPr>
              <w:rPr>
                <w:color w:val="000000"/>
                <w:sz w:val="14"/>
                <w:szCs w:val="14"/>
                <w:lang w:eastAsia="fr-BE"/>
              </w:rPr>
            </w:pPr>
            <w:r w:rsidRPr="005A6D47">
              <w:rPr>
                <w:color w:val="000000"/>
                <w:sz w:val="14"/>
                <w:szCs w:val="14"/>
                <w:lang w:eastAsia="fr-BE"/>
              </w:rPr>
              <w:t>Ecarts en €</w:t>
            </w:r>
          </w:p>
        </w:tc>
        <w:tc>
          <w:tcPr>
            <w:tcW w:w="769" w:type="pct"/>
            <w:tcBorders>
              <w:top w:val="nil"/>
              <w:left w:val="nil"/>
              <w:bottom w:val="single" w:sz="4" w:space="0" w:color="auto"/>
              <w:right w:val="single" w:sz="4" w:space="0" w:color="auto"/>
            </w:tcBorders>
            <w:shd w:val="clear" w:color="auto" w:fill="auto"/>
            <w:noWrap/>
            <w:vAlign w:val="center"/>
          </w:tcPr>
          <w:p w14:paraId="38309187" w14:textId="77777777" w:rsidR="003022F0" w:rsidRPr="005A6D47" w:rsidRDefault="003022F0" w:rsidP="003022F0">
            <w:pPr>
              <w:rPr>
                <w:color w:val="000000"/>
                <w:sz w:val="14"/>
                <w:szCs w:val="14"/>
                <w:lang w:eastAsia="fr-BE"/>
              </w:rPr>
            </w:pPr>
          </w:p>
        </w:tc>
        <w:tc>
          <w:tcPr>
            <w:tcW w:w="769" w:type="pct"/>
            <w:tcBorders>
              <w:top w:val="nil"/>
              <w:left w:val="nil"/>
              <w:bottom w:val="single" w:sz="4" w:space="0" w:color="auto"/>
              <w:right w:val="single" w:sz="4" w:space="0" w:color="auto"/>
            </w:tcBorders>
            <w:shd w:val="clear" w:color="auto" w:fill="auto"/>
            <w:noWrap/>
            <w:vAlign w:val="center"/>
          </w:tcPr>
          <w:p w14:paraId="3A4BBA64" w14:textId="77777777" w:rsidR="003022F0" w:rsidRPr="005A6D47" w:rsidRDefault="003022F0" w:rsidP="003022F0">
            <w:pPr>
              <w:jc w:val="right"/>
              <w:rPr>
                <w:color w:val="000000"/>
                <w:sz w:val="14"/>
                <w:szCs w:val="14"/>
                <w:lang w:eastAsia="fr-BE"/>
              </w:rPr>
            </w:pPr>
          </w:p>
        </w:tc>
        <w:tc>
          <w:tcPr>
            <w:tcW w:w="769" w:type="pct"/>
            <w:tcBorders>
              <w:top w:val="nil"/>
              <w:left w:val="nil"/>
              <w:bottom w:val="single" w:sz="4" w:space="0" w:color="auto"/>
              <w:right w:val="single" w:sz="4" w:space="0" w:color="auto"/>
            </w:tcBorders>
            <w:shd w:val="clear" w:color="auto" w:fill="auto"/>
            <w:noWrap/>
            <w:vAlign w:val="center"/>
          </w:tcPr>
          <w:p w14:paraId="063A59B6" w14:textId="77777777" w:rsidR="003022F0" w:rsidRPr="005A6D47" w:rsidRDefault="003022F0" w:rsidP="003022F0">
            <w:pPr>
              <w:jc w:val="right"/>
              <w:rPr>
                <w:color w:val="000000"/>
                <w:sz w:val="14"/>
                <w:szCs w:val="14"/>
                <w:lang w:eastAsia="fr-BE"/>
              </w:rPr>
            </w:pPr>
          </w:p>
        </w:tc>
        <w:tc>
          <w:tcPr>
            <w:tcW w:w="675" w:type="pct"/>
            <w:tcBorders>
              <w:top w:val="nil"/>
              <w:left w:val="nil"/>
              <w:bottom w:val="single" w:sz="4" w:space="0" w:color="auto"/>
              <w:right w:val="single" w:sz="4" w:space="0" w:color="auto"/>
            </w:tcBorders>
            <w:shd w:val="clear" w:color="auto" w:fill="auto"/>
            <w:noWrap/>
            <w:vAlign w:val="center"/>
          </w:tcPr>
          <w:p w14:paraId="07904442" w14:textId="77777777" w:rsidR="003022F0" w:rsidRPr="005A6D47" w:rsidRDefault="003022F0" w:rsidP="003022F0">
            <w:pPr>
              <w:jc w:val="right"/>
              <w:rPr>
                <w:color w:val="000000"/>
                <w:sz w:val="14"/>
                <w:szCs w:val="14"/>
                <w:lang w:eastAsia="fr-BE"/>
              </w:rPr>
            </w:pPr>
          </w:p>
        </w:tc>
        <w:tc>
          <w:tcPr>
            <w:tcW w:w="674" w:type="pct"/>
            <w:tcBorders>
              <w:top w:val="nil"/>
              <w:left w:val="nil"/>
              <w:bottom w:val="single" w:sz="4" w:space="0" w:color="auto"/>
              <w:right w:val="single" w:sz="4" w:space="0" w:color="auto"/>
            </w:tcBorders>
            <w:shd w:val="clear" w:color="auto" w:fill="auto"/>
            <w:noWrap/>
            <w:vAlign w:val="center"/>
          </w:tcPr>
          <w:p w14:paraId="449740BD" w14:textId="77777777" w:rsidR="003022F0" w:rsidRPr="005A6D47" w:rsidRDefault="003022F0" w:rsidP="003022F0">
            <w:pPr>
              <w:jc w:val="right"/>
              <w:rPr>
                <w:color w:val="000000"/>
                <w:sz w:val="14"/>
                <w:szCs w:val="14"/>
                <w:lang w:eastAsia="fr-BE"/>
              </w:rPr>
            </w:pPr>
          </w:p>
        </w:tc>
      </w:tr>
      <w:tr w:rsidR="003022F0" w:rsidRPr="005A6D47" w14:paraId="75174119" w14:textId="77777777" w:rsidTr="0009148F">
        <w:trPr>
          <w:trHeight w:val="170"/>
        </w:trPr>
        <w:tc>
          <w:tcPr>
            <w:tcW w:w="1344" w:type="pct"/>
            <w:tcBorders>
              <w:top w:val="nil"/>
              <w:left w:val="single" w:sz="4" w:space="0" w:color="auto"/>
              <w:bottom w:val="single" w:sz="4" w:space="0" w:color="auto"/>
              <w:right w:val="single" w:sz="4" w:space="0" w:color="auto"/>
            </w:tcBorders>
            <w:shd w:val="clear" w:color="auto" w:fill="auto"/>
            <w:noWrap/>
            <w:vAlign w:val="center"/>
          </w:tcPr>
          <w:p w14:paraId="598A4896" w14:textId="77777777" w:rsidR="003022F0" w:rsidRPr="005A6D47" w:rsidRDefault="003022F0" w:rsidP="003022F0">
            <w:pPr>
              <w:rPr>
                <w:color w:val="000000"/>
                <w:sz w:val="14"/>
                <w:szCs w:val="14"/>
                <w:lang w:eastAsia="fr-BE"/>
              </w:rPr>
            </w:pPr>
            <w:r>
              <w:rPr>
                <w:color w:val="000000"/>
                <w:sz w:val="14"/>
                <w:szCs w:val="14"/>
                <w:lang w:eastAsia="fr-BE"/>
              </w:rPr>
              <w:t>Ecarts en %</w:t>
            </w:r>
          </w:p>
        </w:tc>
        <w:tc>
          <w:tcPr>
            <w:tcW w:w="769" w:type="pct"/>
            <w:tcBorders>
              <w:top w:val="nil"/>
              <w:left w:val="nil"/>
              <w:bottom w:val="single" w:sz="4" w:space="0" w:color="auto"/>
              <w:right w:val="single" w:sz="4" w:space="0" w:color="auto"/>
            </w:tcBorders>
            <w:shd w:val="clear" w:color="auto" w:fill="auto"/>
            <w:noWrap/>
            <w:vAlign w:val="center"/>
          </w:tcPr>
          <w:p w14:paraId="290F8806" w14:textId="77777777" w:rsidR="003022F0" w:rsidRPr="005A6D47" w:rsidRDefault="003022F0" w:rsidP="003022F0">
            <w:pPr>
              <w:rPr>
                <w:color w:val="000000"/>
                <w:sz w:val="14"/>
                <w:szCs w:val="14"/>
                <w:lang w:eastAsia="fr-BE"/>
              </w:rPr>
            </w:pPr>
          </w:p>
        </w:tc>
        <w:tc>
          <w:tcPr>
            <w:tcW w:w="769" w:type="pct"/>
            <w:tcBorders>
              <w:top w:val="nil"/>
              <w:left w:val="nil"/>
              <w:bottom w:val="single" w:sz="4" w:space="0" w:color="auto"/>
              <w:right w:val="single" w:sz="4" w:space="0" w:color="auto"/>
            </w:tcBorders>
            <w:shd w:val="clear" w:color="auto" w:fill="auto"/>
            <w:noWrap/>
            <w:vAlign w:val="center"/>
          </w:tcPr>
          <w:p w14:paraId="53E20660" w14:textId="77777777" w:rsidR="003022F0" w:rsidRPr="005A6D47" w:rsidRDefault="003022F0" w:rsidP="003022F0">
            <w:pPr>
              <w:jc w:val="right"/>
              <w:rPr>
                <w:color w:val="000000"/>
                <w:sz w:val="14"/>
                <w:szCs w:val="14"/>
                <w:lang w:eastAsia="fr-BE"/>
              </w:rPr>
            </w:pPr>
          </w:p>
        </w:tc>
        <w:tc>
          <w:tcPr>
            <w:tcW w:w="769" w:type="pct"/>
            <w:tcBorders>
              <w:top w:val="nil"/>
              <w:left w:val="nil"/>
              <w:bottom w:val="single" w:sz="4" w:space="0" w:color="auto"/>
              <w:right w:val="single" w:sz="4" w:space="0" w:color="auto"/>
            </w:tcBorders>
            <w:shd w:val="clear" w:color="auto" w:fill="auto"/>
            <w:noWrap/>
            <w:vAlign w:val="center"/>
          </w:tcPr>
          <w:p w14:paraId="211B738F" w14:textId="77777777" w:rsidR="003022F0" w:rsidRPr="005A6D47" w:rsidRDefault="003022F0" w:rsidP="003022F0">
            <w:pPr>
              <w:jc w:val="right"/>
              <w:rPr>
                <w:color w:val="000000"/>
                <w:sz w:val="14"/>
                <w:szCs w:val="14"/>
                <w:lang w:eastAsia="fr-BE"/>
              </w:rPr>
            </w:pPr>
          </w:p>
        </w:tc>
        <w:tc>
          <w:tcPr>
            <w:tcW w:w="675" w:type="pct"/>
            <w:tcBorders>
              <w:top w:val="nil"/>
              <w:left w:val="nil"/>
              <w:bottom w:val="single" w:sz="4" w:space="0" w:color="auto"/>
              <w:right w:val="single" w:sz="4" w:space="0" w:color="auto"/>
            </w:tcBorders>
            <w:shd w:val="clear" w:color="auto" w:fill="auto"/>
            <w:noWrap/>
            <w:vAlign w:val="center"/>
          </w:tcPr>
          <w:p w14:paraId="352CF0E5" w14:textId="77777777" w:rsidR="003022F0" w:rsidRPr="005A6D47" w:rsidRDefault="003022F0" w:rsidP="003022F0">
            <w:pPr>
              <w:jc w:val="right"/>
              <w:rPr>
                <w:color w:val="000000"/>
                <w:sz w:val="14"/>
                <w:szCs w:val="14"/>
                <w:lang w:eastAsia="fr-BE"/>
              </w:rPr>
            </w:pPr>
          </w:p>
        </w:tc>
        <w:tc>
          <w:tcPr>
            <w:tcW w:w="674" w:type="pct"/>
            <w:tcBorders>
              <w:top w:val="nil"/>
              <w:left w:val="nil"/>
              <w:bottom w:val="single" w:sz="4" w:space="0" w:color="auto"/>
              <w:right w:val="single" w:sz="4" w:space="0" w:color="auto"/>
            </w:tcBorders>
            <w:shd w:val="clear" w:color="auto" w:fill="auto"/>
            <w:noWrap/>
            <w:vAlign w:val="center"/>
          </w:tcPr>
          <w:p w14:paraId="182240A9" w14:textId="77777777" w:rsidR="003022F0" w:rsidRPr="005A6D47" w:rsidRDefault="003022F0" w:rsidP="003022F0">
            <w:pPr>
              <w:jc w:val="right"/>
              <w:rPr>
                <w:color w:val="000000"/>
                <w:sz w:val="14"/>
                <w:szCs w:val="14"/>
                <w:lang w:eastAsia="fr-BE"/>
              </w:rPr>
            </w:pPr>
          </w:p>
        </w:tc>
      </w:tr>
      <w:tr w:rsidR="003022F0" w:rsidRPr="005A6D47" w14:paraId="631085DC" w14:textId="77777777" w:rsidTr="0009148F">
        <w:trPr>
          <w:trHeight w:val="170"/>
        </w:trPr>
        <w:tc>
          <w:tcPr>
            <w:tcW w:w="1344" w:type="pct"/>
            <w:tcBorders>
              <w:top w:val="nil"/>
              <w:left w:val="single" w:sz="4" w:space="0" w:color="auto"/>
              <w:bottom w:val="nil"/>
              <w:right w:val="single" w:sz="4" w:space="0" w:color="auto"/>
            </w:tcBorders>
            <w:shd w:val="clear" w:color="auto" w:fill="auto"/>
            <w:noWrap/>
            <w:vAlign w:val="center"/>
            <w:hideMark/>
          </w:tcPr>
          <w:p w14:paraId="182954A5" w14:textId="77777777" w:rsidR="003022F0" w:rsidRPr="005A6D47" w:rsidRDefault="003022F0" w:rsidP="003022F0">
            <w:pPr>
              <w:rPr>
                <w:color w:val="000000"/>
                <w:sz w:val="14"/>
                <w:szCs w:val="14"/>
                <w:lang w:eastAsia="fr-BE"/>
              </w:rPr>
            </w:pPr>
            <w:r>
              <w:rPr>
                <w:color w:val="000000"/>
                <w:sz w:val="14"/>
                <w:szCs w:val="14"/>
                <w:lang w:eastAsia="fr-BE"/>
              </w:rPr>
              <w:t>Evolution en % moyen/an</w:t>
            </w:r>
          </w:p>
        </w:tc>
        <w:tc>
          <w:tcPr>
            <w:tcW w:w="2307" w:type="pct"/>
            <w:gridSpan w:val="3"/>
            <w:tcBorders>
              <w:top w:val="nil"/>
              <w:left w:val="nil"/>
              <w:bottom w:val="nil"/>
              <w:right w:val="single" w:sz="4" w:space="0" w:color="auto"/>
            </w:tcBorders>
            <w:shd w:val="clear" w:color="auto" w:fill="auto"/>
            <w:noWrap/>
            <w:vAlign w:val="center"/>
          </w:tcPr>
          <w:p w14:paraId="04A0FB76" w14:textId="77777777" w:rsidR="003022F0" w:rsidRPr="005A6D47" w:rsidRDefault="003022F0" w:rsidP="003022F0">
            <w:pPr>
              <w:jc w:val="right"/>
              <w:rPr>
                <w:color w:val="000000"/>
                <w:sz w:val="14"/>
                <w:szCs w:val="14"/>
                <w:lang w:eastAsia="fr-BE"/>
              </w:rPr>
            </w:pPr>
          </w:p>
        </w:tc>
        <w:tc>
          <w:tcPr>
            <w:tcW w:w="675" w:type="pct"/>
            <w:tcBorders>
              <w:top w:val="nil"/>
              <w:left w:val="nil"/>
              <w:bottom w:val="nil"/>
              <w:right w:val="single" w:sz="4" w:space="0" w:color="auto"/>
            </w:tcBorders>
            <w:shd w:val="clear" w:color="auto" w:fill="auto"/>
            <w:noWrap/>
            <w:vAlign w:val="center"/>
          </w:tcPr>
          <w:p w14:paraId="2EDB9637" w14:textId="77777777" w:rsidR="003022F0" w:rsidRPr="005A6D47" w:rsidRDefault="003022F0" w:rsidP="003022F0">
            <w:pPr>
              <w:jc w:val="right"/>
              <w:rPr>
                <w:color w:val="000000"/>
                <w:sz w:val="14"/>
                <w:szCs w:val="14"/>
                <w:lang w:eastAsia="fr-BE"/>
              </w:rPr>
            </w:pPr>
          </w:p>
        </w:tc>
        <w:tc>
          <w:tcPr>
            <w:tcW w:w="674" w:type="pct"/>
            <w:tcBorders>
              <w:top w:val="nil"/>
              <w:left w:val="nil"/>
              <w:bottom w:val="nil"/>
              <w:right w:val="single" w:sz="4" w:space="0" w:color="auto"/>
            </w:tcBorders>
            <w:shd w:val="clear" w:color="auto" w:fill="auto"/>
            <w:noWrap/>
            <w:vAlign w:val="center"/>
          </w:tcPr>
          <w:p w14:paraId="391E863C" w14:textId="77777777" w:rsidR="003022F0" w:rsidRPr="005A6D47" w:rsidRDefault="003022F0" w:rsidP="003022F0">
            <w:pPr>
              <w:jc w:val="right"/>
              <w:rPr>
                <w:color w:val="000000"/>
                <w:sz w:val="14"/>
                <w:szCs w:val="14"/>
                <w:lang w:eastAsia="fr-BE"/>
              </w:rPr>
            </w:pPr>
          </w:p>
        </w:tc>
      </w:tr>
      <w:tr w:rsidR="00936050" w:rsidRPr="005A6D47" w14:paraId="663D03EF" w14:textId="77777777" w:rsidTr="0009148F">
        <w:trPr>
          <w:trHeight w:val="227"/>
        </w:trPr>
        <w:tc>
          <w:tcPr>
            <w:tcW w:w="1344" w:type="pct"/>
            <w:tcBorders>
              <w:top w:val="single" w:sz="4" w:space="0" w:color="auto"/>
              <w:left w:val="single" w:sz="4" w:space="0" w:color="auto"/>
              <w:bottom w:val="single" w:sz="4" w:space="0" w:color="auto"/>
              <w:right w:val="single" w:sz="4" w:space="0" w:color="auto"/>
            </w:tcBorders>
            <w:shd w:val="clear" w:color="000000" w:fill="993366"/>
            <w:vAlign w:val="center"/>
            <w:hideMark/>
          </w:tcPr>
          <w:p w14:paraId="0BEC2F81" w14:textId="77777777" w:rsidR="00936050" w:rsidRPr="005A6D47" w:rsidRDefault="00936050" w:rsidP="00A22A5C">
            <w:pPr>
              <w:jc w:val="center"/>
              <w:rPr>
                <w:b/>
                <w:bCs/>
                <w:color w:val="FFFFFF"/>
                <w:sz w:val="14"/>
                <w:szCs w:val="14"/>
                <w:lang w:eastAsia="fr-BE"/>
              </w:rPr>
            </w:pPr>
          </w:p>
        </w:tc>
        <w:tc>
          <w:tcPr>
            <w:tcW w:w="769" w:type="pct"/>
            <w:tcBorders>
              <w:top w:val="single" w:sz="4" w:space="0" w:color="auto"/>
              <w:left w:val="nil"/>
              <w:bottom w:val="single" w:sz="4" w:space="0" w:color="auto"/>
              <w:right w:val="single" w:sz="4" w:space="0" w:color="auto"/>
            </w:tcBorders>
            <w:shd w:val="clear" w:color="000000" w:fill="993366"/>
            <w:vAlign w:val="center"/>
            <w:hideMark/>
          </w:tcPr>
          <w:p w14:paraId="7EE70E86" w14:textId="77777777" w:rsidR="00936050" w:rsidRPr="005A6D47" w:rsidRDefault="00936050" w:rsidP="00A22A5C">
            <w:pPr>
              <w:jc w:val="center"/>
              <w:rPr>
                <w:b/>
                <w:bCs/>
                <w:color w:val="FFFFFF"/>
                <w:sz w:val="14"/>
                <w:szCs w:val="14"/>
                <w:lang w:eastAsia="fr-BE"/>
              </w:rPr>
            </w:pPr>
            <w:r>
              <w:rPr>
                <w:b/>
                <w:bCs/>
                <w:color w:val="FFFFFF"/>
                <w:sz w:val="14"/>
                <w:szCs w:val="14"/>
                <w:lang w:eastAsia="fr-BE"/>
              </w:rPr>
              <w:t>Compte n-4</w:t>
            </w:r>
          </w:p>
        </w:tc>
        <w:tc>
          <w:tcPr>
            <w:tcW w:w="769" w:type="pct"/>
            <w:tcBorders>
              <w:top w:val="single" w:sz="4" w:space="0" w:color="auto"/>
              <w:left w:val="nil"/>
              <w:bottom w:val="single" w:sz="4" w:space="0" w:color="auto"/>
              <w:right w:val="single" w:sz="4" w:space="0" w:color="auto"/>
            </w:tcBorders>
            <w:shd w:val="clear" w:color="000000" w:fill="993366"/>
            <w:vAlign w:val="center"/>
            <w:hideMark/>
          </w:tcPr>
          <w:p w14:paraId="01252065" w14:textId="77777777" w:rsidR="00936050" w:rsidRPr="005A6D47" w:rsidRDefault="00936050" w:rsidP="00A22A5C">
            <w:pPr>
              <w:jc w:val="center"/>
              <w:rPr>
                <w:b/>
                <w:bCs/>
                <w:color w:val="FFFFFF"/>
                <w:sz w:val="14"/>
                <w:szCs w:val="14"/>
                <w:lang w:eastAsia="fr-BE"/>
              </w:rPr>
            </w:pPr>
            <w:r>
              <w:rPr>
                <w:b/>
                <w:bCs/>
                <w:color w:val="FFFFFF"/>
                <w:sz w:val="14"/>
                <w:szCs w:val="14"/>
                <w:lang w:eastAsia="fr-BE"/>
              </w:rPr>
              <w:t>Compte n-3</w:t>
            </w:r>
          </w:p>
        </w:tc>
        <w:tc>
          <w:tcPr>
            <w:tcW w:w="769" w:type="pct"/>
            <w:tcBorders>
              <w:top w:val="single" w:sz="4" w:space="0" w:color="auto"/>
              <w:left w:val="nil"/>
              <w:bottom w:val="single" w:sz="4" w:space="0" w:color="auto"/>
              <w:right w:val="single" w:sz="4" w:space="0" w:color="auto"/>
            </w:tcBorders>
            <w:shd w:val="clear" w:color="000000" w:fill="993366"/>
            <w:vAlign w:val="center"/>
            <w:hideMark/>
          </w:tcPr>
          <w:p w14:paraId="085883F5" w14:textId="77777777" w:rsidR="00936050" w:rsidRPr="005A6D47" w:rsidRDefault="00936050" w:rsidP="00A22A5C">
            <w:pPr>
              <w:jc w:val="center"/>
              <w:rPr>
                <w:b/>
                <w:bCs/>
                <w:color w:val="FFFFFF"/>
                <w:sz w:val="14"/>
                <w:szCs w:val="14"/>
                <w:lang w:eastAsia="fr-BE"/>
              </w:rPr>
            </w:pPr>
            <w:r w:rsidRPr="005A6D47">
              <w:rPr>
                <w:b/>
                <w:bCs/>
                <w:color w:val="FFFFFF"/>
                <w:sz w:val="14"/>
                <w:szCs w:val="14"/>
                <w:lang w:eastAsia="fr-BE"/>
              </w:rPr>
              <w:t>C</w:t>
            </w:r>
            <w:r>
              <w:rPr>
                <w:b/>
                <w:bCs/>
                <w:color w:val="FFFFFF"/>
                <w:sz w:val="14"/>
                <w:szCs w:val="14"/>
                <w:lang w:eastAsia="fr-BE"/>
              </w:rPr>
              <w:t>ompte n-2</w:t>
            </w:r>
          </w:p>
        </w:tc>
        <w:tc>
          <w:tcPr>
            <w:tcW w:w="675" w:type="pct"/>
            <w:tcBorders>
              <w:top w:val="single" w:sz="4" w:space="0" w:color="auto"/>
              <w:left w:val="nil"/>
              <w:bottom w:val="single" w:sz="4" w:space="0" w:color="auto"/>
              <w:right w:val="single" w:sz="4" w:space="0" w:color="auto"/>
            </w:tcBorders>
            <w:shd w:val="clear" w:color="000000" w:fill="993366"/>
            <w:vAlign w:val="center"/>
            <w:hideMark/>
          </w:tcPr>
          <w:p w14:paraId="46CB0980" w14:textId="77777777" w:rsidR="00936050" w:rsidRPr="005A6D47" w:rsidRDefault="00936050" w:rsidP="00A22A5C">
            <w:pPr>
              <w:jc w:val="center"/>
              <w:rPr>
                <w:b/>
                <w:bCs/>
                <w:color w:val="FFFFFF"/>
                <w:sz w:val="14"/>
                <w:szCs w:val="14"/>
                <w:lang w:eastAsia="fr-BE"/>
              </w:rPr>
            </w:pPr>
            <w:r>
              <w:rPr>
                <w:b/>
                <w:bCs/>
                <w:color w:val="FFFFFF"/>
                <w:sz w:val="14"/>
                <w:szCs w:val="14"/>
                <w:lang w:eastAsia="fr-BE"/>
              </w:rPr>
              <w:t>BF n-1</w:t>
            </w:r>
          </w:p>
        </w:tc>
        <w:tc>
          <w:tcPr>
            <w:tcW w:w="674" w:type="pct"/>
            <w:tcBorders>
              <w:top w:val="single" w:sz="4" w:space="0" w:color="auto"/>
              <w:left w:val="nil"/>
              <w:bottom w:val="single" w:sz="4" w:space="0" w:color="auto"/>
              <w:right w:val="single" w:sz="4" w:space="0" w:color="auto"/>
            </w:tcBorders>
            <w:shd w:val="clear" w:color="000000" w:fill="993366"/>
            <w:vAlign w:val="center"/>
            <w:hideMark/>
          </w:tcPr>
          <w:p w14:paraId="76383B04" w14:textId="77777777" w:rsidR="00936050" w:rsidRPr="005A6D47" w:rsidRDefault="00936050" w:rsidP="00A22A5C">
            <w:pPr>
              <w:jc w:val="center"/>
              <w:rPr>
                <w:b/>
                <w:bCs/>
                <w:color w:val="FFFFFF"/>
                <w:sz w:val="14"/>
                <w:szCs w:val="14"/>
                <w:lang w:eastAsia="fr-BE"/>
              </w:rPr>
            </w:pPr>
            <w:r w:rsidRPr="005A6D47">
              <w:rPr>
                <w:b/>
                <w:bCs/>
                <w:color w:val="FFFFFF"/>
                <w:sz w:val="14"/>
                <w:szCs w:val="14"/>
                <w:lang w:eastAsia="fr-BE"/>
              </w:rPr>
              <w:t xml:space="preserve">BI </w:t>
            </w:r>
            <w:r>
              <w:rPr>
                <w:b/>
                <w:bCs/>
                <w:color w:val="FFFFFF"/>
                <w:sz w:val="14"/>
                <w:szCs w:val="14"/>
                <w:lang w:eastAsia="fr-BE"/>
              </w:rPr>
              <w:t>n</w:t>
            </w:r>
          </w:p>
        </w:tc>
      </w:tr>
      <w:tr w:rsidR="00936050" w:rsidRPr="005A6D47" w14:paraId="55C22D08" w14:textId="77777777" w:rsidTr="0009148F">
        <w:trPr>
          <w:trHeight w:val="170"/>
        </w:trPr>
        <w:tc>
          <w:tcPr>
            <w:tcW w:w="1344" w:type="pct"/>
            <w:tcBorders>
              <w:top w:val="nil"/>
              <w:left w:val="single" w:sz="4" w:space="0" w:color="auto"/>
              <w:bottom w:val="single" w:sz="4" w:space="0" w:color="auto"/>
              <w:right w:val="single" w:sz="4" w:space="0" w:color="auto"/>
            </w:tcBorders>
            <w:shd w:val="clear" w:color="auto" w:fill="auto"/>
            <w:noWrap/>
            <w:vAlign w:val="center"/>
          </w:tcPr>
          <w:p w14:paraId="4DCCCEDA" w14:textId="77777777" w:rsidR="00936050" w:rsidRPr="005A6D47" w:rsidRDefault="00936050" w:rsidP="00A22A5C">
            <w:pPr>
              <w:rPr>
                <w:color w:val="000000"/>
                <w:sz w:val="14"/>
                <w:szCs w:val="14"/>
                <w:lang w:eastAsia="fr-BE"/>
              </w:rPr>
            </w:pPr>
            <w:r>
              <w:rPr>
                <w:color w:val="000000"/>
                <w:sz w:val="14"/>
                <w:szCs w:val="14"/>
                <w:lang w:eastAsia="fr-BE"/>
              </w:rPr>
              <w:t>Justification</w:t>
            </w:r>
          </w:p>
        </w:tc>
        <w:tc>
          <w:tcPr>
            <w:tcW w:w="769" w:type="pct"/>
            <w:tcBorders>
              <w:top w:val="nil"/>
              <w:left w:val="nil"/>
              <w:bottom w:val="single" w:sz="4" w:space="0" w:color="auto"/>
              <w:right w:val="single" w:sz="4" w:space="0" w:color="auto"/>
            </w:tcBorders>
            <w:shd w:val="clear" w:color="auto" w:fill="auto"/>
            <w:noWrap/>
            <w:vAlign w:val="center"/>
          </w:tcPr>
          <w:p w14:paraId="452851AB" w14:textId="77777777" w:rsidR="00936050" w:rsidRPr="005A6D47" w:rsidRDefault="00936050" w:rsidP="00A22A5C">
            <w:pPr>
              <w:rPr>
                <w:color w:val="000000"/>
                <w:sz w:val="14"/>
                <w:szCs w:val="14"/>
                <w:lang w:eastAsia="fr-BE"/>
              </w:rPr>
            </w:pPr>
          </w:p>
        </w:tc>
        <w:tc>
          <w:tcPr>
            <w:tcW w:w="769" w:type="pct"/>
            <w:tcBorders>
              <w:top w:val="nil"/>
              <w:left w:val="nil"/>
              <w:bottom w:val="single" w:sz="4" w:space="0" w:color="auto"/>
              <w:right w:val="single" w:sz="4" w:space="0" w:color="auto"/>
            </w:tcBorders>
            <w:shd w:val="clear" w:color="auto" w:fill="auto"/>
            <w:noWrap/>
            <w:vAlign w:val="center"/>
          </w:tcPr>
          <w:p w14:paraId="36D1EA1C" w14:textId="77777777" w:rsidR="00936050" w:rsidRPr="005A6D47" w:rsidRDefault="00936050" w:rsidP="00A22A5C">
            <w:pPr>
              <w:jc w:val="right"/>
              <w:rPr>
                <w:color w:val="000000"/>
                <w:sz w:val="14"/>
                <w:szCs w:val="14"/>
                <w:lang w:eastAsia="fr-BE"/>
              </w:rPr>
            </w:pPr>
          </w:p>
        </w:tc>
        <w:tc>
          <w:tcPr>
            <w:tcW w:w="769" w:type="pct"/>
            <w:tcBorders>
              <w:top w:val="nil"/>
              <w:left w:val="nil"/>
              <w:bottom w:val="single" w:sz="4" w:space="0" w:color="auto"/>
              <w:right w:val="single" w:sz="4" w:space="0" w:color="auto"/>
            </w:tcBorders>
            <w:shd w:val="clear" w:color="auto" w:fill="auto"/>
            <w:noWrap/>
            <w:vAlign w:val="center"/>
          </w:tcPr>
          <w:p w14:paraId="2E0EF79C" w14:textId="77777777" w:rsidR="00936050" w:rsidRPr="005A6D47" w:rsidRDefault="00936050" w:rsidP="00A22A5C">
            <w:pPr>
              <w:jc w:val="right"/>
              <w:rPr>
                <w:color w:val="000000"/>
                <w:sz w:val="14"/>
                <w:szCs w:val="14"/>
                <w:lang w:eastAsia="fr-BE"/>
              </w:rPr>
            </w:pPr>
          </w:p>
        </w:tc>
        <w:tc>
          <w:tcPr>
            <w:tcW w:w="675" w:type="pct"/>
            <w:tcBorders>
              <w:top w:val="nil"/>
              <w:left w:val="nil"/>
              <w:bottom w:val="single" w:sz="4" w:space="0" w:color="auto"/>
              <w:right w:val="single" w:sz="4" w:space="0" w:color="auto"/>
            </w:tcBorders>
            <w:shd w:val="clear" w:color="auto" w:fill="auto"/>
            <w:noWrap/>
            <w:vAlign w:val="center"/>
          </w:tcPr>
          <w:p w14:paraId="0F3DE16F" w14:textId="77777777" w:rsidR="00936050" w:rsidRPr="005A6D47" w:rsidRDefault="00936050" w:rsidP="00A22A5C">
            <w:pPr>
              <w:jc w:val="right"/>
              <w:rPr>
                <w:color w:val="000000"/>
                <w:sz w:val="14"/>
                <w:szCs w:val="14"/>
                <w:lang w:eastAsia="fr-BE"/>
              </w:rPr>
            </w:pPr>
          </w:p>
        </w:tc>
        <w:tc>
          <w:tcPr>
            <w:tcW w:w="674" w:type="pct"/>
            <w:tcBorders>
              <w:top w:val="nil"/>
              <w:left w:val="nil"/>
              <w:bottom w:val="single" w:sz="4" w:space="0" w:color="auto"/>
              <w:right w:val="single" w:sz="4" w:space="0" w:color="auto"/>
            </w:tcBorders>
            <w:shd w:val="clear" w:color="auto" w:fill="auto"/>
            <w:noWrap/>
            <w:vAlign w:val="center"/>
          </w:tcPr>
          <w:p w14:paraId="53FE16EC" w14:textId="77777777" w:rsidR="00936050" w:rsidRPr="005A6D47" w:rsidRDefault="00936050" w:rsidP="00A22A5C">
            <w:pPr>
              <w:jc w:val="right"/>
              <w:rPr>
                <w:color w:val="000000"/>
                <w:sz w:val="14"/>
                <w:szCs w:val="14"/>
                <w:lang w:eastAsia="fr-BE"/>
              </w:rPr>
            </w:pPr>
          </w:p>
        </w:tc>
      </w:tr>
      <w:tr w:rsidR="00936050" w:rsidRPr="005A6D47" w14:paraId="38EBEE3B" w14:textId="77777777" w:rsidTr="0009148F">
        <w:trPr>
          <w:trHeight w:val="170"/>
        </w:trPr>
        <w:tc>
          <w:tcPr>
            <w:tcW w:w="1344" w:type="pct"/>
            <w:tcBorders>
              <w:top w:val="nil"/>
              <w:left w:val="single" w:sz="4" w:space="0" w:color="auto"/>
              <w:bottom w:val="single" w:sz="4" w:space="0" w:color="auto"/>
              <w:right w:val="single" w:sz="4" w:space="0" w:color="auto"/>
            </w:tcBorders>
            <w:shd w:val="clear" w:color="auto" w:fill="auto"/>
            <w:noWrap/>
            <w:vAlign w:val="center"/>
            <w:hideMark/>
          </w:tcPr>
          <w:p w14:paraId="154668D2" w14:textId="77777777" w:rsidR="00936050" w:rsidRPr="005A6D47" w:rsidRDefault="00936050" w:rsidP="00A22A5C">
            <w:pPr>
              <w:rPr>
                <w:color w:val="000000"/>
                <w:sz w:val="14"/>
                <w:szCs w:val="14"/>
                <w:lang w:eastAsia="fr-BE"/>
              </w:rPr>
            </w:pPr>
            <w:r w:rsidRPr="005A6D47">
              <w:rPr>
                <w:color w:val="000000"/>
                <w:sz w:val="14"/>
                <w:szCs w:val="14"/>
                <w:lang w:eastAsia="fr-BE"/>
              </w:rPr>
              <w:t>Ecarts en €</w:t>
            </w:r>
          </w:p>
        </w:tc>
        <w:tc>
          <w:tcPr>
            <w:tcW w:w="769" w:type="pct"/>
            <w:tcBorders>
              <w:top w:val="nil"/>
              <w:left w:val="nil"/>
              <w:bottom w:val="single" w:sz="4" w:space="0" w:color="auto"/>
              <w:right w:val="single" w:sz="4" w:space="0" w:color="auto"/>
            </w:tcBorders>
            <w:shd w:val="clear" w:color="auto" w:fill="auto"/>
            <w:noWrap/>
            <w:vAlign w:val="center"/>
          </w:tcPr>
          <w:p w14:paraId="492FFCC2" w14:textId="77777777" w:rsidR="00936050" w:rsidRPr="005A6D47" w:rsidRDefault="00936050" w:rsidP="00A22A5C">
            <w:pPr>
              <w:rPr>
                <w:color w:val="000000"/>
                <w:sz w:val="14"/>
                <w:szCs w:val="14"/>
                <w:lang w:eastAsia="fr-BE"/>
              </w:rPr>
            </w:pPr>
          </w:p>
        </w:tc>
        <w:tc>
          <w:tcPr>
            <w:tcW w:w="769" w:type="pct"/>
            <w:tcBorders>
              <w:top w:val="nil"/>
              <w:left w:val="nil"/>
              <w:bottom w:val="single" w:sz="4" w:space="0" w:color="auto"/>
              <w:right w:val="single" w:sz="4" w:space="0" w:color="auto"/>
            </w:tcBorders>
            <w:shd w:val="clear" w:color="auto" w:fill="auto"/>
            <w:noWrap/>
            <w:vAlign w:val="center"/>
          </w:tcPr>
          <w:p w14:paraId="5100685B" w14:textId="77777777" w:rsidR="00936050" w:rsidRPr="005A6D47" w:rsidRDefault="00936050" w:rsidP="00A22A5C">
            <w:pPr>
              <w:jc w:val="right"/>
              <w:rPr>
                <w:color w:val="000000"/>
                <w:sz w:val="14"/>
                <w:szCs w:val="14"/>
                <w:lang w:eastAsia="fr-BE"/>
              </w:rPr>
            </w:pPr>
          </w:p>
        </w:tc>
        <w:tc>
          <w:tcPr>
            <w:tcW w:w="769" w:type="pct"/>
            <w:tcBorders>
              <w:top w:val="nil"/>
              <w:left w:val="nil"/>
              <w:bottom w:val="single" w:sz="4" w:space="0" w:color="auto"/>
              <w:right w:val="single" w:sz="4" w:space="0" w:color="auto"/>
            </w:tcBorders>
            <w:shd w:val="clear" w:color="auto" w:fill="auto"/>
            <w:noWrap/>
            <w:vAlign w:val="center"/>
          </w:tcPr>
          <w:p w14:paraId="17B048A6" w14:textId="77777777" w:rsidR="00936050" w:rsidRPr="005A6D47" w:rsidRDefault="00936050" w:rsidP="00A22A5C">
            <w:pPr>
              <w:jc w:val="right"/>
              <w:rPr>
                <w:color w:val="000000"/>
                <w:sz w:val="14"/>
                <w:szCs w:val="14"/>
                <w:lang w:eastAsia="fr-BE"/>
              </w:rPr>
            </w:pPr>
          </w:p>
        </w:tc>
        <w:tc>
          <w:tcPr>
            <w:tcW w:w="675" w:type="pct"/>
            <w:tcBorders>
              <w:top w:val="nil"/>
              <w:left w:val="nil"/>
              <w:bottom w:val="single" w:sz="4" w:space="0" w:color="auto"/>
              <w:right w:val="single" w:sz="4" w:space="0" w:color="auto"/>
            </w:tcBorders>
            <w:shd w:val="clear" w:color="auto" w:fill="auto"/>
            <w:noWrap/>
            <w:vAlign w:val="center"/>
          </w:tcPr>
          <w:p w14:paraId="60DFB6C2" w14:textId="77777777" w:rsidR="00936050" w:rsidRPr="005A6D47" w:rsidRDefault="00936050" w:rsidP="00A22A5C">
            <w:pPr>
              <w:jc w:val="right"/>
              <w:rPr>
                <w:color w:val="000000"/>
                <w:sz w:val="14"/>
                <w:szCs w:val="14"/>
                <w:lang w:eastAsia="fr-BE"/>
              </w:rPr>
            </w:pPr>
          </w:p>
        </w:tc>
        <w:tc>
          <w:tcPr>
            <w:tcW w:w="674" w:type="pct"/>
            <w:tcBorders>
              <w:top w:val="nil"/>
              <w:left w:val="nil"/>
              <w:bottom w:val="single" w:sz="4" w:space="0" w:color="auto"/>
              <w:right w:val="single" w:sz="4" w:space="0" w:color="auto"/>
            </w:tcBorders>
            <w:shd w:val="clear" w:color="auto" w:fill="auto"/>
            <w:noWrap/>
            <w:vAlign w:val="center"/>
          </w:tcPr>
          <w:p w14:paraId="017321FF" w14:textId="77777777" w:rsidR="00936050" w:rsidRPr="005A6D47" w:rsidRDefault="00936050" w:rsidP="00A22A5C">
            <w:pPr>
              <w:jc w:val="right"/>
              <w:rPr>
                <w:color w:val="000000"/>
                <w:sz w:val="14"/>
                <w:szCs w:val="14"/>
                <w:lang w:eastAsia="fr-BE"/>
              </w:rPr>
            </w:pPr>
          </w:p>
        </w:tc>
      </w:tr>
      <w:tr w:rsidR="00936050" w:rsidRPr="005A6D47" w14:paraId="250B3E2B" w14:textId="77777777" w:rsidTr="0009148F">
        <w:trPr>
          <w:trHeight w:val="170"/>
        </w:trPr>
        <w:tc>
          <w:tcPr>
            <w:tcW w:w="1344" w:type="pct"/>
            <w:tcBorders>
              <w:top w:val="nil"/>
              <w:left w:val="single" w:sz="4" w:space="0" w:color="auto"/>
              <w:bottom w:val="single" w:sz="4" w:space="0" w:color="auto"/>
              <w:right w:val="single" w:sz="4" w:space="0" w:color="auto"/>
            </w:tcBorders>
            <w:shd w:val="clear" w:color="auto" w:fill="auto"/>
            <w:noWrap/>
            <w:vAlign w:val="center"/>
          </w:tcPr>
          <w:p w14:paraId="4E1F28EC" w14:textId="77777777" w:rsidR="00936050" w:rsidRPr="005A6D47" w:rsidRDefault="00936050" w:rsidP="00A22A5C">
            <w:pPr>
              <w:rPr>
                <w:color w:val="000000"/>
                <w:sz w:val="14"/>
                <w:szCs w:val="14"/>
                <w:lang w:eastAsia="fr-BE"/>
              </w:rPr>
            </w:pPr>
            <w:r>
              <w:rPr>
                <w:color w:val="000000"/>
                <w:sz w:val="14"/>
                <w:szCs w:val="14"/>
                <w:lang w:eastAsia="fr-BE"/>
              </w:rPr>
              <w:t>Ecarts en %</w:t>
            </w:r>
          </w:p>
        </w:tc>
        <w:tc>
          <w:tcPr>
            <w:tcW w:w="769" w:type="pct"/>
            <w:tcBorders>
              <w:top w:val="nil"/>
              <w:left w:val="nil"/>
              <w:bottom w:val="single" w:sz="4" w:space="0" w:color="auto"/>
              <w:right w:val="single" w:sz="4" w:space="0" w:color="auto"/>
            </w:tcBorders>
            <w:shd w:val="clear" w:color="auto" w:fill="auto"/>
            <w:noWrap/>
            <w:vAlign w:val="center"/>
          </w:tcPr>
          <w:p w14:paraId="1C71C2B9" w14:textId="77777777" w:rsidR="00936050" w:rsidRPr="005A6D47" w:rsidRDefault="00936050" w:rsidP="00A22A5C">
            <w:pPr>
              <w:rPr>
                <w:color w:val="000000"/>
                <w:sz w:val="14"/>
                <w:szCs w:val="14"/>
                <w:lang w:eastAsia="fr-BE"/>
              </w:rPr>
            </w:pPr>
          </w:p>
        </w:tc>
        <w:tc>
          <w:tcPr>
            <w:tcW w:w="769" w:type="pct"/>
            <w:tcBorders>
              <w:top w:val="nil"/>
              <w:left w:val="nil"/>
              <w:bottom w:val="single" w:sz="4" w:space="0" w:color="auto"/>
              <w:right w:val="single" w:sz="4" w:space="0" w:color="auto"/>
            </w:tcBorders>
            <w:shd w:val="clear" w:color="auto" w:fill="auto"/>
            <w:noWrap/>
            <w:vAlign w:val="center"/>
          </w:tcPr>
          <w:p w14:paraId="5347F6A4" w14:textId="77777777" w:rsidR="00936050" w:rsidRPr="005A6D47" w:rsidRDefault="00936050" w:rsidP="00A22A5C">
            <w:pPr>
              <w:jc w:val="right"/>
              <w:rPr>
                <w:color w:val="000000"/>
                <w:sz w:val="14"/>
                <w:szCs w:val="14"/>
                <w:lang w:eastAsia="fr-BE"/>
              </w:rPr>
            </w:pPr>
          </w:p>
        </w:tc>
        <w:tc>
          <w:tcPr>
            <w:tcW w:w="769" w:type="pct"/>
            <w:tcBorders>
              <w:top w:val="nil"/>
              <w:left w:val="nil"/>
              <w:bottom w:val="single" w:sz="4" w:space="0" w:color="auto"/>
              <w:right w:val="single" w:sz="4" w:space="0" w:color="auto"/>
            </w:tcBorders>
            <w:shd w:val="clear" w:color="auto" w:fill="auto"/>
            <w:noWrap/>
            <w:vAlign w:val="center"/>
          </w:tcPr>
          <w:p w14:paraId="0ACDDDB4" w14:textId="77777777" w:rsidR="00936050" w:rsidRPr="005A6D47" w:rsidRDefault="00936050" w:rsidP="00A22A5C">
            <w:pPr>
              <w:jc w:val="right"/>
              <w:rPr>
                <w:color w:val="000000"/>
                <w:sz w:val="14"/>
                <w:szCs w:val="14"/>
                <w:lang w:eastAsia="fr-BE"/>
              </w:rPr>
            </w:pPr>
          </w:p>
        </w:tc>
        <w:tc>
          <w:tcPr>
            <w:tcW w:w="675" w:type="pct"/>
            <w:tcBorders>
              <w:top w:val="nil"/>
              <w:left w:val="nil"/>
              <w:bottom w:val="single" w:sz="4" w:space="0" w:color="auto"/>
              <w:right w:val="single" w:sz="4" w:space="0" w:color="auto"/>
            </w:tcBorders>
            <w:shd w:val="clear" w:color="auto" w:fill="auto"/>
            <w:noWrap/>
            <w:vAlign w:val="center"/>
          </w:tcPr>
          <w:p w14:paraId="16BEF9FE" w14:textId="77777777" w:rsidR="00936050" w:rsidRPr="005A6D47" w:rsidRDefault="00936050" w:rsidP="00A22A5C">
            <w:pPr>
              <w:jc w:val="right"/>
              <w:rPr>
                <w:color w:val="000000"/>
                <w:sz w:val="14"/>
                <w:szCs w:val="14"/>
                <w:lang w:eastAsia="fr-BE"/>
              </w:rPr>
            </w:pPr>
          </w:p>
        </w:tc>
        <w:tc>
          <w:tcPr>
            <w:tcW w:w="674" w:type="pct"/>
            <w:tcBorders>
              <w:top w:val="nil"/>
              <w:left w:val="nil"/>
              <w:bottom w:val="single" w:sz="4" w:space="0" w:color="auto"/>
              <w:right w:val="single" w:sz="4" w:space="0" w:color="auto"/>
            </w:tcBorders>
            <w:shd w:val="clear" w:color="auto" w:fill="auto"/>
            <w:noWrap/>
            <w:vAlign w:val="center"/>
          </w:tcPr>
          <w:p w14:paraId="37893035" w14:textId="77777777" w:rsidR="00936050" w:rsidRPr="005A6D47" w:rsidRDefault="00936050" w:rsidP="00A22A5C">
            <w:pPr>
              <w:jc w:val="right"/>
              <w:rPr>
                <w:color w:val="000000"/>
                <w:sz w:val="14"/>
                <w:szCs w:val="14"/>
                <w:lang w:eastAsia="fr-BE"/>
              </w:rPr>
            </w:pPr>
          </w:p>
        </w:tc>
      </w:tr>
      <w:tr w:rsidR="00936050" w:rsidRPr="005A6D47" w14:paraId="42DAE142" w14:textId="77777777" w:rsidTr="0009148F">
        <w:trPr>
          <w:trHeight w:val="170"/>
        </w:trPr>
        <w:tc>
          <w:tcPr>
            <w:tcW w:w="1344" w:type="pct"/>
            <w:tcBorders>
              <w:top w:val="nil"/>
              <w:left w:val="single" w:sz="4" w:space="0" w:color="auto"/>
              <w:bottom w:val="single" w:sz="4" w:space="0" w:color="auto"/>
              <w:right w:val="single" w:sz="4" w:space="0" w:color="auto"/>
            </w:tcBorders>
            <w:shd w:val="clear" w:color="auto" w:fill="auto"/>
            <w:noWrap/>
            <w:vAlign w:val="center"/>
            <w:hideMark/>
          </w:tcPr>
          <w:p w14:paraId="3B5CB417" w14:textId="77777777" w:rsidR="00936050" w:rsidRPr="005A6D47" w:rsidRDefault="00936050" w:rsidP="00A22A5C">
            <w:pPr>
              <w:rPr>
                <w:color w:val="000000"/>
                <w:sz w:val="14"/>
                <w:szCs w:val="14"/>
                <w:lang w:eastAsia="fr-BE"/>
              </w:rPr>
            </w:pPr>
            <w:r>
              <w:rPr>
                <w:color w:val="000000"/>
                <w:sz w:val="14"/>
                <w:szCs w:val="14"/>
                <w:lang w:eastAsia="fr-BE"/>
              </w:rPr>
              <w:t>Evolution en % moyen/an</w:t>
            </w:r>
          </w:p>
        </w:tc>
        <w:tc>
          <w:tcPr>
            <w:tcW w:w="2307" w:type="pct"/>
            <w:gridSpan w:val="3"/>
            <w:tcBorders>
              <w:top w:val="nil"/>
              <w:left w:val="nil"/>
              <w:bottom w:val="single" w:sz="4" w:space="0" w:color="auto"/>
              <w:right w:val="single" w:sz="4" w:space="0" w:color="auto"/>
            </w:tcBorders>
            <w:shd w:val="clear" w:color="auto" w:fill="auto"/>
            <w:noWrap/>
            <w:vAlign w:val="center"/>
          </w:tcPr>
          <w:p w14:paraId="6E75A03B" w14:textId="77777777" w:rsidR="00936050" w:rsidRPr="005A6D47" w:rsidRDefault="00936050" w:rsidP="00A22A5C">
            <w:pPr>
              <w:jc w:val="right"/>
              <w:rPr>
                <w:color w:val="000000"/>
                <w:sz w:val="14"/>
                <w:szCs w:val="14"/>
                <w:lang w:eastAsia="fr-BE"/>
              </w:rPr>
            </w:pPr>
          </w:p>
        </w:tc>
        <w:tc>
          <w:tcPr>
            <w:tcW w:w="675" w:type="pct"/>
            <w:tcBorders>
              <w:top w:val="nil"/>
              <w:left w:val="nil"/>
              <w:bottom w:val="single" w:sz="4" w:space="0" w:color="auto"/>
              <w:right w:val="single" w:sz="4" w:space="0" w:color="auto"/>
            </w:tcBorders>
            <w:shd w:val="clear" w:color="auto" w:fill="auto"/>
            <w:noWrap/>
            <w:vAlign w:val="center"/>
          </w:tcPr>
          <w:p w14:paraId="3190FB62" w14:textId="77777777" w:rsidR="00936050" w:rsidRPr="005A6D47" w:rsidRDefault="00936050" w:rsidP="00A22A5C">
            <w:pPr>
              <w:jc w:val="right"/>
              <w:rPr>
                <w:color w:val="000000"/>
                <w:sz w:val="14"/>
                <w:szCs w:val="14"/>
                <w:lang w:eastAsia="fr-BE"/>
              </w:rPr>
            </w:pPr>
          </w:p>
        </w:tc>
        <w:tc>
          <w:tcPr>
            <w:tcW w:w="674" w:type="pct"/>
            <w:tcBorders>
              <w:top w:val="nil"/>
              <w:left w:val="nil"/>
              <w:bottom w:val="single" w:sz="4" w:space="0" w:color="auto"/>
              <w:right w:val="single" w:sz="4" w:space="0" w:color="auto"/>
            </w:tcBorders>
            <w:shd w:val="clear" w:color="auto" w:fill="auto"/>
            <w:noWrap/>
            <w:vAlign w:val="center"/>
          </w:tcPr>
          <w:p w14:paraId="2208B37F" w14:textId="77777777" w:rsidR="00936050" w:rsidRPr="005A6D47" w:rsidRDefault="00936050" w:rsidP="00A22A5C">
            <w:pPr>
              <w:jc w:val="right"/>
              <w:rPr>
                <w:color w:val="000000"/>
                <w:sz w:val="14"/>
                <w:szCs w:val="14"/>
                <w:lang w:eastAsia="fr-BE"/>
              </w:rPr>
            </w:pPr>
          </w:p>
        </w:tc>
      </w:tr>
      <w:tr w:rsidR="00936050" w:rsidRPr="005A6D47" w14:paraId="37E45116" w14:textId="77777777" w:rsidTr="0009148F">
        <w:trPr>
          <w:trHeight w:val="170"/>
        </w:trPr>
        <w:tc>
          <w:tcPr>
            <w:tcW w:w="1344" w:type="pct"/>
            <w:tcBorders>
              <w:top w:val="nil"/>
              <w:left w:val="single" w:sz="4" w:space="0" w:color="auto"/>
              <w:bottom w:val="single" w:sz="4" w:space="0" w:color="auto"/>
              <w:right w:val="single" w:sz="4" w:space="0" w:color="auto"/>
            </w:tcBorders>
            <w:shd w:val="clear" w:color="auto" w:fill="auto"/>
            <w:noWrap/>
            <w:vAlign w:val="center"/>
          </w:tcPr>
          <w:p w14:paraId="62007DD0" w14:textId="77777777" w:rsidR="00936050" w:rsidRDefault="00936050" w:rsidP="003022F0">
            <w:pPr>
              <w:rPr>
                <w:color w:val="000000"/>
                <w:sz w:val="14"/>
                <w:szCs w:val="14"/>
                <w:lang w:eastAsia="fr-BE"/>
              </w:rPr>
            </w:pPr>
          </w:p>
        </w:tc>
        <w:tc>
          <w:tcPr>
            <w:tcW w:w="2307" w:type="pct"/>
            <w:gridSpan w:val="3"/>
            <w:tcBorders>
              <w:top w:val="nil"/>
              <w:left w:val="nil"/>
              <w:bottom w:val="single" w:sz="4" w:space="0" w:color="auto"/>
              <w:right w:val="single" w:sz="4" w:space="0" w:color="auto"/>
            </w:tcBorders>
            <w:shd w:val="clear" w:color="auto" w:fill="auto"/>
            <w:noWrap/>
            <w:vAlign w:val="center"/>
          </w:tcPr>
          <w:p w14:paraId="47E7706D" w14:textId="77777777" w:rsidR="00936050" w:rsidRPr="005A6D47" w:rsidRDefault="00936050" w:rsidP="003022F0">
            <w:pPr>
              <w:jc w:val="right"/>
              <w:rPr>
                <w:color w:val="000000"/>
                <w:sz w:val="14"/>
                <w:szCs w:val="14"/>
                <w:lang w:eastAsia="fr-BE"/>
              </w:rPr>
            </w:pPr>
          </w:p>
        </w:tc>
        <w:tc>
          <w:tcPr>
            <w:tcW w:w="675" w:type="pct"/>
            <w:tcBorders>
              <w:top w:val="nil"/>
              <w:left w:val="nil"/>
              <w:bottom w:val="single" w:sz="4" w:space="0" w:color="auto"/>
              <w:right w:val="single" w:sz="4" w:space="0" w:color="auto"/>
            </w:tcBorders>
            <w:shd w:val="clear" w:color="auto" w:fill="auto"/>
            <w:noWrap/>
            <w:vAlign w:val="center"/>
          </w:tcPr>
          <w:p w14:paraId="14D0D39A" w14:textId="77777777" w:rsidR="00936050" w:rsidRPr="005A6D47" w:rsidRDefault="00936050" w:rsidP="003022F0">
            <w:pPr>
              <w:jc w:val="right"/>
              <w:rPr>
                <w:color w:val="000000"/>
                <w:sz w:val="14"/>
                <w:szCs w:val="14"/>
                <w:lang w:eastAsia="fr-BE"/>
              </w:rPr>
            </w:pPr>
          </w:p>
        </w:tc>
        <w:tc>
          <w:tcPr>
            <w:tcW w:w="674" w:type="pct"/>
            <w:tcBorders>
              <w:top w:val="nil"/>
              <w:left w:val="nil"/>
              <w:bottom w:val="single" w:sz="4" w:space="0" w:color="auto"/>
              <w:right w:val="single" w:sz="4" w:space="0" w:color="auto"/>
            </w:tcBorders>
            <w:shd w:val="clear" w:color="auto" w:fill="auto"/>
            <w:noWrap/>
            <w:vAlign w:val="center"/>
          </w:tcPr>
          <w:p w14:paraId="2A5271CB" w14:textId="77777777" w:rsidR="00936050" w:rsidRPr="005A6D47" w:rsidRDefault="00936050" w:rsidP="003022F0">
            <w:pPr>
              <w:jc w:val="right"/>
              <w:rPr>
                <w:color w:val="000000"/>
                <w:sz w:val="14"/>
                <w:szCs w:val="14"/>
                <w:lang w:eastAsia="fr-BE"/>
              </w:rPr>
            </w:pPr>
          </w:p>
        </w:tc>
      </w:tr>
    </w:tbl>
    <w:p w14:paraId="4D0798C0" w14:textId="3C3221AB" w:rsidR="003022F0" w:rsidRDefault="009931BA" w:rsidP="00381A1A">
      <w:pPr>
        <w:pStyle w:val="puce"/>
        <w:spacing w:before="240" w:after="240"/>
        <w:ind w:left="851" w:hanging="851"/>
      </w:pPr>
      <w:bookmarkStart w:id="47" w:name="_Toc516828228"/>
      <w:bookmarkStart w:id="48" w:name="_Toc4408063"/>
      <w:bookmarkStart w:id="49" w:name="_Toc4487390"/>
      <w:r>
        <w:t>E</w:t>
      </w:r>
      <w:r w:rsidR="003022F0" w:rsidRPr="003022F0">
        <w:t>volution de la subvention liée au «Fonds gaz/électricité</w:t>
      </w:r>
      <w:bookmarkEnd w:id="47"/>
      <w:r w:rsidR="003022F0" w:rsidRPr="003022F0">
        <w:t>»</w:t>
      </w:r>
      <w:r w:rsidR="00936050">
        <w:t xml:space="preserve">et montant justifié </w:t>
      </w:r>
      <w:r w:rsidR="003022F0">
        <w:t>:</w:t>
      </w:r>
      <w:bookmarkEnd w:id="48"/>
      <w:bookmarkEnd w:id="49"/>
    </w:p>
    <w:tbl>
      <w:tblPr>
        <w:tblW w:w="5000" w:type="pct"/>
        <w:tblCellMar>
          <w:left w:w="70" w:type="dxa"/>
          <w:right w:w="70" w:type="dxa"/>
        </w:tblCellMar>
        <w:tblLook w:val="04A0" w:firstRow="1" w:lastRow="0" w:firstColumn="1" w:lastColumn="0" w:noHBand="0" w:noVBand="1"/>
      </w:tblPr>
      <w:tblGrid>
        <w:gridCol w:w="2436"/>
        <w:gridCol w:w="1394"/>
        <w:gridCol w:w="1393"/>
        <w:gridCol w:w="1393"/>
        <w:gridCol w:w="1223"/>
        <w:gridCol w:w="1221"/>
      </w:tblGrid>
      <w:tr w:rsidR="003022F0" w:rsidRPr="005A6D47" w14:paraId="333550CE" w14:textId="77777777" w:rsidTr="0009148F">
        <w:trPr>
          <w:trHeight w:val="227"/>
        </w:trPr>
        <w:tc>
          <w:tcPr>
            <w:tcW w:w="1344" w:type="pct"/>
            <w:tcBorders>
              <w:top w:val="single" w:sz="4" w:space="0" w:color="auto"/>
              <w:left w:val="single" w:sz="4" w:space="0" w:color="auto"/>
              <w:bottom w:val="single" w:sz="4" w:space="0" w:color="auto"/>
              <w:right w:val="single" w:sz="4" w:space="0" w:color="auto"/>
            </w:tcBorders>
            <w:shd w:val="clear" w:color="000000" w:fill="993366"/>
            <w:vAlign w:val="center"/>
            <w:hideMark/>
          </w:tcPr>
          <w:p w14:paraId="377BDCD6" w14:textId="77777777" w:rsidR="003022F0" w:rsidRPr="005A6D47" w:rsidRDefault="003022F0" w:rsidP="003022F0">
            <w:pPr>
              <w:jc w:val="center"/>
              <w:rPr>
                <w:b/>
                <w:bCs/>
                <w:color w:val="FFFFFF"/>
                <w:sz w:val="14"/>
                <w:szCs w:val="14"/>
                <w:lang w:eastAsia="fr-BE"/>
              </w:rPr>
            </w:pPr>
          </w:p>
        </w:tc>
        <w:tc>
          <w:tcPr>
            <w:tcW w:w="769" w:type="pct"/>
            <w:tcBorders>
              <w:top w:val="single" w:sz="4" w:space="0" w:color="auto"/>
              <w:left w:val="nil"/>
              <w:bottom w:val="single" w:sz="4" w:space="0" w:color="auto"/>
              <w:right w:val="single" w:sz="4" w:space="0" w:color="auto"/>
            </w:tcBorders>
            <w:shd w:val="clear" w:color="000000" w:fill="993366"/>
            <w:vAlign w:val="center"/>
            <w:hideMark/>
          </w:tcPr>
          <w:p w14:paraId="25D3C47A" w14:textId="77777777" w:rsidR="003022F0" w:rsidRPr="005A6D47" w:rsidRDefault="003022F0" w:rsidP="003022F0">
            <w:pPr>
              <w:jc w:val="center"/>
              <w:rPr>
                <w:b/>
                <w:bCs/>
                <w:color w:val="FFFFFF"/>
                <w:sz w:val="14"/>
                <w:szCs w:val="14"/>
                <w:lang w:eastAsia="fr-BE"/>
              </w:rPr>
            </w:pPr>
            <w:r>
              <w:rPr>
                <w:b/>
                <w:bCs/>
                <w:color w:val="FFFFFF"/>
                <w:sz w:val="14"/>
                <w:szCs w:val="14"/>
                <w:lang w:eastAsia="fr-BE"/>
              </w:rPr>
              <w:t>Compte n-4</w:t>
            </w:r>
          </w:p>
        </w:tc>
        <w:tc>
          <w:tcPr>
            <w:tcW w:w="769" w:type="pct"/>
            <w:tcBorders>
              <w:top w:val="single" w:sz="4" w:space="0" w:color="auto"/>
              <w:left w:val="nil"/>
              <w:bottom w:val="single" w:sz="4" w:space="0" w:color="auto"/>
              <w:right w:val="single" w:sz="4" w:space="0" w:color="auto"/>
            </w:tcBorders>
            <w:shd w:val="clear" w:color="000000" w:fill="993366"/>
            <w:vAlign w:val="center"/>
            <w:hideMark/>
          </w:tcPr>
          <w:p w14:paraId="482541C7" w14:textId="77777777" w:rsidR="003022F0" w:rsidRPr="005A6D47" w:rsidRDefault="003022F0" w:rsidP="003022F0">
            <w:pPr>
              <w:jc w:val="center"/>
              <w:rPr>
                <w:b/>
                <w:bCs/>
                <w:color w:val="FFFFFF"/>
                <w:sz w:val="14"/>
                <w:szCs w:val="14"/>
                <w:lang w:eastAsia="fr-BE"/>
              </w:rPr>
            </w:pPr>
            <w:r>
              <w:rPr>
                <w:b/>
                <w:bCs/>
                <w:color w:val="FFFFFF"/>
                <w:sz w:val="14"/>
                <w:szCs w:val="14"/>
                <w:lang w:eastAsia="fr-BE"/>
              </w:rPr>
              <w:t>Compte n-3</w:t>
            </w:r>
          </w:p>
        </w:tc>
        <w:tc>
          <w:tcPr>
            <w:tcW w:w="769" w:type="pct"/>
            <w:tcBorders>
              <w:top w:val="single" w:sz="4" w:space="0" w:color="auto"/>
              <w:left w:val="nil"/>
              <w:bottom w:val="single" w:sz="4" w:space="0" w:color="auto"/>
              <w:right w:val="single" w:sz="4" w:space="0" w:color="auto"/>
            </w:tcBorders>
            <w:shd w:val="clear" w:color="000000" w:fill="993366"/>
            <w:vAlign w:val="center"/>
            <w:hideMark/>
          </w:tcPr>
          <w:p w14:paraId="585957BE" w14:textId="77777777" w:rsidR="003022F0" w:rsidRPr="005A6D47" w:rsidRDefault="003022F0" w:rsidP="003022F0">
            <w:pPr>
              <w:jc w:val="center"/>
              <w:rPr>
                <w:b/>
                <w:bCs/>
                <w:color w:val="FFFFFF"/>
                <w:sz w:val="14"/>
                <w:szCs w:val="14"/>
                <w:lang w:eastAsia="fr-BE"/>
              </w:rPr>
            </w:pPr>
            <w:r w:rsidRPr="005A6D47">
              <w:rPr>
                <w:b/>
                <w:bCs/>
                <w:color w:val="FFFFFF"/>
                <w:sz w:val="14"/>
                <w:szCs w:val="14"/>
                <w:lang w:eastAsia="fr-BE"/>
              </w:rPr>
              <w:t>C</w:t>
            </w:r>
            <w:r>
              <w:rPr>
                <w:b/>
                <w:bCs/>
                <w:color w:val="FFFFFF"/>
                <w:sz w:val="14"/>
                <w:szCs w:val="14"/>
                <w:lang w:eastAsia="fr-BE"/>
              </w:rPr>
              <w:t>ompte n-2</w:t>
            </w:r>
          </w:p>
        </w:tc>
        <w:tc>
          <w:tcPr>
            <w:tcW w:w="675" w:type="pct"/>
            <w:tcBorders>
              <w:top w:val="single" w:sz="4" w:space="0" w:color="auto"/>
              <w:left w:val="nil"/>
              <w:bottom w:val="single" w:sz="4" w:space="0" w:color="auto"/>
              <w:right w:val="single" w:sz="4" w:space="0" w:color="auto"/>
            </w:tcBorders>
            <w:shd w:val="clear" w:color="000000" w:fill="993366"/>
            <w:vAlign w:val="center"/>
            <w:hideMark/>
          </w:tcPr>
          <w:p w14:paraId="7687F5CD" w14:textId="77777777" w:rsidR="003022F0" w:rsidRPr="005A6D47" w:rsidRDefault="003022F0" w:rsidP="003022F0">
            <w:pPr>
              <w:jc w:val="center"/>
              <w:rPr>
                <w:b/>
                <w:bCs/>
                <w:color w:val="FFFFFF"/>
                <w:sz w:val="14"/>
                <w:szCs w:val="14"/>
                <w:lang w:eastAsia="fr-BE"/>
              </w:rPr>
            </w:pPr>
            <w:r>
              <w:rPr>
                <w:b/>
                <w:bCs/>
                <w:color w:val="FFFFFF"/>
                <w:sz w:val="14"/>
                <w:szCs w:val="14"/>
                <w:lang w:eastAsia="fr-BE"/>
              </w:rPr>
              <w:t>BF n-1</w:t>
            </w:r>
          </w:p>
        </w:tc>
        <w:tc>
          <w:tcPr>
            <w:tcW w:w="674" w:type="pct"/>
            <w:tcBorders>
              <w:top w:val="single" w:sz="4" w:space="0" w:color="auto"/>
              <w:left w:val="nil"/>
              <w:bottom w:val="single" w:sz="4" w:space="0" w:color="auto"/>
              <w:right w:val="single" w:sz="4" w:space="0" w:color="auto"/>
            </w:tcBorders>
            <w:shd w:val="clear" w:color="000000" w:fill="993366"/>
            <w:vAlign w:val="center"/>
            <w:hideMark/>
          </w:tcPr>
          <w:p w14:paraId="58EDBB3F" w14:textId="77777777" w:rsidR="003022F0" w:rsidRPr="005A6D47" w:rsidRDefault="003022F0" w:rsidP="003022F0">
            <w:pPr>
              <w:jc w:val="center"/>
              <w:rPr>
                <w:b/>
                <w:bCs/>
                <w:color w:val="FFFFFF"/>
                <w:sz w:val="14"/>
                <w:szCs w:val="14"/>
                <w:lang w:eastAsia="fr-BE"/>
              </w:rPr>
            </w:pPr>
            <w:r w:rsidRPr="005A6D47">
              <w:rPr>
                <w:b/>
                <w:bCs/>
                <w:color w:val="FFFFFF"/>
                <w:sz w:val="14"/>
                <w:szCs w:val="14"/>
                <w:lang w:eastAsia="fr-BE"/>
              </w:rPr>
              <w:t xml:space="preserve">BI </w:t>
            </w:r>
            <w:r>
              <w:rPr>
                <w:b/>
                <w:bCs/>
                <w:color w:val="FFFFFF"/>
                <w:sz w:val="14"/>
                <w:szCs w:val="14"/>
                <w:lang w:eastAsia="fr-BE"/>
              </w:rPr>
              <w:t>n</w:t>
            </w:r>
          </w:p>
        </w:tc>
      </w:tr>
      <w:tr w:rsidR="009931BA" w:rsidRPr="005A6D47" w14:paraId="6FFA5C0D" w14:textId="77777777" w:rsidTr="0009148F">
        <w:trPr>
          <w:trHeight w:val="170"/>
        </w:trPr>
        <w:tc>
          <w:tcPr>
            <w:tcW w:w="1344" w:type="pct"/>
            <w:tcBorders>
              <w:top w:val="nil"/>
              <w:left w:val="single" w:sz="4" w:space="0" w:color="auto"/>
              <w:bottom w:val="single" w:sz="4" w:space="0" w:color="auto"/>
              <w:right w:val="single" w:sz="4" w:space="0" w:color="auto"/>
            </w:tcBorders>
            <w:shd w:val="clear" w:color="auto" w:fill="auto"/>
            <w:noWrap/>
            <w:vAlign w:val="center"/>
          </w:tcPr>
          <w:p w14:paraId="1F69BE69" w14:textId="77777777" w:rsidR="009931BA" w:rsidRPr="005A6D47" w:rsidRDefault="009931BA" w:rsidP="003022F0">
            <w:pPr>
              <w:rPr>
                <w:color w:val="000000"/>
                <w:sz w:val="14"/>
                <w:szCs w:val="14"/>
                <w:lang w:eastAsia="fr-BE"/>
              </w:rPr>
            </w:pPr>
            <w:r>
              <w:rPr>
                <w:color w:val="000000"/>
                <w:sz w:val="14"/>
                <w:szCs w:val="14"/>
                <w:lang w:eastAsia="fr-BE"/>
              </w:rPr>
              <w:t>Fonds gaz/électricité</w:t>
            </w:r>
          </w:p>
        </w:tc>
        <w:tc>
          <w:tcPr>
            <w:tcW w:w="769" w:type="pct"/>
            <w:tcBorders>
              <w:top w:val="nil"/>
              <w:left w:val="nil"/>
              <w:bottom w:val="single" w:sz="4" w:space="0" w:color="auto"/>
              <w:right w:val="single" w:sz="4" w:space="0" w:color="auto"/>
            </w:tcBorders>
            <w:shd w:val="clear" w:color="auto" w:fill="auto"/>
            <w:noWrap/>
            <w:vAlign w:val="center"/>
          </w:tcPr>
          <w:p w14:paraId="36BA983D" w14:textId="77777777" w:rsidR="009931BA" w:rsidRPr="005A6D47" w:rsidRDefault="009931BA" w:rsidP="003022F0">
            <w:pPr>
              <w:rPr>
                <w:color w:val="000000"/>
                <w:sz w:val="14"/>
                <w:szCs w:val="14"/>
                <w:lang w:eastAsia="fr-BE"/>
              </w:rPr>
            </w:pPr>
          </w:p>
        </w:tc>
        <w:tc>
          <w:tcPr>
            <w:tcW w:w="769" w:type="pct"/>
            <w:tcBorders>
              <w:top w:val="nil"/>
              <w:left w:val="nil"/>
              <w:bottom w:val="single" w:sz="4" w:space="0" w:color="auto"/>
              <w:right w:val="single" w:sz="4" w:space="0" w:color="auto"/>
            </w:tcBorders>
            <w:shd w:val="clear" w:color="auto" w:fill="auto"/>
            <w:noWrap/>
            <w:vAlign w:val="center"/>
          </w:tcPr>
          <w:p w14:paraId="2F6F2AB0" w14:textId="77777777" w:rsidR="009931BA" w:rsidRPr="005A6D47" w:rsidRDefault="009931BA" w:rsidP="003022F0">
            <w:pPr>
              <w:jc w:val="right"/>
              <w:rPr>
                <w:color w:val="000000"/>
                <w:sz w:val="14"/>
                <w:szCs w:val="14"/>
                <w:lang w:eastAsia="fr-BE"/>
              </w:rPr>
            </w:pPr>
          </w:p>
        </w:tc>
        <w:tc>
          <w:tcPr>
            <w:tcW w:w="769" w:type="pct"/>
            <w:tcBorders>
              <w:top w:val="nil"/>
              <w:left w:val="nil"/>
              <w:bottom w:val="single" w:sz="4" w:space="0" w:color="auto"/>
              <w:right w:val="single" w:sz="4" w:space="0" w:color="auto"/>
            </w:tcBorders>
            <w:shd w:val="clear" w:color="auto" w:fill="auto"/>
            <w:noWrap/>
            <w:vAlign w:val="center"/>
          </w:tcPr>
          <w:p w14:paraId="56C56333" w14:textId="77777777" w:rsidR="009931BA" w:rsidRPr="005A6D47" w:rsidRDefault="009931BA" w:rsidP="003022F0">
            <w:pPr>
              <w:jc w:val="right"/>
              <w:rPr>
                <w:color w:val="000000"/>
                <w:sz w:val="14"/>
                <w:szCs w:val="14"/>
                <w:lang w:eastAsia="fr-BE"/>
              </w:rPr>
            </w:pPr>
          </w:p>
        </w:tc>
        <w:tc>
          <w:tcPr>
            <w:tcW w:w="675" w:type="pct"/>
            <w:tcBorders>
              <w:top w:val="nil"/>
              <w:left w:val="nil"/>
              <w:bottom w:val="single" w:sz="4" w:space="0" w:color="auto"/>
              <w:right w:val="single" w:sz="4" w:space="0" w:color="auto"/>
            </w:tcBorders>
            <w:shd w:val="clear" w:color="auto" w:fill="auto"/>
            <w:noWrap/>
            <w:vAlign w:val="center"/>
          </w:tcPr>
          <w:p w14:paraId="6D7B7D62" w14:textId="77777777" w:rsidR="009931BA" w:rsidRPr="005A6D47" w:rsidRDefault="009931BA" w:rsidP="003022F0">
            <w:pPr>
              <w:jc w:val="right"/>
              <w:rPr>
                <w:color w:val="000000"/>
                <w:sz w:val="14"/>
                <w:szCs w:val="14"/>
                <w:lang w:eastAsia="fr-BE"/>
              </w:rPr>
            </w:pPr>
          </w:p>
        </w:tc>
        <w:tc>
          <w:tcPr>
            <w:tcW w:w="674" w:type="pct"/>
            <w:tcBorders>
              <w:top w:val="nil"/>
              <w:left w:val="nil"/>
              <w:bottom w:val="single" w:sz="4" w:space="0" w:color="auto"/>
              <w:right w:val="single" w:sz="4" w:space="0" w:color="auto"/>
            </w:tcBorders>
            <w:shd w:val="clear" w:color="auto" w:fill="auto"/>
            <w:noWrap/>
            <w:vAlign w:val="center"/>
          </w:tcPr>
          <w:p w14:paraId="3585FAFC" w14:textId="77777777" w:rsidR="009931BA" w:rsidRPr="005A6D47" w:rsidRDefault="009931BA" w:rsidP="003022F0">
            <w:pPr>
              <w:jc w:val="right"/>
              <w:rPr>
                <w:color w:val="000000"/>
                <w:sz w:val="14"/>
                <w:szCs w:val="14"/>
                <w:lang w:eastAsia="fr-BE"/>
              </w:rPr>
            </w:pPr>
          </w:p>
        </w:tc>
      </w:tr>
      <w:tr w:rsidR="003022F0" w:rsidRPr="005A6D47" w14:paraId="3F2F6EBC" w14:textId="77777777" w:rsidTr="0009148F">
        <w:trPr>
          <w:trHeight w:val="170"/>
        </w:trPr>
        <w:tc>
          <w:tcPr>
            <w:tcW w:w="1344" w:type="pct"/>
            <w:tcBorders>
              <w:top w:val="nil"/>
              <w:left w:val="single" w:sz="4" w:space="0" w:color="auto"/>
              <w:bottom w:val="single" w:sz="4" w:space="0" w:color="auto"/>
              <w:right w:val="single" w:sz="4" w:space="0" w:color="auto"/>
            </w:tcBorders>
            <w:shd w:val="clear" w:color="auto" w:fill="auto"/>
            <w:noWrap/>
            <w:vAlign w:val="center"/>
            <w:hideMark/>
          </w:tcPr>
          <w:p w14:paraId="72AA5C00" w14:textId="77777777" w:rsidR="003022F0" w:rsidRPr="005A6D47" w:rsidRDefault="003022F0" w:rsidP="003022F0">
            <w:pPr>
              <w:rPr>
                <w:color w:val="000000"/>
                <w:sz w:val="14"/>
                <w:szCs w:val="14"/>
                <w:lang w:eastAsia="fr-BE"/>
              </w:rPr>
            </w:pPr>
            <w:r w:rsidRPr="005A6D47">
              <w:rPr>
                <w:color w:val="000000"/>
                <w:sz w:val="14"/>
                <w:szCs w:val="14"/>
                <w:lang w:eastAsia="fr-BE"/>
              </w:rPr>
              <w:t>Ecarts en €</w:t>
            </w:r>
          </w:p>
        </w:tc>
        <w:tc>
          <w:tcPr>
            <w:tcW w:w="769" w:type="pct"/>
            <w:tcBorders>
              <w:top w:val="nil"/>
              <w:left w:val="nil"/>
              <w:bottom w:val="single" w:sz="4" w:space="0" w:color="auto"/>
              <w:right w:val="single" w:sz="4" w:space="0" w:color="auto"/>
            </w:tcBorders>
            <w:shd w:val="clear" w:color="auto" w:fill="auto"/>
            <w:noWrap/>
            <w:vAlign w:val="center"/>
          </w:tcPr>
          <w:p w14:paraId="0C9860D1" w14:textId="77777777" w:rsidR="003022F0" w:rsidRPr="005A6D47" w:rsidRDefault="003022F0" w:rsidP="003022F0">
            <w:pPr>
              <w:rPr>
                <w:color w:val="000000"/>
                <w:sz w:val="14"/>
                <w:szCs w:val="14"/>
                <w:lang w:eastAsia="fr-BE"/>
              </w:rPr>
            </w:pPr>
          </w:p>
        </w:tc>
        <w:tc>
          <w:tcPr>
            <w:tcW w:w="769" w:type="pct"/>
            <w:tcBorders>
              <w:top w:val="nil"/>
              <w:left w:val="nil"/>
              <w:bottom w:val="single" w:sz="4" w:space="0" w:color="auto"/>
              <w:right w:val="single" w:sz="4" w:space="0" w:color="auto"/>
            </w:tcBorders>
            <w:shd w:val="clear" w:color="auto" w:fill="auto"/>
            <w:noWrap/>
            <w:vAlign w:val="center"/>
          </w:tcPr>
          <w:p w14:paraId="4CC6EC4B" w14:textId="77777777" w:rsidR="003022F0" w:rsidRPr="005A6D47" w:rsidRDefault="003022F0" w:rsidP="003022F0">
            <w:pPr>
              <w:jc w:val="right"/>
              <w:rPr>
                <w:color w:val="000000"/>
                <w:sz w:val="14"/>
                <w:szCs w:val="14"/>
                <w:lang w:eastAsia="fr-BE"/>
              </w:rPr>
            </w:pPr>
          </w:p>
        </w:tc>
        <w:tc>
          <w:tcPr>
            <w:tcW w:w="769" w:type="pct"/>
            <w:tcBorders>
              <w:top w:val="nil"/>
              <w:left w:val="nil"/>
              <w:bottom w:val="single" w:sz="4" w:space="0" w:color="auto"/>
              <w:right w:val="single" w:sz="4" w:space="0" w:color="auto"/>
            </w:tcBorders>
            <w:shd w:val="clear" w:color="auto" w:fill="auto"/>
            <w:noWrap/>
            <w:vAlign w:val="center"/>
          </w:tcPr>
          <w:p w14:paraId="0663E632" w14:textId="77777777" w:rsidR="003022F0" w:rsidRPr="005A6D47" w:rsidRDefault="003022F0" w:rsidP="003022F0">
            <w:pPr>
              <w:jc w:val="right"/>
              <w:rPr>
                <w:color w:val="000000"/>
                <w:sz w:val="14"/>
                <w:szCs w:val="14"/>
                <w:lang w:eastAsia="fr-BE"/>
              </w:rPr>
            </w:pPr>
          </w:p>
        </w:tc>
        <w:tc>
          <w:tcPr>
            <w:tcW w:w="675" w:type="pct"/>
            <w:tcBorders>
              <w:top w:val="nil"/>
              <w:left w:val="nil"/>
              <w:bottom w:val="single" w:sz="4" w:space="0" w:color="auto"/>
              <w:right w:val="single" w:sz="4" w:space="0" w:color="auto"/>
            </w:tcBorders>
            <w:shd w:val="clear" w:color="auto" w:fill="auto"/>
            <w:noWrap/>
            <w:vAlign w:val="center"/>
          </w:tcPr>
          <w:p w14:paraId="4182C3B0" w14:textId="77777777" w:rsidR="003022F0" w:rsidRPr="005A6D47" w:rsidRDefault="003022F0" w:rsidP="003022F0">
            <w:pPr>
              <w:jc w:val="right"/>
              <w:rPr>
                <w:color w:val="000000"/>
                <w:sz w:val="14"/>
                <w:szCs w:val="14"/>
                <w:lang w:eastAsia="fr-BE"/>
              </w:rPr>
            </w:pPr>
          </w:p>
        </w:tc>
        <w:tc>
          <w:tcPr>
            <w:tcW w:w="674" w:type="pct"/>
            <w:tcBorders>
              <w:top w:val="nil"/>
              <w:left w:val="nil"/>
              <w:bottom w:val="single" w:sz="4" w:space="0" w:color="auto"/>
              <w:right w:val="single" w:sz="4" w:space="0" w:color="auto"/>
            </w:tcBorders>
            <w:shd w:val="clear" w:color="auto" w:fill="auto"/>
            <w:noWrap/>
            <w:vAlign w:val="center"/>
          </w:tcPr>
          <w:p w14:paraId="509A0144" w14:textId="77777777" w:rsidR="003022F0" w:rsidRPr="005A6D47" w:rsidRDefault="003022F0" w:rsidP="003022F0">
            <w:pPr>
              <w:jc w:val="right"/>
              <w:rPr>
                <w:color w:val="000000"/>
                <w:sz w:val="14"/>
                <w:szCs w:val="14"/>
                <w:lang w:eastAsia="fr-BE"/>
              </w:rPr>
            </w:pPr>
          </w:p>
        </w:tc>
      </w:tr>
      <w:tr w:rsidR="003022F0" w:rsidRPr="005A6D47" w14:paraId="58286980" w14:textId="77777777" w:rsidTr="0009148F">
        <w:trPr>
          <w:trHeight w:val="170"/>
        </w:trPr>
        <w:tc>
          <w:tcPr>
            <w:tcW w:w="1344" w:type="pct"/>
            <w:tcBorders>
              <w:top w:val="nil"/>
              <w:left w:val="single" w:sz="4" w:space="0" w:color="auto"/>
              <w:bottom w:val="single" w:sz="4" w:space="0" w:color="auto"/>
              <w:right w:val="single" w:sz="4" w:space="0" w:color="auto"/>
            </w:tcBorders>
            <w:shd w:val="clear" w:color="auto" w:fill="auto"/>
            <w:noWrap/>
            <w:vAlign w:val="center"/>
          </w:tcPr>
          <w:p w14:paraId="19B804C1" w14:textId="77777777" w:rsidR="003022F0" w:rsidRPr="005A6D47" w:rsidRDefault="003022F0" w:rsidP="003022F0">
            <w:pPr>
              <w:rPr>
                <w:color w:val="000000"/>
                <w:sz w:val="14"/>
                <w:szCs w:val="14"/>
                <w:lang w:eastAsia="fr-BE"/>
              </w:rPr>
            </w:pPr>
            <w:r>
              <w:rPr>
                <w:color w:val="000000"/>
                <w:sz w:val="14"/>
                <w:szCs w:val="14"/>
                <w:lang w:eastAsia="fr-BE"/>
              </w:rPr>
              <w:t>Ecarts en %</w:t>
            </w:r>
          </w:p>
        </w:tc>
        <w:tc>
          <w:tcPr>
            <w:tcW w:w="769" w:type="pct"/>
            <w:tcBorders>
              <w:top w:val="nil"/>
              <w:left w:val="nil"/>
              <w:bottom w:val="single" w:sz="4" w:space="0" w:color="auto"/>
              <w:right w:val="single" w:sz="4" w:space="0" w:color="auto"/>
            </w:tcBorders>
            <w:shd w:val="clear" w:color="auto" w:fill="auto"/>
            <w:noWrap/>
            <w:vAlign w:val="center"/>
          </w:tcPr>
          <w:p w14:paraId="439B2D84" w14:textId="77777777" w:rsidR="003022F0" w:rsidRPr="005A6D47" w:rsidRDefault="003022F0" w:rsidP="003022F0">
            <w:pPr>
              <w:rPr>
                <w:color w:val="000000"/>
                <w:sz w:val="14"/>
                <w:szCs w:val="14"/>
                <w:lang w:eastAsia="fr-BE"/>
              </w:rPr>
            </w:pPr>
          </w:p>
        </w:tc>
        <w:tc>
          <w:tcPr>
            <w:tcW w:w="769" w:type="pct"/>
            <w:tcBorders>
              <w:top w:val="nil"/>
              <w:left w:val="nil"/>
              <w:bottom w:val="single" w:sz="4" w:space="0" w:color="auto"/>
              <w:right w:val="single" w:sz="4" w:space="0" w:color="auto"/>
            </w:tcBorders>
            <w:shd w:val="clear" w:color="auto" w:fill="auto"/>
            <w:noWrap/>
            <w:vAlign w:val="center"/>
          </w:tcPr>
          <w:p w14:paraId="332DECC8" w14:textId="77777777" w:rsidR="003022F0" w:rsidRPr="005A6D47" w:rsidRDefault="003022F0" w:rsidP="003022F0">
            <w:pPr>
              <w:jc w:val="right"/>
              <w:rPr>
                <w:color w:val="000000"/>
                <w:sz w:val="14"/>
                <w:szCs w:val="14"/>
                <w:lang w:eastAsia="fr-BE"/>
              </w:rPr>
            </w:pPr>
          </w:p>
        </w:tc>
        <w:tc>
          <w:tcPr>
            <w:tcW w:w="769" w:type="pct"/>
            <w:tcBorders>
              <w:top w:val="nil"/>
              <w:left w:val="nil"/>
              <w:bottom w:val="single" w:sz="4" w:space="0" w:color="auto"/>
              <w:right w:val="single" w:sz="4" w:space="0" w:color="auto"/>
            </w:tcBorders>
            <w:shd w:val="clear" w:color="auto" w:fill="auto"/>
            <w:noWrap/>
            <w:vAlign w:val="center"/>
          </w:tcPr>
          <w:p w14:paraId="03E1879B" w14:textId="77777777" w:rsidR="003022F0" w:rsidRPr="005A6D47" w:rsidRDefault="003022F0" w:rsidP="003022F0">
            <w:pPr>
              <w:jc w:val="right"/>
              <w:rPr>
                <w:color w:val="000000"/>
                <w:sz w:val="14"/>
                <w:szCs w:val="14"/>
                <w:lang w:eastAsia="fr-BE"/>
              </w:rPr>
            </w:pPr>
          </w:p>
        </w:tc>
        <w:tc>
          <w:tcPr>
            <w:tcW w:w="675" w:type="pct"/>
            <w:tcBorders>
              <w:top w:val="nil"/>
              <w:left w:val="nil"/>
              <w:bottom w:val="single" w:sz="4" w:space="0" w:color="auto"/>
              <w:right w:val="single" w:sz="4" w:space="0" w:color="auto"/>
            </w:tcBorders>
            <w:shd w:val="clear" w:color="auto" w:fill="auto"/>
            <w:noWrap/>
            <w:vAlign w:val="center"/>
          </w:tcPr>
          <w:p w14:paraId="7E1BFBB4" w14:textId="77777777" w:rsidR="003022F0" w:rsidRPr="005A6D47" w:rsidRDefault="003022F0" w:rsidP="003022F0">
            <w:pPr>
              <w:jc w:val="right"/>
              <w:rPr>
                <w:color w:val="000000"/>
                <w:sz w:val="14"/>
                <w:szCs w:val="14"/>
                <w:lang w:eastAsia="fr-BE"/>
              </w:rPr>
            </w:pPr>
          </w:p>
        </w:tc>
        <w:tc>
          <w:tcPr>
            <w:tcW w:w="674" w:type="pct"/>
            <w:tcBorders>
              <w:top w:val="nil"/>
              <w:left w:val="nil"/>
              <w:bottom w:val="single" w:sz="4" w:space="0" w:color="auto"/>
              <w:right w:val="single" w:sz="4" w:space="0" w:color="auto"/>
            </w:tcBorders>
            <w:shd w:val="clear" w:color="auto" w:fill="auto"/>
            <w:noWrap/>
            <w:vAlign w:val="center"/>
          </w:tcPr>
          <w:p w14:paraId="129423A7" w14:textId="77777777" w:rsidR="003022F0" w:rsidRPr="005A6D47" w:rsidRDefault="003022F0" w:rsidP="003022F0">
            <w:pPr>
              <w:jc w:val="right"/>
              <w:rPr>
                <w:color w:val="000000"/>
                <w:sz w:val="14"/>
                <w:szCs w:val="14"/>
                <w:lang w:eastAsia="fr-BE"/>
              </w:rPr>
            </w:pPr>
          </w:p>
        </w:tc>
      </w:tr>
      <w:tr w:rsidR="003022F0" w:rsidRPr="005A6D47" w14:paraId="214B37CE" w14:textId="77777777" w:rsidTr="0009148F">
        <w:trPr>
          <w:trHeight w:val="170"/>
        </w:trPr>
        <w:tc>
          <w:tcPr>
            <w:tcW w:w="1344" w:type="pct"/>
            <w:tcBorders>
              <w:top w:val="nil"/>
              <w:left w:val="single" w:sz="4" w:space="0" w:color="auto"/>
              <w:bottom w:val="nil"/>
              <w:right w:val="single" w:sz="4" w:space="0" w:color="auto"/>
            </w:tcBorders>
            <w:shd w:val="clear" w:color="auto" w:fill="auto"/>
            <w:noWrap/>
            <w:vAlign w:val="center"/>
            <w:hideMark/>
          </w:tcPr>
          <w:p w14:paraId="2164374F" w14:textId="77777777" w:rsidR="003022F0" w:rsidRPr="005A6D47" w:rsidRDefault="003022F0" w:rsidP="003022F0">
            <w:pPr>
              <w:rPr>
                <w:color w:val="000000"/>
                <w:sz w:val="14"/>
                <w:szCs w:val="14"/>
                <w:lang w:eastAsia="fr-BE"/>
              </w:rPr>
            </w:pPr>
            <w:r>
              <w:rPr>
                <w:color w:val="000000"/>
                <w:sz w:val="14"/>
                <w:szCs w:val="14"/>
                <w:lang w:eastAsia="fr-BE"/>
              </w:rPr>
              <w:t>Evolution en % moyen/an</w:t>
            </w:r>
          </w:p>
        </w:tc>
        <w:tc>
          <w:tcPr>
            <w:tcW w:w="2307" w:type="pct"/>
            <w:gridSpan w:val="3"/>
            <w:tcBorders>
              <w:top w:val="nil"/>
              <w:left w:val="nil"/>
              <w:bottom w:val="nil"/>
              <w:right w:val="single" w:sz="4" w:space="0" w:color="auto"/>
            </w:tcBorders>
            <w:shd w:val="clear" w:color="auto" w:fill="auto"/>
            <w:noWrap/>
            <w:vAlign w:val="center"/>
          </w:tcPr>
          <w:p w14:paraId="1CAA8314" w14:textId="77777777" w:rsidR="003022F0" w:rsidRPr="005A6D47" w:rsidRDefault="003022F0" w:rsidP="003022F0">
            <w:pPr>
              <w:jc w:val="right"/>
              <w:rPr>
                <w:color w:val="000000"/>
                <w:sz w:val="14"/>
                <w:szCs w:val="14"/>
                <w:lang w:eastAsia="fr-BE"/>
              </w:rPr>
            </w:pPr>
          </w:p>
        </w:tc>
        <w:tc>
          <w:tcPr>
            <w:tcW w:w="675" w:type="pct"/>
            <w:tcBorders>
              <w:top w:val="nil"/>
              <w:left w:val="nil"/>
              <w:bottom w:val="nil"/>
              <w:right w:val="single" w:sz="4" w:space="0" w:color="auto"/>
            </w:tcBorders>
            <w:shd w:val="clear" w:color="auto" w:fill="auto"/>
            <w:noWrap/>
            <w:vAlign w:val="center"/>
          </w:tcPr>
          <w:p w14:paraId="547364A4" w14:textId="77777777" w:rsidR="003022F0" w:rsidRPr="005A6D47" w:rsidRDefault="003022F0" w:rsidP="003022F0">
            <w:pPr>
              <w:jc w:val="right"/>
              <w:rPr>
                <w:color w:val="000000"/>
                <w:sz w:val="14"/>
                <w:szCs w:val="14"/>
                <w:lang w:eastAsia="fr-BE"/>
              </w:rPr>
            </w:pPr>
          </w:p>
        </w:tc>
        <w:tc>
          <w:tcPr>
            <w:tcW w:w="674" w:type="pct"/>
            <w:tcBorders>
              <w:top w:val="nil"/>
              <w:left w:val="nil"/>
              <w:bottom w:val="nil"/>
              <w:right w:val="single" w:sz="4" w:space="0" w:color="auto"/>
            </w:tcBorders>
            <w:shd w:val="clear" w:color="auto" w:fill="auto"/>
            <w:noWrap/>
            <w:vAlign w:val="center"/>
          </w:tcPr>
          <w:p w14:paraId="69E8C144" w14:textId="77777777" w:rsidR="003022F0" w:rsidRPr="005A6D47" w:rsidRDefault="003022F0" w:rsidP="003022F0">
            <w:pPr>
              <w:jc w:val="right"/>
              <w:rPr>
                <w:color w:val="000000"/>
                <w:sz w:val="14"/>
                <w:szCs w:val="14"/>
                <w:lang w:eastAsia="fr-BE"/>
              </w:rPr>
            </w:pPr>
          </w:p>
        </w:tc>
      </w:tr>
      <w:tr w:rsidR="00936050" w:rsidRPr="005A6D47" w14:paraId="6F17E545" w14:textId="77777777" w:rsidTr="0009148F">
        <w:trPr>
          <w:trHeight w:val="227"/>
        </w:trPr>
        <w:tc>
          <w:tcPr>
            <w:tcW w:w="1344" w:type="pct"/>
            <w:tcBorders>
              <w:top w:val="single" w:sz="4" w:space="0" w:color="auto"/>
              <w:left w:val="single" w:sz="4" w:space="0" w:color="auto"/>
              <w:bottom w:val="single" w:sz="4" w:space="0" w:color="auto"/>
              <w:right w:val="single" w:sz="4" w:space="0" w:color="auto"/>
            </w:tcBorders>
            <w:shd w:val="clear" w:color="000000" w:fill="993366"/>
            <w:vAlign w:val="center"/>
            <w:hideMark/>
          </w:tcPr>
          <w:p w14:paraId="5DA8951A" w14:textId="77777777" w:rsidR="00936050" w:rsidRPr="005A6D47" w:rsidRDefault="00936050" w:rsidP="00A22A5C">
            <w:pPr>
              <w:jc w:val="center"/>
              <w:rPr>
                <w:b/>
                <w:bCs/>
                <w:color w:val="FFFFFF"/>
                <w:sz w:val="14"/>
                <w:szCs w:val="14"/>
                <w:lang w:eastAsia="fr-BE"/>
              </w:rPr>
            </w:pPr>
          </w:p>
        </w:tc>
        <w:tc>
          <w:tcPr>
            <w:tcW w:w="769" w:type="pct"/>
            <w:tcBorders>
              <w:top w:val="single" w:sz="4" w:space="0" w:color="auto"/>
              <w:left w:val="nil"/>
              <w:bottom w:val="single" w:sz="4" w:space="0" w:color="auto"/>
              <w:right w:val="single" w:sz="4" w:space="0" w:color="auto"/>
            </w:tcBorders>
            <w:shd w:val="clear" w:color="000000" w:fill="993366"/>
            <w:vAlign w:val="center"/>
            <w:hideMark/>
          </w:tcPr>
          <w:p w14:paraId="276CFA49" w14:textId="77777777" w:rsidR="00936050" w:rsidRPr="005A6D47" w:rsidRDefault="00936050" w:rsidP="00A22A5C">
            <w:pPr>
              <w:jc w:val="center"/>
              <w:rPr>
                <w:b/>
                <w:bCs/>
                <w:color w:val="FFFFFF"/>
                <w:sz w:val="14"/>
                <w:szCs w:val="14"/>
                <w:lang w:eastAsia="fr-BE"/>
              </w:rPr>
            </w:pPr>
            <w:r>
              <w:rPr>
                <w:b/>
                <w:bCs/>
                <w:color w:val="FFFFFF"/>
                <w:sz w:val="14"/>
                <w:szCs w:val="14"/>
                <w:lang w:eastAsia="fr-BE"/>
              </w:rPr>
              <w:t>Compte n-4</w:t>
            </w:r>
          </w:p>
        </w:tc>
        <w:tc>
          <w:tcPr>
            <w:tcW w:w="769" w:type="pct"/>
            <w:tcBorders>
              <w:top w:val="single" w:sz="4" w:space="0" w:color="auto"/>
              <w:left w:val="nil"/>
              <w:bottom w:val="single" w:sz="4" w:space="0" w:color="auto"/>
              <w:right w:val="single" w:sz="4" w:space="0" w:color="auto"/>
            </w:tcBorders>
            <w:shd w:val="clear" w:color="000000" w:fill="993366"/>
            <w:vAlign w:val="center"/>
            <w:hideMark/>
          </w:tcPr>
          <w:p w14:paraId="1ACA9551" w14:textId="77777777" w:rsidR="00936050" w:rsidRPr="005A6D47" w:rsidRDefault="00936050" w:rsidP="00A22A5C">
            <w:pPr>
              <w:jc w:val="center"/>
              <w:rPr>
                <w:b/>
                <w:bCs/>
                <w:color w:val="FFFFFF"/>
                <w:sz w:val="14"/>
                <w:szCs w:val="14"/>
                <w:lang w:eastAsia="fr-BE"/>
              </w:rPr>
            </w:pPr>
            <w:r>
              <w:rPr>
                <w:b/>
                <w:bCs/>
                <w:color w:val="FFFFFF"/>
                <w:sz w:val="14"/>
                <w:szCs w:val="14"/>
                <w:lang w:eastAsia="fr-BE"/>
              </w:rPr>
              <w:t>Compte n-3</w:t>
            </w:r>
          </w:p>
        </w:tc>
        <w:tc>
          <w:tcPr>
            <w:tcW w:w="769" w:type="pct"/>
            <w:tcBorders>
              <w:top w:val="single" w:sz="4" w:space="0" w:color="auto"/>
              <w:left w:val="nil"/>
              <w:bottom w:val="single" w:sz="4" w:space="0" w:color="auto"/>
              <w:right w:val="single" w:sz="4" w:space="0" w:color="auto"/>
            </w:tcBorders>
            <w:shd w:val="clear" w:color="000000" w:fill="993366"/>
            <w:vAlign w:val="center"/>
            <w:hideMark/>
          </w:tcPr>
          <w:p w14:paraId="68CF1340" w14:textId="77777777" w:rsidR="00936050" w:rsidRPr="005A6D47" w:rsidRDefault="00936050" w:rsidP="00A22A5C">
            <w:pPr>
              <w:jc w:val="center"/>
              <w:rPr>
                <w:b/>
                <w:bCs/>
                <w:color w:val="FFFFFF"/>
                <w:sz w:val="14"/>
                <w:szCs w:val="14"/>
                <w:lang w:eastAsia="fr-BE"/>
              </w:rPr>
            </w:pPr>
            <w:r w:rsidRPr="005A6D47">
              <w:rPr>
                <w:b/>
                <w:bCs/>
                <w:color w:val="FFFFFF"/>
                <w:sz w:val="14"/>
                <w:szCs w:val="14"/>
                <w:lang w:eastAsia="fr-BE"/>
              </w:rPr>
              <w:t>C</w:t>
            </w:r>
            <w:r>
              <w:rPr>
                <w:b/>
                <w:bCs/>
                <w:color w:val="FFFFFF"/>
                <w:sz w:val="14"/>
                <w:szCs w:val="14"/>
                <w:lang w:eastAsia="fr-BE"/>
              </w:rPr>
              <w:t>ompte n-2</w:t>
            </w:r>
          </w:p>
        </w:tc>
        <w:tc>
          <w:tcPr>
            <w:tcW w:w="675" w:type="pct"/>
            <w:tcBorders>
              <w:top w:val="single" w:sz="4" w:space="0" w:color="auto"/>
              <w:left w:val="nil"/>
              <w:bottom w:val="single" w:sz="4" w:space="0" w:color="auto"/>
              <w:right w:val="single" w:sz="4" w:space="0" w:color="auto"/>
            </w:tcBorders>
            <w:shd w:val="clear" w:color="000000" w:fill="993366"/>
            <w:vAlign w:val="center"/>
            <w:hideMark/>
          </w:tcPr>
          <w:p w14:paraId="6B225B62" w14:textId="77777777" w:rsidR="00936050" w:rsidRPr="005A6D47" w:rsidRDefault="00936050" w:rsidP="00A22A5C">
            <w:pPr>
              <w:jc w:val="center"/>
              <w:rPr>
                <w:b/>
                <w:bCs/>
                <w:color w:val="FFFFFF"/>
                <w:sz w:val="14"/>
                <w:szCs w:val="14"/>
                <w:lang w:eastAsia="fr-BE"/>
              </w:rPr>
            </w:pPr>
            <w:r>
              <w:rPr>
                <w:b/>
                <w:bCs/>
                <w:color w:val="FFFFFF"/>
                <w:sz w:val="14"/>
                <w:szCs w:val="14"/>
                <w:lang w:eastAsia="fr-BE"/>
              </w:rPr>
              <w:t>BF n-1</w:t>
            </w:r>
          </w:p>
        </w:tc>
        <w:tc>
          <w:tcPr>
            <w:tcW w:w="674" w:type="pct"/>
            <w:tcBorders>
              <w:top w:val="single" w:sz="4" w:space="0" w:color="auto"/>
              <w:left w:val="nil"/>
              <w:bottom w:val="single" w:sz="4" w:space="0" w:color="auto"/>
              <w:right w:val="single" w:sz="4" w:space="0" w:color="auto"/>
            </w:tcBorders>
            <w:shd w:val="clear" w:color="000000" w:fill="993366"/>
            <w:vAlign w:val="center"/>
            <w:hideMark/>
          </w:tcPr>
          <w:p w14:paraId="2018B657" w14:textId="77777777" w:rsidR="00936050" w:rsidRPr="005A6D47" w:rsidRDefault="00936050" w:rsidP="00A22A5C">
            <w:pPr>
              <w:jc w:val="center"/>
              <w:rPr>
                <w:b/>
                <w:bCs/>
                <w:color w:val="FFFFFF"/>
                <w:sz w:val="14"/>
                <w:szCs w:val="14"/>
                <w:lang w:eastAsia="fr-BE"/>
              </w:rPr>
            </w:pPr>
            <w:r w:rsidRPr="005A6D47">
              <w:rPr>
                <w:b/>
                <w:bCs/>
                <w:color w:val="FFFFFF"/>
                <w:sz w:val="14"/>
                <w:szCs w:val="14"/>
                <w:lang w:eastAsia="fr-BE"/>
              </w:rPr>
              <w:t xml:space="preserve">BI </w:t>
            </w:r>
            <w:r>
              <w:rPr>
                <w:b/>
                <w:bCs/>
                <w:color w:val="FFFFFF"/>
                <w:sz w:val="14"/>
                <w:szCs w:val="14"/>
                <w:lang w:eastAsia="fr-BE"/>
              </w:rPr>
              <w:t>n</w:t>
            </w:r>
          </w:p>
        </w:tc>
      </w:tr>
      <w:tr w:rsidR="00936050" w:rsidRPr="005A6D47" w14:paraId="20A532E3" w14:textId="77777777" w:rsidTr="0009148F">
        <w:trPr>
          <w:trHeight w:val="170"/>
        </w:trPr>
        <w:tc>
          <w:tcPr>
            <w:tcW w:w="1344" w:type="pct"/>
            <w:tcBorders>
              <w:top w:val="nil"/>
              <w:left w:val="single" w:sz="4" w:space="0" w:color="auto"/>
              <w:bottom w:val="single" w:sz="4" w:space="0" w:color="auto"/>
              <w:right w:val="single" w:sz="4" w:space="0" w:color="auto"/>
            </w:tcBorders>
            <w:shd w:val="clear" w:color="auto" w:fill="auto"/>
            <w:noWrap/>
            <w:vAlign w:val="center"/>
          </w:tcPr>
          <w:p w14:paraId="02C374B7" w14:textId="77777777" w:rsidR="00936050" w:rsidRPr="005A6D47" w:rsidRDefault="00936050" w:rsidP="00A22A5C">
            <w:pPr>
              <w:rPr>
                <w:color w:val="000000"/>
                <w:sz w:val="14"/>
                <w:szCs w:val="14"/>
                <w:lang w:eastAsia="fr-BE"/>
              </w:rPr>
            </w:pPr>
            <w:r>
              <w:rPr>
                <w:color w:val="000000"/>
                <w:sz w:val="14"/>
                <w:szCs w:val="14"/>
                <w:lang w:eastAsia="fr-BE"/>
              </w:rPr>
              <w:t>Justification</w:t>
            </w:r>
          </w:p>
        </w:tc>
        <w:tc>
          <w:tcPr>
            <w:tcW w:w="769" w:type="pct"/>
            <w:tcBorders>
              <w:top w:val="nil"/>
              <w:left w:val="nil"/>
              <w:bottom w:val="single" w:sz="4" w:space="0" w:color="auto"/>
              <w:right w:val="single" w:sz="4" w:space="0" w:color="auto"/>
            </w:tcBorders>
            <w:shd w:val="clear" w:color="auto" w:fill="auto"/>
            <w:noWrap/>
            <w:vAlign w:val="center"/>
          </w:tcPr>
          <w:p w14:paraId="1F6152A5" w14:textId="77777777" w:rsidR="00936050" w:rsidRPr="005A6D47" w:rsidRDefault="00936050" w:rsidP="00A22A5C">
            <w:pPr>
              <w:rPr>
                <w:color w:val="000000"/>
                <w:sz w:val="14"/>
                <w:szCs w:val="14"/>
                <w:lang w:eastAsia="fr-BE"/>
              </w:rPr>
            </w:pPr>
          </w:p>
        </w:tc>
        <w:tc>
          <w:tcPr>
            <w:tcW w:w="769" w:type="pct"/>
            <w:tcBorders>
              <w:top w:val="nil"/>
              <w:left w:val="nil"/>
              <w:bottom w:val="single" w:sz="4" w:space="0" w:color="auto"/>
              <w:right w:val="single" w:sz="4" w:space="0" w:color="auto"/>
            </w:tcBorders>
            <w:shd w:val="clear" w:color="auto" w:fill="auto"/>
            <w:noWrap/>
            <w:vAlign w:val="center"/>
          </w:tcPr>
          <w:p w14:paraId="73AC4654" w14:textId="77777777" w:rsidR="00936050" w:rsidRPr="005A6D47" w:rsidRDefault="00936050" w:rsidP="00A22A5C">
            <w:pPr>
              <w:jc w:val="right"/>
              <w:rPr>
                <w:color w:val="000000"/>
                <w:sz w:val="14"/>
                <w:szCs w:val="14"/>
                <w:lang w:eastAsia="fr-BE"/>
              </w:rPr>
            </w:pPr>
          </w:p>
        </w:tc>
        <w:tc>
          <w:tcPr>
            <w:tcW w:w="769" w:type="pct"/>
            <w:tcBorders>
              <w:top w:val="nil"/>
              <w:left w:val="nil"/>
              <w:bottom w:val="single" w:sz="4" w:space="0" w:color="auto"/>
              <w:right w:val="single" w:sz="4" w:space="0" w:color="auto"/>
            </w:tcBorders>
            <w:shd w:val="clear" w:color="auto" w:fill="auto"/>
            <w:noWrap/>
            <w:vAlign w:val="center"/>
          </w:tcPr>
          <w:p w14:paraId="3312F2D0" w14:textId="77777777" w:rsidR="00936050" w:rsidRPr="005A6D47" w:rsidRDefault="00936050" w:rsidP="00A22A5C">
            <w:pPr>
              <w:jc w:val="right"/>
              <w:rPr>
                <w:color w:val="000000"/>
                <w:sz w:val="14"/>
                <w:szCs w:val="14"/>
                <w:lang w:eastAsia="fr-BE"/>
              </w:rPr>
            </w:pPr>
          </w:p>
        </w:tc>
        <w:tc>
          <w:tcPr>
            <w:tcW w:w="675" w:type="pct"/>
            <w:tcBorders>
              <w:top w:val="nil"/>
              <w:left w:val="nil"/>
              <w:bottom w:val="single" w:sz="4" w:space="0" w:color="auto"/>
              <w:right w:val="single" w:sz="4" w:space="0" w:color="auto"/>
            </w:tcBorders>
            <w:shd w:val="clear" w:color="auto" w:fill="auto"/>
            <w:noWrap/>
            <w:vAlign w:val="center"/>
          </w:tcPr>
          <w:p w14:paraId="78F9D76C" w14:textId="77777777" w:rsidR="00936050" w:rsidRPr="005A6D47" w:rsidRDefault="00936050" w:rsidP="00A22A5C">
            <w:pPr>
              <w:jc w:val="right"/>
              <w:rPr>
                <w:color w:val="000000"/>
                <w:sz w:val="14"/>
                <w:szCs w:val="14"/>
                <w:lang w:eastAsia="fr-BE"/>
              </w:rPr>
            </w:pPr>
          </w:p>
        </w:tc>
        <w:tc>
          <w:tcPr>
            <w:tcW w:w="674" w:type="pct"/>
            <w:tcBorders>
              <w:top w:val="nil"/>
              <w:left w:val="nil"/>
              <w:bottom w:val="single" w:sz="4" w:space="0" w:color="auto"/>
              <w:right w:val="single" w:sz="4" w:space="0" w:color="auto"/>
            </w:tcBorders>
            <w:shd w:val="clear" w:color="auto" w:fill="auto"/>
            <w:noWrap/>
            <w:vAlign w:val="center"/>
          </w:tcPr>
          <w:p w14:paraId="23CA3D7A" w14:textId="77777777" w:rsidR="00936050" w:rsidRPr="005A6D47" w:rsidRDefault="00936050" w:rsidP="00A22A5C">
            <w:pPr>
              <w:jc w:val="right"/>
              <w:rPr>
                <w:color w:val="000000"/>
                <w:sz w:val="14"/>
                <w:szCs w:val="14"/>
                <w:lang w:eastAsia="fr-BE"/>
              </w:rPr>
            </w:pPr>
          </w:p>
        </w:tc>
      </w:tr>
      <w:tr w:rsidR="00936050" w:rsidRPr="005A6D47" w14:paraId="35FAFB0E" w14:textId="77777777" w:rsidTr="0009148F">
        <w:trPr>
          <w:trHeight w:val="170"/>
        </w:trPr>
        <w:tc>
          <w:tcPr>
            <w:tcW w:w="1344" w:type="pct"/>
            <w:tcBorders>
              <w:top w:val="nil"/>
              <w:left w:val="single" w:sz="4" w:space="0" w:color="auto"/>
              <w:bottom w:val="single" w:sz="4" w:space="0" w:color="auto"/>
              <w:right w:val="single" w:sz="4" w:space="0" w:color="auto"/>
            </w:tcBorders>
            <w:shd w:val="clear" w:color="auto" w:fill="auto"/>
            <w:noWrap/>
            <w:vAlign w:val="center"/>
            <w:hideMark/>
          </w:tcPr>
          <w:p w14:paraId="7C9DDF77" w14:textId="77777777" w:rsidR="00936050" w:rsidRPr="005A6D47" w:rsidRDefault="00936050" w:rsidP="00A22A5C">
            <w:pPr>
              <w:rPr>
                <w:color w:val="000000"/>
                <w:sz w:val="14"/>
                <w:szCs w:val="14"/>
                <w:lang w:eastAsia="fr-BE"/>
              </w:rPr>
            </w:pPr>
            <w:r w:rsidRPr="005A6D47">
              <w:rPr>
                <w:color w:val="000000"/>
                <w:sz w:val="14"/>
                <w:szCs w:val="14"/>
                <w:lang w:eastAsia="fr-BE"/>
              </w:rPr>
              <w:t>Ecarts en €</w:t>
            </w:r>
          </w:p>
        </w:tc>
        <w:tc>
          <w:tcPr>
            <w:tcW w:w="769" w:type="pct"/>
            <w:tcBorders>
              <w:top w:val="nil"/>
              <w:left w:val="nil"/>
              <w:bottom w:val="single" w:sz="4" w:space="0" w:color="auto"/>
              <w:right w:val="single" w:sz="4" w:space="0" w:color="auto"/>
            </w:tcBorders>
            <w:shd w:val="clear" w:color="auto" w:fill="auto"/>
            <w:noWrap/>
            <w:vAlign w:val="center"/>
          </w:tcPr>
          <w:p w14:paraId="4F92D07D" w14:textId="77777777" w:rsidR="00936050" w:rsidRPr="005A6D47" w:rsidRDefault="00936050" w:rsidP="00A22A5C">
            <w:pPr>
              <w:rPr>
                <w:color w:val="000000"/>
                <w:sz w:val="14"/>
                <w:szCs w:val="14"/>
                <w:lang w:eastAsia="fr-BE"/>
              </w:rPr>
            </w:pPr>
          </w:p>
        </w:tc>
        <w:tc>
          <w:tcPr>
            <w:tcW w:w="769" w:type="pct"/>
            <w:tcBorders>
              <w:top w:val="nil"/>
              <w:left w:val="nil"/>
              <w:bottom w:val="single" w:sz="4" w:space="0" w:color="auto"/>
              <w:right w:val="single" w:sz="4" w:space="0" w:color="auto"/>
            </w:tcBorders>
            <w:shd w:val="clear" w:color="auto" w:fill="auto"/>
            <w:noWrap/>
            <w:vAlign w:val="center"/>
          </w:tcPr>
          <w:p w14:paraId="4E5539C7" w14:textId="77777777" w:rsidR="00936050" w:rsidRPr="005A6D47" w:rsidRDefault="00936050" w:rsidP="00A22A5C">
            <w:pPr>
              <w:jc w:val="right"/>
              <w:rPr>
                <w:color w:val="000000"/>
                <w:sz w:val="14"/>
                <w:szCs w:val="14"/>
                <w:lang w:eastAsia="fr-BE"/>
              </w:rPr>
            </w:pPr>
          </w:p>
        </w:tc>
        <w:tc>
          <w:tcPr>
            <w:tcW w:w="769" w:type="pct"/>
            <w:tcBorders>
              <w:top w:val="nil"/>
              <w:left w:val="nil"/>
              <w:bottom w:val="single" w:sz="4" w:space="0" w:color="auto"/>
              <w:right w:val="single" w:sz="4" w:space="0" w:color="auto"/>
            </w:tcBorders>
            <w:shd w:val="clear" w:color="auto" w:fill="auto"/>
            <w:noWrap/>
            <w:vAlign w:val="center"/>
          </w:tcPr>
          <w:p w14:paraId="3696767D" w14:textId="77777777" w:rsidR="00936050" w:rsidRPr="005A6D47" w:rsidRDefault="00936050" w:rsidP="00A22A5C">
            <w:pPr>
              <w:jc w:val="right"/>
              <w:rPr>
                <w:color w:val="000000"/>
                <w:sz w:val="14"/>
                <w:szCs w:val="14"/>
                <w:lang w:eastAsia="fr-BE"/>
              </w:rPr>
            </w:pPr>
          </w:p>
        </w:tc>
        <w:tc>
          <w:tcPr>
            <w:tcW w:w="675" w:type="pct"/>
            <w:tcBorders>
              <w:top w:val="nil"/>
              <w:left w:val="nil"/>
              <w:bottom w:val="single" w:sz="4" w:space="0" w:color="auto"/>
              <w:right w:val="single" w:sz="4" w:space="0" w:color="auto"/>
            </w:tcBorders>
            <w:shd w:val="clear" w:color="auto" w:fill="auto"/>
            <w:noWrap/>
            <w:vAlign w:val="center"/>
          </w:tcPr>
          <w:p w14:paraId="454C622A" w14:textId="77777777" w:rsidR="00936050" w:rsidRPr="005A6D47" w:rsidRDefault="00936050" w:rsidP="00A22A5C">
            <w:pPr>
              <w:jc w:val="right"/>
              <w:rPr>
                <w:color w:val="000000"/>
                <w:sz w:val="14"/>
                <w:szCs w:val="14"/>
                <w:lang w:eastAsia="fr-BE"/>
              </w:rPr>
            </w:pPr>
          </w:p>
        </w:tc>
        <w:tc>
          <w:tcPr>
            <w:tcW w:w="674" w:type="pct"/>
            <w:tcBorders>
              <w:top w:val="nil"/>
              <w:left w:val="nil"/>
              <w:bottom w:val="single" w:sz="4" w:space="0" w:color="auto"/>
              <w:right w:val="single" w:sz="4" w:space="0" w:color="auto"/>
            </w:tcBorders>
            <w:shd w:val="clear" w:color="auto" w:fill="auto"/>
            <w:noWrap/>
            <w:vAlign w:val="center"/>
          </w:tcPr>
          <w:p w14:paraId="1E5ECD69" w14:textId="77777777" w:rsidR="00936050" w:rsidRPr="005A6D47" w:rsidRDefault="00936050" w:rsidP="00A22A5C">
            <w:pPr>
              <w:jc w:val="right"/>
              <w:rPr>
                <w:color w:val="000000"/>
                <w:sz w:val="14"/>
                <w:szCs w:val="14"/>
                <w:lang w:eastAsia="fr-BE"/>
              </w:rPr>
            </w:pPr>
          </w:p>
        </w:tc>
      </w:tr>
      <w:tr w:rsidR="00936050" w:rsidRPr="005A6D47" w14:paraId="237F55E7" w14:textId="77777777" w:rsidTr="0009148F">
        <w:trPr>
          <w:trHeight w:val="170"/>
        </w:trPr>
        <w:tc>
          <w:tcPr>
            <w:tcW w:w="1344" w:type="pct"/>
            <w:tcBorders>
              <w:top w:val="nil"/>
              <w:left w:val="single" w:sz="4" w:space="0" w:color="auto"/>
              <w:bottom w:val="single" w:sz="4" w:space="0" w:color="auto"/>
              <w:right w:val="single" w:sz="4" w:space="0" w:color="auto"/>
            </w:tcBorders>
            <w:shd w:val="clear" w:color="auto" w:fill="auto"/>
            <w:noWrap/>
            <w:vAlign w:val="center"/>
          </w:tcPr>
          <w:p w14:paraId="787E0D9E" w14:textId="77777777" w:rsidR="00936050" w:rsidRPr="005A6D47" w:rsidRDefault="00936050" w:rsidP="00A22A5C">
            <w:pPr>
              <w:rPr>
                <w:color w:val="000000"/>
                <w:sz w:val="14"/>
                <w:szCs w:val="14"/>
                <w:lang w:eastAsia="fr-BE"/>
              </w:rPr>
            </w:pPr>
            <w:r>
              <w:rPr>
                <w:color w:val="000000"/>
                <w:sz w:val="14"/>
                <w:szCs w:val="14"/>
                <w:lang w:eastAsia="fr-BE"/>
              </w:rPr>
              <w:t>Ecarts en %</w:t>
            </w:r>
          </w:p>
        </w:tc>
        <w:tc>
          <w:tcPr>
            <w:tcW w:w="769" w:type="pct"/>
            <w:tcBorders>
              <w:top w:val="nil"/>
              <w:left w:val="nil"/>
              <w:bottom w:val="single" w:sz="4" w:space="0" w:color="auto"/>
              <w:right w:val="single" w:sz="4" w:space="0" w:color="auto"/>
            </w:tcBorders>
            <w:shd w:val="clear" w:color="auto" w:fill="auto"/>
            <w:noWrap/>
            <w:vAlign w:val="center"/>
          </w:tcPr>
          <w:p w14:paraId="16DD55D2" w14:textId="77777777" w:rsidR="00936050" w:rsidRPr="005A6D47" w:rsidRDefault="00936050" w:rsidP="00A22A5C">
            <w:pPr>
              <w:rPr>
                <w:color w:val="000000"/>
                <w:sz w:val="14"/>
                <w:szCs w:val="14"/>
                <w:lang w:eastAsia="fr-BE"/>
              </w:rPr>
            </w:pPr>
          </w:p>
        </w:tc>
        <w:tc>
          <w:tcPr>
            <w:tcW w:w="769" w:type="pct"/>
            <w:tcBorders>
              <w:top w:val="nil"/>
              <w:left w:val="nil"/>
              <w:bottom w:val="single" w:sz="4" w:space="0" w:color="auto"/>
              <w:right w:val="single" w:sz="4" w:space="0" w:color="auto"/>
            </w:tcBorders>
            <w:shd w:val="clear" w:color="auto" w:fill="auto"/>
            <w:noWrap/>
            <w:vAlign w:val="center"/>
          </w:tcPr>
          <w:p w14:paraId="443210A9" w14:textId="77777777" w:rsidR="00936050" w:rsidRPr="005A6D47" w:rsidRDefault="00936050" w:rsidP="00A22A5C">
            <w:pPr>
              <w:jc w:val="right"/>
              <w:rPr>
                <w:color w:val="000000"/>
                <w:sz w:val="14"/>
                <w:szCs w:val="14"/>
                <w:lang w:eastAsia="fr-BE"/>
              </w:rPr>
            </w:pPr>
          </w:p>
        </w:tc>
        <w:tc>
          <w:tcPr>
            <w:tcW w:w="769" w:type="pct"/>
            <w:tcBorders>
              <w:top w:val="nil"/>
              <w:left w:val="nil"/>
              <w:bottom w:val="single" w:sz="4" w:space="0" w:color="auto"/>
              <w:right w:val="single" w:sz="4" w:space="0" w:color="auto"/>
            </w:tcBorders>
            <w:shd w:val="clear" w:color="auto" w:fill="auto"/>
            <w:noWrap/>
            <w:vAlign w:val="center"/>
          </w:tcPr>
          <w:p w14:paraId="4FB60626" w14:textId="77777777" w:rsidR="00936050" w:rsidRPr="005A6D47" w:rsidRDefault="00936050" w:rsidP="00A22A5C">
            <w:pPr>
              <w:jc w:val="right"/>
              <w:rPr>
                <w:color w:val="000000"/>
                <w:sz w:val="14"/>
                <w:szCs w:val="14"/>
                <w:lang w:eastAsia="fr-BE"/>
              </w:rPr>
            </w:pPr>
          </w:p>
        </w:tc>
        <w:tc>
          <w:tcPr>
            <w:tcW w:w="675" w:type="pct"/>
            <w:tcBorders>
              <w:top w:val="nil"/>
              <w:left w:val="nil"/>
              <w:bottom w:val="single" w:sz="4" w:space="0" w:color="auto"/>
              <w:right w:val="single" w:sz="4" w:space="0" w:color="auto"/>
            </w:tcBorders>
            <w:shd w:val="clear" w:color="auto" w:fill="auto"/>
            <w:noWrap/>
            <w:vAlign w:val="center"/>
          </w:tcPr>
          <w:p w14:paraId="1516C915" w14:textId="77777777" w:rsidR="00936050" w:rsidRPr="005A6D47" w:rsidRDefault="00936050" w:rsidP="00A22A5C">
            <w:pPr>
              <w:jc w:val="right"/>
              <w:rPr>
                <w:color w:val="000000"/>
                <w:sz w:val="14"/>
                <w:szCs w:val="14"/>
                <w:lang w:eastAsia="fr-BE"/>
              </w:rPr>
            </w:pPr>
          </w:p>
        </w:tc>
        <w:tc>
          <w:tcPr>
            <w:tcW w:w="674" w:type="pct"/>
            <w:tcBorders>
              <w:top w:val="nil"/>
              <w:left w:val="nil"/>
              <w:bottom w:val="single" w:sz="4" w:space="0" w:color="auto"/>
              <w:right w:val="single" w:sz="4" w:space="0" w:color="auto"/>
            </w:tcBorders>
            <w:shd w:val="clear" w:color="auto" w:fill="auto"/>
            <w:noWrap/>
            <w:vAlign w:val="center"/>
          </w:tcPr>
          <w:p w14:paraId="262CE5F9" w14:textId="77777777" w:rsidR="00936050" w:rsidRPr="005A6D47" w:rsidRDefault="00936050" w:rsidP="00A22A5C">
            <w:pPr>
              <w:jc w:val="right"/>
              <w:rPr>
                <w:color w:val="000000"/>
                <w:sz w:val="14"/>
                <w:szCs w:val="14"/>
                <w:lang w:eastAsia="fr-BE"/>
              </w:rPr>
            </w:pPr>
          </w:p>
        </w:tc>
      </w:tr>
      <w:tr w:rsidR="00936050" w:rsidRPr="005A6D47" w14:paraId="3E34791A" w14:textId="77777777" w:rsidTr="0009148F">
        <w:trPr>
          <w:trHeight w:val="170"/>
        </w:trPr>
        <w:tc>
          <w:tcPr>
            <w:tcW w:w="1344" w:type="pct"/>
            <w:tcBorders>
              <w:top w:val="nil"/>
              <w:left w:val="single" w:sz="4" w:space="0" w:color="auto"/>
              <w:bottom w:val="single" w:sz="4" w:space="0" w:color="auto"/>
              <w:right w:val="single" w:sz="4" w:space="0" w:color="auto"/>
            </w:tcBorders>
            <w:shd w:val="clear" w:color="auto" w:fill="auto"/>
            <w:noWrap/>
            <w:vAlign w:val="center"/>
            <w:hideMark/>
          </w:tcPr>
          <w:p w14:paraId="670F4D97" w14:textId="77777777" w:rsidR="00936050" w:rsidRPr="005A6D47" w:rsidRDefault="00936050" w:rsidP="00A22A5C">
            <w:pPr>
              <w:rPr>
                <w:color w:val="000000"/>
                <w:sz w:val="14"/>
                <w:szCs w:val="14"/>
                <w:lang w:eastAsia="fr-BE"/>
              </w:rPr>
            </w:pPr>
            <w:r>
              <w:rPr>
                <w:color w:val="000000"/>
                <w:sz w:val="14"/>
                <w:szCs w:val="14"/>
                <w:lang w:eastAsia="fr-BE"/>
              </w:rPr>
              <w:t>Evolution en % moyen/an</w:t>
            </w:r>
          </w:p>
        </w:tc>
        <w:tc>
          <w:tcPr>
            <w:tcW w:w="2307" w:type="pct"/>
            <w:gridSpan w:val="3"/>
            <w:tcBorders>
              <w:top w:val="nil"/>
              <w:left w:val="nil"/>
              <w:bottom w:val="single" w:sz="4" w:space="0" w:color="auto"/>
              <w:right w:val="single" w:sz="4" w:space="0" w:color="auto"/>
            </w:tcBorders>
            <w:shd w:val="clear" w:color="auto" w:fill="auto"/>
            <w:noWrap/>
            <w:vAlign w:val="center"/>
          </w:tcPr>
          <w:p w14:paraId="51208F6B" w14:textId="77777777" w:rsidR="00936050" w:rsidRPr="005A6D47" w:rsidRDefault="00936050" w:rsidP="00A22A5C">
            <w:pPr>
              <w:jc w:val="right"/>
              <w:rPr>
                <w:color w:val="000000"/>
                <w:sz w:val="14"/>
                <w:szCs w:val="14"/>
                <w:lang w:eastAsia="fr-BE"/>
              </w:rPr>
            </w:pPr>
          </w:p>
        </w:tc>
        <w:tc>
          <w:tcPr>
            <w:tcW w:w="675" w:type="pct"/>
            <w:tcBorders>
              <w:top w:val="nil"/>
              <w:left w:val="nil"/>
              <w:bottom w:val="single" w:sz="4" w:space="0" w:color="auto"/>
              <w:right w:val="single" w:sz="4" w:space="0" w:color="auto"/>
            </w:tcBorders>
            <w:shd w:val="clear" w:color="auto" w:fill="auto"/>
            <w:noWrap/>
            <w:vAlign w:val="center"/>
          </w:tcPr>
          <w:p w14:paraId="692AD57C" w14:textId="77777777" w:rsidR="00936050" w:rsidRPr="005A6D47" w:rsidRDefault="00936050" w:rsidP="00A22A5C">
            <w:pPr>
              <w:jc w:val="right"/>
              <w:rPr>
                <w:color w:val="000000"/>
                <w:sz w:val="14"/>
                <w:szCs w:val="14"/>
                <w:lang w:eastAsia="fr-BE"/>
              </w:rPr>
            </w:pPr>
          </w:p>
        </w:tc>
        <w:tc>
          <w:tcPr>
            <w:tcW w:w="674" w:type="pct"/>
            <w:tcBorders>
              <w:top w:val="nil"/>
              <w:left w:val="nil"/>
              <w:bottom w:val="single" w:sz="4" w:space="0" w:color="auto"/>
              <w:right w:val="single" w:sz="4" w:space="0" w:color="auto"/>
            </w:tcBorders>
            <w:shd w:val="clear" w:color="auto" w:fill="auto"/>
            <w:noWrap/>
            <w:vAlign w:val="center"/>
          </w:tcPr>
          <w:p w14:paraId="2B4CD92E" w14:textId="77777777" w:rsidR="00936050" w:rsidRPr="005A6D47" w:rsidRDefault="00936050" w:rsidP="00A22A5C">
            <w:pPr>
              <w:jc w:val="right"/>
              <w:rPr>
                <w:color w:val="000000"/>
                <w:sz w:val="14"/>
                <w:szCs w:val="14"/>
                <w:lang w:eastAsia="fr-BE"/>
              </w:rPr>
            </w:pPr>
          </w:p>
        </w:tc>
      </w:tr>
      <w:tr w:rsidR="00936050" w:rsidRPr="005A6D47" w14:paraId="5237D891" w14:textId="77777777" w:rsidTr="0009148F">
        <w:trPr>
          <w:trHeight w:val="170"/>
        </w:trPr>
        <w:tc>
          <w:tcPr>
            <w:tcW w:w="1344" w:type="pct"/>
            <w:tcBorders>
              <w:top w:val="nil"/>
              <w:left w:val="single" w:sz="4" w:space="0" w:color="auto"/>
              <w:bottom w:val="single" w:sz="4" w:space="0" w:color="auto"/>
              <w:right w:val="single" w:sz="4" w:space="0" w:color="auto"/>
            </w:tcBorders>
            <w:shd w:val="clear" w:color="auto" w:fill="auto"/>
            <w:noWrap/>
            <w:vAlign w:val="center"/>
          </w:tcPr>
          <w:p w14:paraId="7E16A78B" w14:textId="77777777" w:rsidR="00936050" w:rsidRDefault="00936050" w:rsidP="003022F0">
            <w:pPr>
              <w:rPr>
                <w:color w:val="000000"/>
                <w:sz w:val="14"/>
                <w:szCs w:val="14"/>
                <w:lang w:eastAsia="fr-BE"/>
              </w:rPr>
            </w:pPr>
          </w:p>
        </w:tc>
        <w:tc>
          <w:tcPr>
            <w:tcW w:w="2307" w:type="pct"/>
            <w:gridSpan w:val="3"/>
            <w:tcBorders>
              <w:top w:val="nil"/>
              <w:left w:val="nil"/>
              <w:bottom w:val="single" w:sz="4" w:space="0" w:color="auto"/>
              <w:right w:val="single" w:sz="4" w:space="0" w:color="auto"/>
            </w:tcBorders>
            <w:shd w:val="clear" w:color="auto" w:fill="auto"/>
            <w:noWrap/>
            <w:vAlign w:val="center"/>
          </w:tcPr>
          <w:p w14:paraId="46267C2D" w14:textId="77777777" w:rsidR="00936050" w:rsidRPr="005A6D47" w:rsidRDefault="00936050" w:rsidP="003022F0">
            <w:pPr>
              <w:jc w:val="right"/>
              <w:rPr>
                <w:color w:val="000000"/>
                <w:sz w:val="14"/>
                <w:szCs w:val="14"/>
                <w:lang w:eastAsia="fr-BE"/>
              </w:rPr>
            </w:pPr>
          </w:p>
        </w:tc>
        <w:tc>
          <w:tcPr>
            <w:tcW w:w="675" w:type="pct"/>
            <w:tcBorders>
              <w:top w:val="nil"/>
              <w:left w:val="nil"/>
              <w:bottom w:val="single" w:sz="4" w:space="0" w:color="auto"/>
              <w:right w:val="single" w:sz="4" w:space="0" w:color="auto"/>
            </w:tcBorders>
            <w:shd w:val="clear" w:color="auto" w:fill="auto"/>
            <w:noWrap/>
            <w:vAlign w:val="center"/>
          </w:tcPr>
          <w:p w14:paraId="4D76ADC7" w14:textId="77777777" w:rsidR="00936050" w:rsidRPr="005A6D47" w:rsidRDefault="00936050" w:rsidP="003022F0">
            <w:pPr>
              <w:jc w:val="right"/>
              <w:rPr>
                <w:color w:val="000000"/>
                <w:sz w:val="14"/>
                <w:szCs w:val="14"/>
                <w:lang w:eastAsia="fr-BE"/>
              </w:rPr>
            </w:pPr>
          </w:p>
        </w:tc>
        <w:tc>
          <w:tcPr>
            <w:tcW w:w="674" w:type="pct"/>
            <w:tcBorders>
              <w:top w:val="nil"/>
              <w:left w:val="nil"/>
              <w:bottom w:val="single" w:sz="4" w:space="0" w:color="auto"/>
              <w:right w:val="single" w:sz="4" w:space="0" w:color="auto"/>
            </w:tcBorders>
            <w:shd w:val="clear" w:color="auto" w:fill="auto"/>
            <w:noWrap/>
            <w:vAlign w:val="center"/>
          </w:tcPr>
          <w:p w14:paraId="5CF5868E" w14:textId="77777777" w:rsidR="00936050" w:rsidRPr="005A6D47" w:rsidRDefault="00936050" w:rsidP="003022F0">
            <w:pPr>
              <w:jc w:val="right"/>
              <w:rPr>
                <w:color w:val="000000"/>
                <w:sz w:val="14"/>
                <w:szCs w:val="14"/>
                <w:lang w:eastAsia="fr-BE"/>
              </w:rPr>
            </w:pPr>
          </w:p>
        </w:tc>
      </w:tr>
    </w:tbl>
    <w:p w14:paraId="437C0A7E" w14:textId="70EF7B3B" w:rsidR="003022F0" w:rsidRDefault="009931BA" w:rsidP="00381A1A">
      <w:pPr>
        <w:pStyle w:val="puce"/>
        <w:spacing w:before="240" w:after="240"/>
        <w:ind w:left="851" w:hanging="851"/>
      </w:pPr>
      <w:bookmarkStart w:id="50" w:name="_Toc516828238"/>
      <w:bookmarkStart w:id="51" w:name="_Toc4408064"/>
      <w:bookmarkStart w:id="52" w:name="_Toc4487391"/>
      <w:r>
        <w:t>E</w:t>
      </w:r>
      <w:r w:rsidR="003022F0" w:rsidRPr="003022F0">
        <w:t>volution de la subvention relative au PAS (participation et activation sociale)</w:t>
      </w:r>
      <w:bookmarkEnd w:id="50"/>
      <w:r w:rsidR="00936050">
        <w:t xml:space="preserve">et montant justifié </w:t>
      </w:r>
      <w:r w:rsidR="003022F0">
        <w:t>:</w:t>
      </w:r>
      <w:bookmarkEnd w:id="51"/>
      <w:bookmarkEnd w:id="52"/>
    </w:p>
    <w:tbl>
      <w:tblPr>
        <w:tblW w:w="5000" w:type="pct"/>
        <w:tblCellMar>
          <w:left w:w="70" w:type="dxa"/>
          <w:right w:w="70" w:type="dxa"/>
        </w:tblCellMar>
        <w:tblLook w:val="04A0" w:firstRow="1" w:lastRow="0" w:firstColumn="1" w:lastColumn="0" w:noHBand="0" w:noVBand="1"/>
      </w:tblPr>
      <w:tblGrid>
        <w:gridCol w:w="2436"/>
        <w:gridCol w:w="1394"/>
        <w:gridCol w:w="1393"/>
        <w:gridCol w:w="1393"/>
        <w:gridCol w:w="1223"/>
        <w:gridCol w:w="1221"/>
      </w:tblGrid>
      <w:tr w:rsidR="003022F0" w:rsidRPr="005A6D47" w14:paraId="2652B350" w14:textId="77777777" w:rsidTr="0009148F">
        <w:trPr>
          <w:trHeight w:val="227"/>
        </w:trPr>
        <w:tc>
          <w:tcPr>
            <w:tcW w:w="1344" w:type="pct"/>
            <w:tcBorders>
              <w:top w:val="single" w:sz="4" w:space="0" w:color="auto"/>
              <w:left w:val="single" w:sz="4" w:space="0" w:color="auto"/>
              <w:bottom w:val="single" w:sz="4" w:space="0" w:color="auto"/>
              <w:right w:val="single" w:sz="4" w:space="0" w:color="auto"/>
            </w:tcBorders>
            <w:shd w:val="clear" w:color="000000" w:fill="993366"/>
            <w:vAlign w:val="center"/>
            <w:hideMark/>
          </w:tcPr>
          <w:p w14:paraId="08AB591F" w14:textId="77777777" w:rsidR="003022F0" w:rsidRPr="005A6D47" w:rsidRDefault="003022F0" w:rsidP="003022F0">
            <w:pPr>
              <w:jc w:val="center"/>
              <w:rPr>
                <w:b/>
                <w:bCs/>
                <w:color w:val="FFFFFF"/>
                <w:sz w:val="14"/>
                <w:szCs w:val="14"/>
                <w:lang w:eastAsia="fr-BE"/>
              </w:rPr>
            </w:pPr>
          </w:p>
        </w:tc>
        <w:tc>
          <w:tcPr>
            <w:tcW w:w="769" w:type="pct"/>
            <w:tcBorders>
              <w:top w:val="single" w:sz="4" w:space="0" w:color="auto"/>
              <w:left w:val="nil"/>
              <w:bottom w:val="single" w:sz="4" w:space="0" w:color="auto"/>
              <w:right w:val="single" w:sz="4" w:space="0" w:color="auto"/>
            </w:tcBorders>
            <w:shd w:val="clear" w:color="000000" w:fill="993366"/>
            <w:vAlign w:val="center"/>
            <w:hideMark/>
          </w:tcPr>
          <w:p w14:paraId="3086A978" w14:textId="77777777" w:rsidR="003022F0" w:rsidRPr="005A6D47" w:rsidRDefault="003022F0" w:rsidP="003022F0">
            <w:pPr>
              <w:jc w:val="center"/>
              <w:rPr>
                <w:b/>
                <w:bCs/>
                <w:color w:val="FFFFFF"/>
                <w:sz w:val="14"/>
                <w:szCs w:val="14"/>
                <w:lang w:eastAsia="fr-BE"/>
              </w:rPr>
            </w:pPr>
            <w:r>
              <w:rPr>
                <w:b/>
                <w:bCs/>
                <w:color w:val="FFFFFF"/>
                <w:sz w:val="14"/>
                <w:szCs w:val="14"/>
                <w:lang w:eastAsia="fr-BE"/>
              </w:rPr>
              <w:t>Compte n-4</w:t>
            </w:r>
          </w:p>
        </w:tc>
        <w:tc>
          <w:tcPr>
            <w:tcW w:w="769" w:type="pct"/>
            <w:tcBorders>
              <w:top w:val="single" w:sz="4" w:space="0" w:color="auto"/>
              <w:left w:val="nil"/>
              <w:bottom w:val="single" w:sz="4" w:space="0" w:color="auto"/>
              <w:right w:val="single" w:sz="4" w:space="0" w:color="auto"/>
            </w:tcBorders>
            <w:shd w:val="clear" w:color="000000" w:fill="993366"/>
            <w:vAlign w:val="center"/>
            <w:hideMark/>
          </w:tcPr>
          <w:p w14:paraId="392024B4" w14:textId="77777777" w:rsidR="003022F0" w:rsidRPr="005A6D47" w:rsidRDefault="003022F0" w:rsidP="003022F0">
            <w:pPr>
              <w:jc w:val="center"/>
              <w:rPr>
                <w:b/>
                <w:bCs/>
                <w:color w:val="FFFFFF"/>
                <w:sz w:val="14"/>
                <w:szCs w:val="14"/>
                <w:lang w:eastAsia="fr-BE"/>
              </w:rPr>
            </w:pPr>
            <w:r>
              <w:rPr>
                <w:b/>
                <w:bCs/>
                <w:color w:val="FFFFFF"/>
                <w:sz w:val="14"/>
                <w:szCs w:val="14"/>
                <w:lang w:eastAsia="fr-BE"/>
              </w:rPr>
              <w:t>Compte n-3</w:t>
            </w:r>
          </w:p>
        </w:tc>
        <w:tc>
          <w:tcPr>
            <w:tcW w:w="769" w:type="pct"/>
            <w:tcBorders>
              <w:top w:val="single" w:sz="4" w:space="0" w:color="auto"/>
              <w:left w:val="nil"/>
              <w:bottom w:val="single" w:sz="4" w:space="0" w:color="auto"/>
              <w:right w:val="single" w:sz="4" w:space="0" w:color="auto"/>
            </w:tcBorders>
            <w:shd w:val="clear" w:color="000000" w:fill="993366"/>
            <w:vAlign w:val="center"/>
            <w:hideMark/>
          </w:tcPr>
          <w:p w14:paraId="212CEB81" w14:textId="77777777" w:rsidR="003022F0" w:rsidRPr="005A6D47" w:rsidRDefault="003022F0" w:rsidP="003022F0">
            <w:pPr>
              <w:jc w:val="center"/>
              <w:rPr>
                <w:b/>
                <w:bCs/>
                <w:color w:val="FFFFFF"/>
                <w:sz w:val="14"/>
                <w:szCs w:val="14"/>
                <w:lang w:eastAsia="fr-BE"/>
              </w:rPr>
            </w:pPr>
            <w:r w:rsidRPr="005A6D47">
              <w:rPr>
                <w:b/>
                <w:bCs/>
                <w:color w:val="FFFFFF"/>
                <w:sz w:val="14"/>
                <w:szCs w:val="14"/>
                <w:lang w:eastAsia="fr-BE"/>
              </w:rPr>
              <w:t>C</w:t>
            </w:r>
            <w:r>
              <w:rPr>
                <w:b/>
                <w:bCs/>
                <w:color w:val="FFFFFF"/>
                <w:sz w:val="14"/>
                <w:szCs w:val="14"/>
                <w:lang w:eastAsia="fr-BE"/>
              </w:rPr>
              <w:t>ompte n-2</w:t>
            </w:r>
          </w:p>
        </w:tc>
        <w:tc>
          <w:tcPr>
            <w:tcW w:w="675" w:type="pct"/>
            <w:tcBorders>
              <w:top w:val="single" w:sz="4" w:space="0" w:color="auto"/>
              <w:left w:val="nil"/>
              <w:bottom w:val="single" w:sz="4" w:space="0" w:color="auto"/>
              <w:right w:val="single" w:sz="4" w:space="0" w:color="auto"/>
            </w:tcBorders>
            <w:shd w:val="clear" w:color="000000" w:fill="993366"/>
            <w:vAlign w:val="center"/>
            <w:hideMark/>
          </w:tcPr>
          <w:p w14:paraId="53536CBC" w14:textId="77777777" w:rsidR="003022F0" w:rsidRPr="005A6D47" w:rsidRDefault="003022F0" w:rsidP="003022F0">
            <w:pPr>
              <w:jc w:val="center"/>
              <w:rPr>
                <w:b/>
                <w:bCs/>
                <w:color w:val="FFFFFF"/>
                <w:sz w:val="14"/>
                <w:szCs w:val="14"/>
                <w:lang w:eastAsia="fr-BE"/>
              </w:rPr>
            </w:pPr>
            <w:r>
              <w:rPr>
                <w:b/>
                <w:bCs/>
                <w:color w:val="FFFFFF"/>
                <w:sz w:val="14"/>
                <w:szCs w:val="14"/>
                <w:lang w:eastAsia="fr-BE"/>
              </w:rPr>
              <w:t>BF n-1</w:t>
            </w:r>
          </w:p>
        </w:tc>
        <w:tc>
          <w:tcPr>
            <w:tcW w:w="674" w:type="pct"/>
            <w:tcBorders>
              <w:top w:val="single" w:sz="4" w:space="0" w:color="auto"/>
              <w:left w:val="nil"/>
              <w:bottom w:val="single" w:sz="4" w:space="0" w:color="auto"/>
              <w:right w:val="single" w:sz="4" w:space="0" w:color="auto"/>
            </w:tcBorders>
            <w:shd w:val="clear" w:color="000000" w:fill="993366"/>
            <w:vAlign w:val="center"/>
            <w:hideMark/>
          </w:tcPr>
          <w:p w14:paraId="427F3CF7" w14:textId="77777777" w:rsidR="003022F0" w:rsidRPr="005A6D47" w:rsidRDefault="003022F0" w:rsidP="003022F0">
            <w:pPr>
              <w:jc w:val="center"/>
              <w:rPr>
                <w:b/>
                <w:bCs/>
                <w:color w:val="FFFFFF"/>
                <w:sz w:val="14"/>
                <w:szCs w:val="14"/>
                <w:lang w:eastAsia="fr-BE"/>
              </w:rPr>
            </w:pPr>
            <w:r w:rsidRPr="005A6D47">
              <w:rPr>
                <w:b/>
                <w:bCs/>
                <w:color w:val="FFFFFF"/>
                <w:sz w:val="14"/>
                <w:szCs w:val="14"/>
                <w:lang w:eastAsia="fr-BE"/>
              </w:rPr>
              <w:t xml:space="preserve">BI </w:t>
            </w:r>
            <w:r>
              <w:rPr>
                <w:b/>
                <w:bCs/>
                <w:color w:val="FFFFFF"/>
                <w:sz w:val="14"/>
                <w:szCs w:val="14"/>
                <w:lang w:eastAsia="fr-BE"/>
              </w:rPr>
              <w:t>n</w:t>
            </w:r>
          </w:p>
        </w:tc>
      </w:tr>
      <w:tr w:rsidR="009931BA" w:rsidRPr="005A6D47" w14:paraId="38485E47" w14:textId="77777777" w:rsidTr="0009148F">
        <w:trPr>
          <w:trHeight w:val="170"/>
        </w:trPr>
        <w:tc>
          <w:tcPr>
            <w:tcW w:w="1344" w:type="pct"/>
            <w:tcBorders>
              <w:top w:val="nil"/>
              <w:left w:val="single" w:sz="4" w:space="0" w:color="auto"/>
              <w:bottom w:val="single" w:sz="4" w:space="0" w:color="auto"/>
              <w:right w:val="single" w:sz="4" w:space="0" w:color="auto"/>
            </w:tcBorders>
            <w:shd w:val="clear" w:color="auto" w:fill="auto"/>
            <w:noWrap/>
            <w:vAlign w:val="center"/>
          </w:tcPr>
          <w:p w14:paraId="4DB5C6E6" w14:textId="77777777" w:rsidR="009931BA" w:rsidRPr="005A6D47" w:rsidRDefault="009931BA" w:rsidP="003022F0">
            <w:pPr>
              <w:rPr>
                <w:color w:val="000000"/>
                <w:sz w:val="14"/>
                <w:szCs w:val="14"/>
                <w:lang w:eastAsia="fr-BE"/>
              </w:rPr>
            </w:pPr>
            <w:r>
              <w:rPr>
                <w:color w:val="000000"/>
                <w:sz w:val="14"/>
                <w:szCs w:val="14"/>
                <w:lang w:eastAsia="fr-BE"/>
              </w:rPr>
              <w:t>PAS</w:t>
            </w:r>
          </w:p>
        </w:tc>
        <w:tc>
          <w:tcPr>
            <w:tcW w:w="769" w:type="pct"/>
            <w:tcBorders>
              <w:top w:val="nil"/>
              <w:left w:val="nil"/>
              <w:bottom w:val="single" w:sz="4" w:space="0" w:color="auto"/>
              <w:right w:val="single" w:sz="4" w:space="0" w:color="auto"/>
            </w:tcBorders>
            <w:shd w:val="clear" w:color="auto" w:fill="auto"/>
            <w:noWrap/>
            <w:vAlign w:val="center"/>
          </w:tcPr>
          <w:p w14:paraId="519C404B" w14:textId="77777777" w:rsidR="009931BA" w:rsidRPr="005A6D47" w:rsidRDefault="009931BA" w:rsidP="003022F0">
            <w:pPr>
              <w:rPr>
                <w:color w:val="000000"/>
                <w:sz w:val="14"/>
                <w:szCs w:val="14"/>
                <w:lang w:eastAsia="fr-BE"/>
              </w:rPr>
            </w:pPr>
          </w:p>
        </w:tc>
        <w:tc>
          <w:tcPr>
            <w:tcW w:w="769" w:type="pct"/>
            <w:tcBorders>
              <w:top w:val="nil"/>
              <w:left w:val="nil"/>
              <w:bottom w:val="single" w:sz="4" w:space="0" w:color="auto"/>
              <w:right w:val="single" w:sz="4" w:space="0" w:color="auto"/>
            </w:tcBorders>
            <w:shd w:val="clear" w:color="auto" w:fill="auto"/>
            <w:noWrap/>
            <w:vAlign w:val="center"/>
          </w:tcPr>
          <w:p w14:paraId="725B55CF" w14:textId="77777777" w:rsidR="009931BA" w:rsidRPr="005A6D47" w:rsidRDefault="009931BA" w:rsidP="003022F0">
            <w:pPr>
              <w:jc w:val="right"/>
              <w:rPr>
                <w:color w:val="000000"/>
                <w:sz w:val="14"/>
                <w:szCs w:val="14"/>
                <w:lang w:eastAsia="fr-BE"/>
              </w:rPr>
            </w:pPr>
          </w:p>
        </w:tc>
        <w:tc>
          <w:tcPr>
            <w:tcW w:w="769" w:type="pct"/>
            <w:tcBorders>
              <w:top w:val="nil"/>
              <w:left w:val="nil"/>
              <w:bottom w:val="single" w:sz="4" w:space="0" w:color="auto"/>
              <w:right w:val="single" w:sz="4" w:space="0" w:color="auto"/>
            </w:tcBorders>
            <w:shd w:val="clear" w:color="auto" w:fill="auto"/>
            <w:noWrap/>
            <w:vAlign w:val="center"/>
          </w:tcPr>
          <w:p w14:paraId="34F7DADD" w14:textId="77777777" w:rsidR="009931BA" w:rsidRPr="005A6D47" w:rsidRDefault="009931BA" w:rsidP="003022F0">
            <w:pPr>
              <w:jc w:val="right"/>
              <w:rPr>
                <w:color w:val="000000"/>
                <w:sz w:val="14"/>
                <w:szCs w:val="14"/>
                <w:lang w:eastAsia="fr-BE"/>
              </w:rPr>
            </w:pPr>
          </w:p>
        </w:tc>
        <w:tc>
          <w:tcPr>
            <w:tcW w:w="675" w:type="pct"/>
            <w:tcBorders>
              <w:top w:val="nil"/>
              <w:left w:val="nil"/>
              <w:bottom w:val="single" w:sz="4" w:space="0" w:color="auto"/>
              <w:right w:val="single" w:sz="4" w:space="0" w:color="auto"/>
            </w:tcBorders>
            <w:shd w:val="clear" w:color="auto" w:fill="auto"/>
            <w:noWrap/>
            <w:vAlign w:val="center"/>
          </w:tcPr>
          <w:p w14:paraId="23942315" w14:textId="77777777" w:rsidR="009931BA" w:rsidRPr="005A6D47" w:rsidRDefault="009931BA" w:rsidP="003022F0">
            <w:pPr>
              <w:jc w:val="right"/>
              <w:rPr>
                <w:color w:val="000000"/>
                <w:sz w:val="14"/>
                <w:szCs w:val="14"/>
                <w:lang w:eastAsia="fr-BE"/>
              </w:rPr>
            </w:pPr>
          </w:p>
        </w:tc>
        <w:tc>
          <w:tcPr>
            <w:tcW w:w="674" w:type="pct"/>
            <w:tcBorders>
              <w:top w:val="nil"/>
              <w:left w:val="nil"/>
              <w:bottom w:val="single" w:sz="4" w:space="0" w:color="auto"/>
              <w:right w:val="single" w:sz="4" w:space="0" w:color="auto"/>
            </w:tcBorders>
            <w:shd w:val="clear" w:color="auto" w:fill="auto"/>
            <w:noWrap/>
            <w:vAlign w:val="center"/>
          </w:tcPr>
          <w:p w14:paraId="0512AB75" w14:textId="77777777" w:rsidR="009931BA" w:rsidRPr="005A6D47" w:rsidRDefault="009931BA" w:rsidP="003022F0">
            <w:pPr>
              <w:jc w:val="right"/>
              <w:rPr>
                <w:color w:val="000000"/>
                <w:sz w:val="14"/>
                <w:szCs w:val="14"/>
                <w:lang w:eastAsia="fr-BE"/>
              </w:rPr>
            </w:pPr>
          </w:p>
        </w:tc>
      </w:tr>
      <w:tr w:rsidR="003022F0" w:rsidRPr="005A6D47" w14:paraId="6324D19C" w14:textId="77777777" w:rsidTr="0009148F">
        <w:trPr>
          <w:trHeight w:val="170"/>
        </w:trPr>
        <w:tc>
          <w:tcPr>
            <w:tcW w:w="1344" w:type="pct"/>
            <w:tcBorders>
              <w:top w:val="nil"/>
              <w:left w:val="single" w:sz="4" w:space="0" w:color="auto"/>
              <w:bottom w:val="single" w:sz="4" w:space="0" w:color="auto"/>
              <w:right w:val="single" w:sz="4" w:space="0" w:color="auto"/>
            </w:tcBorders>
            <w:shd w:val="clear" w:color="auto" w:fill="auto"/>
            <w:noWrap/>
            <w:vAlign w:val="center"/>
            <w:hideMark/>
          </w:tcPr>
          <w:p w14:paraId="4B559B2A" w14:textId="77777777" w:rsidR="003022F0" w:rsidRPr="005A6D47" w:rsidRDefault="003022F0" w:rsidP="003022F0">
            <w:pPr>
              <w:rPr>
                <w:color w:val="000000"/>
                <w:sz w:val="14"/>
                <w:szCs w:val="14"/>
                <w:lang w:eastAsia="fr-BE"/>
              </w:rPr>
            </w:pPr>
            <w:r w:rsidRPr="005A6D47">
              <w:rPr>
                <w:color w:val="000000"/>
                <w:sz w:val="14"/>
                <w:szCs w:val="14"/>
                <w:lang w:eastAsia="fr-BE"/>
              </w:rPr>
              <w:t>Ecarts en €</w:t>
            </w:r>
          </w:p>
        </w:tc>
        <w:tc>
          <w:tcPr>
            <w:tcW w:w="769" w:type="pct"/>
            <w:tcBorders>
              <w:top w:val="nil"/>
              <w:left w:val="nil"/>
              <w:bottom w:val="single" w:sz="4" w:space="0" w:color="auto"/>
              <w:right w:val="single" w:sz="4" w:space="0" w:color="auto"/>
            </w:tcBorders>
            <w:shd w:val="clear" w:color="auto" w:fill="auto"/>
            <w:noWrap/>
            <w:vAlign w:val="center"/>
          </w:tcPr>
          <w:p w14:paraId="2E2E7E23" w14:textId="77777777" w:rsidR="003022F0" w:rsidRPr="005A6D47" w:rsidRDefault="003022F0" w:rsidP="003022F0">
            <w:pPr>
              <w:rPr>
                <w:color w:val="000000"/>
                <w:sz w:val="14"/>
                <w:szCs w:val="14"/>
                <w:lang w:eastAsia="fr-BE"/>
              </w:rPr>
            </w:pPr>
          </w:p>
        </w:tc>
        <w:tc>
          <w:tcPr>
            <w:tcW w:w="769" w:type="pct"/>
            <w:tcBorders>
              <w:top w:val="nil"/>
              <w:left w:val="nil"/>
              <w:bottom w:val="single" w:sz="4" w:space="0" w:color="auto"/>
              <w:right w:val="single" w:sz="4" w:space="0" w:color="auto"/>
            </w:tcBorders>
            <w:shd w:val="clear" w:color="auto" w:fill="auto"/>
            <w:noWrap/>
            <w:vAlign w:val="center"/>
          </w:tcPr>
          <w:p w14:paraId="48A9E36D" w14:textId="77777777" w:rsidR="003022F0" w:rsidRPr="005A6D47" w:rsidRDefault="003022F0" w:rsidP="003022F0">
            <w:pPr>
              <w:jc w:val="right"/>
              <w:rPr>
                <w:color w:val="000000"/>
                <w:sz w:val="14"/>
                <w:szCs w:val="14"/>
                <w:lang w:eastAsia="fr-BE"/>
              </w:rPr>
            </w:pPr>
          </w:p>
        </w:tc>
        <w:tc>
          <w:tcPr>
            <w:tcW w:w="769" w:type="pct"/>
            <w:tcBorders>
              <w:top w:val="nil"/>
              <w:left w:val="nil"/>
              <w:bottom w:val="single" w:sz="4" w:space="0" w:color="auto"/>
              <w:right w:val="single" w:sz="4" w:space="0" w:color="auto"/>
            </w:tcBorders>
            <w:shd w:val="clear" w:color="auto" w:fill="auto"/>
            <w:noWrap/>
            <w:vAlign w:val="center"/>
          </w:tcPr>
          <w:p w14:paraId="388696DA" w14:textId="77777777" w:rsidR="003022F0" w:rsidRPr="005A6D47" w:rsidRDefault="003022F0" w:rsidP="003022F0">
            <w:pPr>
              <w:jc w:val="right"/>
              <w:rPr>
                <w:color w:val="000000"/>
                <w:sz w:val="14"/>
                <w:szCs w:val="14"/>
                <w:lang w:eastAsia="fr-BE"/>
              </w:rPr>
            </w:pPr>
          </w:p>
        </w:tc>
        <w:tc>
          <w:tcPr>
            <w:tcW w:w="675" w:type="pct"/>
            <w:tcBorders>
              <w:top w:val="nil"/>
              <w:left w:val="nil"/>
              <w:bottom w:val="single" w:sz="4" w:space="0" w:color="auto"/>
              <w:right w:val="single" w:sz="4" w:space="0" w:color="auto"/>
            </w:tcBorders>
            <w:shd w:val="clear" w:color="auto" w:fill="auto"/>
            <w:noWrap/>
            <w:vAlign w:val="center"/>
          </w:tcPr>
          <w:p w14:paraId="1E560343" w14:textId="77777777" w:rsidR="003022F0" w:rsidRPr="005A6D47" w:rsidRDefault="003022F0" w:rsidP="003022F0">
            <w:pPr>
              <w:jc w:val="right"/>
              <w:rPr>
                <w:color w:val="000000"/>
                <w:sz w:val="14"/>
                <w:szCs w:val="14"/>
                <w:lang w:eastAsia="fr-BE"/>
              </w:rPr>
            </w:pPr>
          </w:p>
        </w:tc>
        <w:tc>
          <w:tcPr>
            <w:tcW w:w="674" w:type="pct"/>
            <w:tcBorders>
              <w:top w:val="nil"/>
              <w:left w:val="nil"/>
              <w:bottom w:val="single" w:sz="4" w:space="0" w:color="auto"/>
              <w:right w:val="single" w:sz="4" w:space="0" w:color="auto"/>
            </w:tcBorders>
            <w:shd w:val="clear" w:color="auto" w:fill="auto"/>
            <w:noWrap/>
            <w:vAlign w:val="center"/>
          </w:tcPr>
          <w:p w14:paraId="64C7E18D" w14:textId="77777777" w:rsidR="003022F0" w:rsidRPr="005A6D47" w:rsidRDefault="003022F0" w:rsidP="003022F0">
            <w:pPr>
              <w:jc w:val="right"/>
              <w:rPr>
                <w:color w:val="000000"/>
                <w:sz w:val="14"/>
                <w:szCs w:val="14"/>
                <w:lang w:eastAsia="fr-BE"/>
              </w:rPr>
            </w:pPr>
          </w:p>
        </w:tc>
      </w:tr>
      <w:tr w:rsidR="003022F0" w:rsidRPr="005A6D47" w14:paraId="64A18D7F" w14:textId="77777777" w:rsidTr="0009148F">
        <w:trPr>
          <w:trHeight w:val="170"/>
        </w:trPr>
        <w:tc>
          <w:tcPr>
            <w:tcW w:w="1344" w:type="pct"/>
            <w:tcBorders>
              <w:top w:val="nil"/>
              <w:left w:val="single" w:sz="4" w:space="0" w:color="auto"/>
              <w:bottom w:val="single" w:sz="4" w:space="0" w:color="auto"/>
              <w:right w:val="single" w:sz="4" w:space="0" w:color="auto"/>
            </w:tcBorders>
            <w:shd w:val="clear" w:color="auto" w:fill="auto"/>
            <w:noWrap/>
            <w:vAlign w:val="center"/>
          </w:tcPr>
          <w:p w14:paraId="168A4363" w14:textId="77777777" w:rsidR="003022F0" w:rsidRPr="005A6D47" w:rsidRDefault="003022F0" w:rsidP="003022F0">
            <w:pPr>
              <w:rPr>
                <w:color w:val="000000"/>
                <w:sz w:val="14"/>
                <w:szCs w:val="14"/>
                <w:lang w:eastAsia="fr-BE"/>
              </w:rPr>
            </w:pPr>
            <w:r>
              <w:rPr>
                <w:color w:val="000000"/>
                <w:sz w:val="14"/>
                <w:szCs w:val="14"/>
                <w:lang w:eastAsia="fr-BE"/>
              </w:rPr>
              <w:t>Ecarts en %</w:t>
            </w:r>
          </w:p>
        </w:tc>
        <w:tc>
          <w:tcPr>
            <w:tcW w:w="769" w:type="pct"/>
            <w:tcBorders>
              <w:top w:val="nil"/>
              <w:left w:val="nil"/>
              <w:bottom w:val="single" w:sz="4" w:space="0" w:color="auto"/>
              <w:right w:val="single" w:sz="4" w:space="0" w:color="auto"/>
            </w:tcBorders>
            <w:shd w:val="clear" w:color="auto" w:fill="auto"/>
            <w:noWrap/>
            <w:vAlign w:val="center"/>
          </w:tcPr>
          <w:p w14:paraId="5147EE27" w14:textId="77777777" w:rsidR="003022F0" w:rsidRPr="005A6D47" w:rsidRDefault="003022F0" w:rsidP="003022F0">
            <w:pPr>
              <w:rPr>
                <w:color w:val="000000"/>
                <w:sz w:val="14"/>
                <w:szCs w:val="14"/>
                <w:lang w:eastAsia="fr-BE"/>
              </w:rPr>
            </w:pPr>
          </w:p>
        </w:tc>
        <w:tc>
          <w:tcPr>
            <w:tcW w:w="769" w:type="pct"/>
            <w:tcBorders>
              <w:top w:val="nil"/>
              <w:left w:val="nil"/>
              <w:bottom w:val="single" w:sz="4" w:space="0" w:color="auto"/>
              <w:right w:val="single" w:sz="4" w:space="0" w:color="auto"/>
            </w:tcBorders>
            <w:shd w:val="clear" w:color="auto" w:fill="auto"/>
            <w:noWrap/>
            <w:vAlign w:val="center"/>
          </w:tcPr>
          <w:p w14:paraId="4F88290E" w14:textId="77777777" w:rsidR="003022F0" w:rsidRPr="005A6D47" w:rsidRDefault="003022F0" w:rsidP="003022F0">
            <w:pPr>
              <w:jc w:val="right"/>
              <w:rPr>
                <w:color w:val="000000"/>
                <w:sz w:val="14"/>
                <w:szCs w:val="14"/>
                <w:lang w:eastAsia="fr-BE"/>
              </w:rPr>
            </w:pPr>
          </w:p>
        </w:tc>
        <w:tc>
          <w:tcPr>
            <w:tcW w:w="769" w:type="pct"/>
            <w:tcBorders>
              <w:top w:val="nil"/>
              <w:left w:val="nil"/>
              <w:bottom w:val="single" w:sz="4" w:space="0" w:color="auto"/>
              <w:right w:val="single" w:sz="4" w:space="0" w:color="auto"/>
            </w:tcBorders>
            <w:shd w:val="clear" w:color="auto" w:fill="auto"/>
            <w:noWrap/>
            <w:vAlign w:val="center"/>
          </w:tcPr>
          <w:p w14:paraId="359BE497" w14:textId="77777777" w:rsidR="003022F0" w:rsidRPr="005A6D47" w:rsidRDefault="003022F0" w:rsidP="003022F0">
            <w:pPr>
              <w:jc w:val="right"/>
              <w:rPr>
                <w:color w:val="000000"/>
                <w:sz w:val="14"/>
                <w:szCs w:val="14"/>
                <w:lang w:eastAsia="fr-BE"/>
              </w:rPr>
            </w:pPr>
          </w:p>
        </w:tc>
        <w:tc>
          <w:tcPr>
            <w:tcW w:w="675" w:type="pct"/>
            <w:tcBorders>
              <w:top w:val="nil"/>
              <w:left w:val="nil"/>
              <w:bottom w:val="single" w:sz="4" w:space="0" w:color="auto"/>
              <w:right w:val="single" w:sz="4" w:space="0" w:color="auto"/>
            </w:tcBorders>
            <w:shd w:val="clear" w:color="auto" w:fill="auto"/>
            <w:noWrap/>
            <w:vAlign w:val="center"/>
          </w:tcPr>
          <w:p w14:paraId="389D3AEA" w14:textId="77777777" w:rsidR="003022F0" w:rsidRPr="005A6D47" w:rsidRDefault="003022F0" w:rsidP="003022F0">
            <w:pPr>
              <w:jc w:val="right"/>
              <w:rPr>
                <w:color w:val="000000"/>
                <w:sz w:val="14"/>
                <w:szCs w:val="14"/>
                <w:lang w:eastAsia="fr-BE"/>
              </w:rPr>
            </w:pPr>
          </w:p>
        </w:tc>
        <w:tc>
          <w:tcPr>
            <w:tcW w:w="674" w:type="pct"/>
            <w:tcBorders>
              <w:top w:val="nil"/>
              <w:left w:val="nil"/>
              <w:bottom w:val="single" w:sz="4" w:space="0" w:color="auto"/>
              <w:right w:val="single" w:sz="4" w:space="0" w:color="auto"/>
            </w:tcBorders>
            <w:shd w:val="clear" w:color="auto" w:fill="auto"/>
            <w:noWrap/>
            <w:vAlign w:val="center"/>
          </w:tcPr>
          <w:p w14:paraId="02E9F67B" w14:textId="77777777" w:rsidR="003022F0" w:rsidRPr="005A6D47" w:rsidRDefault="003022F0" w:rsidP="003022F0">
            <w:pPr>
              <w:jc w:val="right"/>
              <w:rPr>
                <w:color w:val="000000"/>
                <w:sz w:val="14"/>
                <w:szCs w:val="14"/>
                <w:lang w:eastAsia="fr-BE"/>
              </w:rPr>
            </w:pPr>
          </w:p>
        </w:tc>
      </w:tr>
      <w:tr w:rsidR="003022F0" w:rsidRPr="005A6D47" w14:paraId="717A6A8E" w14:textId="77777777" w:rsidTr="0009148F">
        <w:trPr>
          <w:trHeight w:val="170"/>
        </w:trPr>
        <w:tc>
          <w:tcPr>
            <w:tcW w:w="1344" w:type="pct"/>
            <w:tcBorders>
              <w:top w:val="nil"/>
              <w:left w:val="single" w:sz="4" w:space="0" w:color="auto"/>
              <w:bottom w:val="nil"/>
              <w:right w:val="single" w:sz="4" w:space="0" w:color="auto"/>
            </w:tcBorders>
            <w:shd w:val="clear" w:color="auto" w:fill="auto"/>
            <w:noWrap/>
            <w:vAlign w:val="center"/>
            <w:hideMark/>
          </w:tcPr>
          <w:p w14:paraId="24BE1F8D" w14:textId="77777777" w:rsidR="003022F0" w:rsidRPr="005A6D47" w:rsidRDefault="003022F0" w:rsidP="003022F0">
            <w:pPr>
              <w:rPr>
                <w:color w:val="000000"/>
                <w:sz w:val="14"/>
                <w:szCs w:val="14"/>
                <w:lang w:eastAsia="fr-BE"/>
              </w:rPr>
            </w:pPr>
            <w:r>
              <w:rPr>
                <w:color w:val="000000"/>
                <w:sz w:val="14"/>
                <w:szCs w:val="14"/>
                <w:lang w:eastAsia="fr-BE"/>
              </w:rPr>
              <w:t>Evolution en % moyen/an</w:t>
            </w:r>
          </w:p>
        </w:tc>
        <w:tc>
          <w:tcPr>
            <w:tcW w:w="2307" w:type="pct"/>
            <w:gridSpan w:val="3"/>
            <w:tcBorders>
              <w:top w:val="nil"/>
              <w:left w:val="nil"/>
              <w:bottom w:val="nil"/>
              <w:right w:val="single" w:sz="4" w:space="0" w:color="auto"/>
            </w:tcBorders>
            <w:shd w:val="clear" w:color="auto" w:fill="auto"/>
            <w:noWrap/>
            <w:vAlign w:val="center"/>
          </w:tcPr>
          <w:p w14:paraId="2CCD299C" w14:textId="77777777" w:rsidR="003022F0" w:rsidRPr="005A6D47" w:rsidRDefault="003022F0" w:rsidP="003022F0">
            <w:pPr>
              <w:jc w:val="right"/>
              <w:rPr>
                <w:color w:val="000000"/>
                <w:sz w:val="14"/>
                <w:szCs w:val="14"/>
                <w:lang w:eastAsia="fr-BE"/>
              </w:rPr>
            </w:pPr>
          </w:p>
        </w:tc>
        <w:tc>
          <w:tcPr>
            <w:tcW w:w="675" w:type="pct"/>
            <w:tcBorders>
              <w:top w:val="nil"/>
              <w:left w:val="nil"/>
              <w:bottom w:val="nil"/>
              <w:right w:val="single" w:sz="4" w:space="0" w:color="auto"/>
            </w:tcBorders>
            <w:shd w:val="clear" w:color="auto" w:fill="auto"/>
            <w:noWrap/>
            <w:vAlign w:val="center"/>
          </w:tcPr>
          <w:p w14:paraId="55C200CA" w14:textId="77777777" w:rsidR="003022F0" w:rsidRPr="005A6D47" w:rsidRDefault="003022F0" w:rsidP="003022F0">
            <w:pPr>
              <w:jc w:val="right"/>
              <w:rPr>
                <w:color w:val="000000"/>
                <w:sz w:val="14"/>
                <w:szCs w:val="14"/>
                <w:lang w:eastAsia="fr-BE"/>
              </w:rPr>
            </w:pPr>
          </w:p>
        </w:tc>
        <w:tc>
          <w:tcPr>
            <w:tcW w:w="674" w:type="pct"/>
            <w:tcBorders>
              <w:top w:val="nil"/>
              <w:left w:val="nil"/>
              <w:bottom w:val="nil"/>
              <w:right w:val="single" w:sz="4" w:space="0" w:color="auto"/>
            </w:tcBorders>
            <w:shd w:val="clear" w:color="auto" w:fill="auto"/>
            <w:noWrap/>
            <w:vAlign w:val="center"/>
          </w:tcPr>
          <w:p w14:paraId="0EA52B4A" w14:textId="77777777" w:rsidR="003022F0" w:rsidRPr="005A6D47" w:rsidRDefault="003022F0" w:rsidP="003022F0">
            <w:pPr>
              <w:jc w:val="right"/>
              <w:rPr>
                <w:color w:val="000000"/>
                <w:sz w:val="14"/>
                <w:szCs w:val="14"/>
                <w:lang w:eastAsia="fr-BE"/>
              </w:rPr>
            </w:pPr>
          </w:p>
        </w:tc>
      </w:tr>
      <w:tr w:rsidR="00936050" w:rsidRPr="005A6D47" w14:paraId="1481B178" w14:textId="77777777" w:rsidTr="0009148F">
        <w:trPr>
          <w:trHeight w:val="227"/>
        </w:trPr>
        <w:tc>
          <w:tcPr>
            <w:tcW w:w="1344" w:type="pct"/>
            <w:tcBorders>
              <w:top w:val="single" w:sz="4" w:space="0" w:color="auto"/>
              <w:left w:val="single" w:sz="4" w:space="0" w:color="auto"/>
              <w:bottom w:val="single" w:sz="4" w:space="0" w:color="auto"/>
              <w:right w:val="single" w:sz="4" w:space="0" w:color="auto"/>
            </w:tcBorders>
            <w:shd w:val="clear" w:color="000000" w:fill="993366"/>
            <w:vAlign w:val="center"/>
            <w:hideMark/>
          </w:tcPr>
          <w:p w14:paraId="0056BE07" w14:textId="77777777" w:rsidR="00936050" w:rsidRPr="005A6D47" w:rsidRDefault="00936050" w:rsidP="00A22A5C">
            <w:pPr>
              <w:jc w:val="center"/>
              <w:rPr>
                <w:b/>
                <w:bCs/>
                <w:color w:val="FFFFFF"/>
                <w:sz w:val="14"/>
                <w:szCs w:val="14"/>
                <w:lang w:eastAsia="fr-BE"/>
              </w:rPr>
            </w:pPr>
          </w:p>
        </w:tc>
        <w:tc>
          <w:tcPr>
            <w:tcW w:w="769" w:type="pct"/>
            <w:tcBorders>
              <w:top w:val="single" w:sz="4" w:space="0" w:color="auto"/>
              <w:left w:val="nil"/>
              <w:bottom w:val="single" w:sz="4" w:space="0" w:color="auto"/>
              <w:right w:val="single" w:sz="4" w:space="0" w:color="auto"/>
            </w:tcBorders>
            <w:shd w:val="clear" w:color="000000" w:fill="993366"/>
            <w:vAlign w:val="center"/>
            <w:hideMark/>
          </w:tcPr>
          <w:p w14:paraId="1AC4D083" w14:textId="77777777" w:rsidR="00936050" w:rsidRPr="005A6D47" w:rsidRDefault="00936050" w:rsidP="00A22A5C">
            <w:pPr>
              <w:jc w:val="center"/>
              <w:rPr>
                <w:b/>
                <w:bCs/>
                <w:color w:val="FFFFFF"/>
                <w:sz w:val="14"/>
                <w:szCs w:val="14"/>
                <w:lang w:eastAsia="fr-BE"/>
              </w:rPr>
            </w:pPr>
            <w:r>
              <w:rPr>
                <w:b/>
                <w:bCs/>
                <w:color w:val="FFFFFF"/>
                <w:sz w:val="14"/>
                <w:szCs w:val="14"/>
                <w:lang w:eastAsia="fr-BE"/>
              </w:rPr>
              <w:t>Compte n-4</w:t>
            </w:r>
          </w:p>
        </w:tc>
        <w:tc>
          <w:tcPr>
            <w:tcW w:w="769" w:type="pct"/>
            <w:tcBorders>
              <w:top w:val="single" w:sz="4" w:space="0" w:color="auto"/>
              <w:left w:val="nil"/>
              <w:bottom w:val="single" w:sz="4" w:space="0" w:color="auto"/>
              <w:right w:val="single" w:sz="4" w:space="0" w:color="auto"/>
            </w:tcBorders>
            <w:shd w:val="clear" w:color="000000" w:fill="993366"/>
            <w:vAlign w:val="center"/>
            <w:hideMark/>
          </w:tcPr>
          <w:p w14:paraId="0B7FED63" w14:textId="77777777" w:rsidR="00936050" w:rsidRPr="005A6D47" w:rsidRDefault="00936050" w:rsidP="00A22A5C">
            <w:pPr>
              <w:jc w:val="center"/>
              <w:rPr>
                <w:b/>
                <w:bCs/>
                <w:color w:val="FFFFFF"/>
                <w:sz w:val="14"/>
                <w:szCs w:val="14"/>
                <w:lang w:eastAsia="fr-BE"/>
              </w:rPr>
            </w:pPr>
            <w:r>
              <w:rPr>
                <w:b/>
                <w:bCs/>
                <w:color w:val="FFFFFF"/>
                <w:sz w:val="14"/>
                <w:szCs w:val="14"/>
                <w:lang w:eastAsia="fr-BE"/>
              </w:rPr>
              <w:t>Compte n-3</w:t>
            </w:r>
          </w:p>
        </w:tc>
        <w:tc>
          <w:tcPr>
            <w:tcW w:w="769" w:type="pct"/>
            <w:tcBorders>
              <w:top w:val="single" w:sz="4" w:space="0" w:color="auto"/>
              <w:left w:val="nil"/>
              <w:bottom w:val="single" w:sz="4" w:space="0" w:color="auto"/>
              <w:right w:val="single" w:sz="4" w:space="0" w:color="auto"/>
            </w:tcBorders>
            <w:shd w:val="clear" w:color="000000" w:fill="993366"/>
            <w:vAlign w:val="center"/>
            <w:hideMark/>
          </w:tcPr>
          <w:p w14:paraId="45C2AEE1" w14:textId="77777777" w:rsidR="00936050" w:rsidRPr="005A6D47" w:rsidRDefault="00936050" w:rsidP="00A22A5C">
            <w:pPr>
              <w:jc w:val="center"/>
              <w:rPr>
                <w:b/>
                <w:bCs/>
                <w:color w:val="FFFFFF"/>
                <w:sz w:val="14"/>
                <w:szCs w:val="14"/>
                <w:lang w:eastAsia="fr-BE"/>
              </w:rPr>
            </w:pPr>
            <w:r w:rsidRPr="005A6D47">
              <w:rPr>
                <w:b/>
                <w:bCs/>
                <w:color w:val="FFFFFF"/>
                <w:sz w:val="14"/>
                <w:szCs w:val="14"/>
                <w:lang w:eastAsia="fr-BE"/>
              </w:rPr>
              <w:t>C</w:t>
            </w:r>
            <w:r>
              <w:rPr>
                <w:b/>
                <w:bCs/>
                <w:color w:val="FFFFFF"/>
                <w:sz w:val="14"/>
                <w:szCs w:val="14"/>
                <w:lang w:eastAsia="fr-BE"/>
              </w:rPr>
              <w:t>ompte n-2</w:t>
            </w:r>
          </w:p>
        </w:tc>
        <w:tc>
          <w:tcPr>
            <w:tcW w:w="675" w:type="pct"/>
            <w:tcBorders>
              <w:top w:val="single" w:sz="4" w:space="0" w:color="auto"/>
              <w:left w:val="nil"/>
              <w:bottom w:val="single" w:sz="4" w:space="0" w:color="auto"/>
              <w:right w:val="single" w:sz="4" w:space="0" w:color="auto"/>
            </w:tcBorders>
            <w:shd w:val="clear" w:color="000000" w:fill="993366"/>
            <w:vAlign w:val="center"/>
            <w:hideMark/>
          </w:tcPr>
          <w:p w14:paraId="58BBC541" w14:textId="77777777" w:rsidR="00936050" w:rsidRPr="005A6D47" w:rsidRDefault="00936050" w:rsidP="00A22A5C">
            <w:pPr>
              <w:jc w:val="center"/>
              <w:rPr>
                <w:b/>
                <w:bCs/>
                <w:color w:val="FFFFFF"/>
                <w:sz w:val="14"/>
                <w:szCs w:val="14"/>
                <w:lang w:eastAsia="fr-BE"/>
              </w:rPr>
            </w:pPr>
            <w:r>
              <w:rPr>
                <w:b/>
                <w:bCs/>
                <w:color w:val="FFFFFF"/>
                <w:sz w:val="14"/>
                <w:szCs w:val="14"/>
                <w:lang w:eastAsia="fr-BE"/>
              </w:rPr>
              <w:t>BF n-1</w:t>
            </w:r>
          </w:p>
        </w:tc>
        <w:tc>
          <w:tcPr>
            <w:tcW w:w="674" w:type="pct"/>
            <w:tcBorders>
              <w:top w:val="single" w:sz="4" w:space="0" w:color="auto"/>
              <w:left w:val="nil"/>
              <w:bottom w:val="single" w:sz="4" w:space="0" w:color="auto"/>
              <w:right w:val="single" w:sz="4" w:space="0" w:color="auto"/>
            </w:tcBorders>
            <w:shd w:val="clear" w:color="000000" w:fill="993366"/>
            <w:vAlign w:val="center"/>
            <w:hideMark/>
          </w:tcPr>
          <w:p w14:paraId="368B2E73" w14:textId="77777777" w:rsidR="00936050" w:rsidRPr="005A6D47" w:rsidRDefault="00936050" w:rsidP="00A22A5C">
            <w:pPr>
              <w:jc w:val="center"/>
              <w:rPr>
                <w:b/>
                <w:bCs/>
                <w:color w:val="FFFFFF"/>
                <w:sz w:val="14"/>
                <w:szCs w:val="14"/>
                <w:lang w:eastAsia="fr-BE"/>
              </w:rPr>
            </w:pPr>
            <w:r w:rsidRPr="005A6D47">
              <w:rPr>
                <w:b/>
                <w:bCs/>
                <w:color w:val="FFFFFF"/>
                <w:sz w:val="14"/>
                <w:szCs w:val="14"/>
                <w:lang w:eastAsia="fr-BE"/>
              </w:rPr>
              <w:t xml:space="preserve">BI </w:t>
            </w:r>
            <w:r>
              <w:rPr>
                <w:b/>
                <w:bCs/>
                <w:color w:val="FFFFFF"/>
                <w:sz w:val="14"/>
                <w:szCs w:val="14"/>
                <w:lang w:eastAsia="fr-BE"/>
              </w:rPr>
              <w:t>n</w:t>
            </w:r>
          </w:p>
        </w:tc>
      </w:tr>
      <w:tr w:rsidR="00936050" w:rsidRPr="005A6D47" w14:paraId="6259357B" w14:textId="77777777" w:rsidTr="0009148F">
        <w:trPr>
          <w:trHeight w:val="170"/>
        </w:trPr>
        <w:tc>
          <w:tcPr>
            <w:tcW w:w="1344" w:type="pct"/>
            <w:tcBorders>
              <w:top w:val="nil"/>
              <w:left w:val="single" w:sz="4" w:space="0" w:color="auto"/>
              <w:bottom w:val="single" w:sz="4" w:space="0" w:color="auto"/>
              <w:right w:val="single" w:sz="4" w:space="0" w:color="auto"/>
            </w:tcBorders>
            <w:shd w:val="clear" w:color="auto" w:fill="auto"/>
            <w:noWrap/>
            <w:vAlign w:val="center"/>
          </w:tcPr>
          <w:p w14:paraId="4E820B34" w14:textId="77777777" w:rsidR="00936050" w:rsidRPr="005A6D47" w:rsidRDefault="00936050" w:rsidP="00A22A5C">
            <w:pPr>
              <w:rPr>
                <w:color w:val="000000"/>
                <w:sz w:val="14"/>
                <w:szCs w:val="14"/>
                <w:lang w:eastAsia="fr-BE"/>
              </w:rPr>
            </w:pPr>
            <w:r>
              <w:rPr>
                <w:color w:val="000000"/>
                <w:sz w:val="14"/>
                <w:szCs w:val="14"/>
                <w:lang w:eastAsia="fr-BE"/>
              </w:rPr>
              <w:t>Justification</w:t>
            </w:r>
          </w:p>
        </w:tc>
        <w:tc>
          <w:tcPr>
            <w:tcW w:w="769" w:type="pct"/>
            <w:tcBorders>
              <w:top w:val="nil"/>
              <w:left w:val="nil"/>
              <w:bottom w:val="single" w:sz="4" w:space="0" w:color="auto"/>
              <w:right w:val="single" w:sz="4" w:space="0" w:color="auto"/>
            </w:tcBorders>
            <w:shd w:val="clear" w:color="auto" w:fill="auto"/>
            <w:noWrap/>
            <w:vAlign w:val="center"/>
          </w:tcPr>
          <w:p w14:paraId="6DF4B616" w14:textId="77777777" w:rsidR="00936050" w:rsidRPr="005A6D47" w:rsidRDefault="00936050" w:rsidP="00A22A5C">
            <w:pPr>
              <w:rPr>
                <w:color w:val="000000"/>
                <w:sz w:val="14"/>
                <w:szCs w:val="14"/>
                <w:lang w:eastAsia="fr-BE"/>
              </w:rPr>
            </w:pPr>
          </w:p>
        </w:tc>
        <w:tc>
          <w:tcPr>
            <w:tcW w:w="769" w:type="pct"/>
            <w:tcBorders>
              <w:top w:val="nil"/>
              <w:left w:val="nil"/>
              <w:bottom w:val="single" w:sz="4" w:space="0" w:color="auto"/>
              <w:right w:val="single" w:sz="4" w:space="0" w:color="auto"/>
            </w:tcBorders>
            <w:shd w:val="clear" w:color="auto" w:fill="auto"/>
            <w:noWrap/>
            <w:vAlign w:val="center"/>
          </w:tcPr>
          <w:p w14:paraId="5FFA4EEB" w14:textId="77777777" w:rsidR="00936050" w:rsidRPr="005A6D47" w:rsidRDefault="00936050" w:rsidP="00A22A5C">
            <w:pPr>
              <w:jc w:val="right"/>
              <w:rPr>
                <w:color w:val="000000"/>
                <w:sz w:val="14"/>
                <w:szCs w:val="14"/>
                <w:lang w:eastAsia="fr-BE"/>
              </w:rPr>
            </w:pPr>
          </w:p>
        </w:tc>
        <w:tc>
          <w:tcPr>
            <w:tcW w:w="769" w:type="pct"/>
            <w:tcBorders>
              <w:top w:val="nil"/>
              <w:left w:val="nil"/>
              <w:bottom w:val="single" w:sz="4" w:space="0" w:color="auto"/>
              <w:right w:val="single" w:sz="4" w:space="0" w:color="auto"/>
            </w:tcBorders>
            <w:shd w:val="clear" w:color="auto" w:fill="auto"/>
            <w:noWrap/>
            <w:vAlign w:val="center"/>
          </w:tcPr>
          <w:p w14:paraId="20B280FD" w14:textId="77777777" w:rsidR="00936050" w:rsidRPr="005A6D47" w:rsidRDefault="00936050" w:rsidP="00A22A5C">
            <w:pPr>
              <w:jc w:val="right"/>
              <w:rPr>
                <w:color w:val="000000"/>
                <w:sz w:val="14"/>
                <w:szCs w:val="14"/>
                <w:lang w:eastAsia="fr-BE"/>
              </w:rPr>
            </w:pPr>
          </w:p>
        </w:tc>
        <w:tc>
          <w:tcPr>
            <w:tcW w:w="675" w:type="pct"/>
            <w:tcBorders>
              <w:top w:val="nil"/>
              <w:left w:val="nil"/>
              <w:bottom w:val="single" w:sz="4" w:space="0" w:color="auto"/>
              <w:right w:val="single" w:sz="4" w:space="0" w:color="auto"/>
            </w:tcBorders>
            <w:shd w:val="clear" w:color="auto" w:fill="auto"/>
            <w:noWrap/>
            <w:vAlign w:val="center"/>
          </w:tcPr>
          <w:p w14:paraId="7B0B27CC" w14:textId="77777777" w:rsidR="00936050" w:rsidRPr="005A6D47" w:rsidRDefault="00936050" w:rsidP="00A22A5C">
            <w:pPr>
              <w:jc w:val="right"/>
              <w:rPr>
                <w:color w:val="000000"/>
                <w:sz w:val="14"/>
                <w:szCs w:val="14"/>
                <w:lang w:eastAsia="fr-BE"/>
              </w:rPr>
            </w:pPr>
          </w:p>
        </w:tc>
        <w:tc>
          <w:tcPr>
            <w:tcW w:w="674" w:type="pct"/>
            <w:tcBorders>
              <w:top w:val="nil"/>
              <w:left w:val="nil"/>
              <w:bottom w:val="single" w:sz="4" w:space="0" w:color="auto"/>
              <w:right w:val="single" w:sz="4" w:space="0" w:color="auto"/>
            </w:tcBorders>
            <w:shd w:val="clear" w:color="auto" w:fill="auto"/>
            <w:noWrap/>
            <w:vAlign w:val="center"/>
          </w:tcPr>
          <w:p w14:paraId="7602BEA8" w14:textId="77777777" w:rsidR="00936050" w:rsidRPr="005A6D47" w:rsidRDefault="00936050" w:rsidP="00A22A5C">
            <w:pPr>
              <w:jc w:val="right"/>
              <w:rPr>
                <w:color w:val="000000"/>
                <w:sz w:val="14"/>
                <w:szCs w:val="14"/>
                <w:lang w:eastAsia="fr-BE"/>
              </w:rPr>
            </w:pPr>
          </w:p>
        </w:tc>
      </w:tr>
      <w:tr w:rsidR="00936050" w:rsidRPr="005A6D47" w14:paraId="72FBE92C" w14:textId="77777777" w:rsidTr="0009148F">
        <w:trPr>
          <w:trHeight w:val="170"/>
        </w:trPr>
        <w:tc>
          <w:tcPr>
            <w:tcW w:w="1344" w:type="pct"/>
            <w:tcBorders>
              <w:top w:val="nil"/>
              <w:left w:val="single" w:sz="4" w:space="0" w:color="auto"/>
              <w:bottom w:val="single" w:sz="4" w:space="0" w:color="auto"/>
              <w:right w:val="single" w:sz="4" w:space="0" w:color="auto"/>
            </w:tcBorders>
            <w:shd w:val="clear" w:color="auto" w:fill="auto"/>
            <w:noWrap/>
            <w:vAlign w:val="center"/>
            <w:hideMark/>
          </w:tcPr>
          <w:p w14:paraId="136592AB" w14:textId="77777777" w:rsidR="00936050" w:rsidRPr="005A6D47" w:rsidRDefault="00936050" w:rsidP="00A22A5C">
            <w:pPr>
              <w:rPr>
                <w:color w:val="000000"/>
                <w:sz w:val="14"/>
                <w:szCs w:val="14"/>
                <w:lang w:eastAsia="fr-BE"/>
              </w:rPr>
            </w:pPr>
            <w:r w:rsidRPr="005A6D47">
              <w:rPr>
                <w:color w:val="000000"/>
                <w:sz w:val="14"/>
                <w:szCs w:val="14"/>
                <w:lang w:eastAsia="fr-BE"/>
              </w:rPr>
              <w:t>Ecarts en €</w:t>
            </w:r>
          </w:p>
        </w:tc>
        <w:tc>
          <w:tcPr>
            <w:tcW w:w="769" w:type="pct"/>
            <w:tcBorders>
              <w:top w:val="nil"/>
              <w:left w:val="nil"/>
              <w:bottom w:val="single" w:sz="4" w:space="0" w:color="auto"/>
              <w:right w:val="single" w:sz="4" w:space="0" w:color="auto"/>
            </w:tcBorders>
            <w:shd w:val="clear" w:color="auto" w:fill="auto"/>
            <w:noWrap/>
            <w:vAlign w:val="center"/>
          </w:tcPr>
          <w:p w14:paraId="3AB85B93" w14:textId="77777777" w:rsidR="00936050" w:rsidRPr="005A6D47" w:rsidRDefault="00936050" w:rsidP="00A22A5C">
            <w:pPr>
              <w:rPr>
                <w:color w:val="000000"/>
                <w:sz w:val="14"/>
                <w:szCs w:val="14"/>
                <w:lang w:eastAsia="fr-BE"/>
              </w:rPr>
            </w:pPr>
          </w:p>
        </w:tc>
        <w:tc>
          <w:tcPr>
            <w:tcW w:w="769" w:type="pct"/>
            <w:tcBorders>
              <w:top w:val="nil"/>
              <w:left w:val="nil"/>
              <w:bottom w:val="single" w:sz="4" w:space="0" w:color="auto"/>
              <w:right w:val="single" w:sz="4" w:space="0" w:color="auto"/>
            </w:tcBorders>
            <w:shd w:val="clear" w:color="auto" w:fill="auto"/>
            <w:noWrap/>
            <w:vAlign w:val="center"/>
          </w:tcPr>
          <w:p w14:paraId="4D9DEBBF" w14:textId="77777777" w:rsidR="00936050" w:rsidRPr="005A6D47" w:rsidRDefault="00936050" w:rsidP="00A22A5C">
            <w:pPr>
              <w:jc w:val="right"/>
              <w:rPr>
                <w:color w:val="000000"/>
                <w:sz w:val="14"/>
                <w:szCs w:val="14"/>
                <w:lang w:eastAsia="fr-BE"/>
              </w:rPr>
            </w:pPr>
          </w:p>
        </w:tc>
        <w:tc>
          <w:tcPr>
            <w:tcW w:w="769" w:type="pct"/>
            <w:tcBorders>
              <w:top w:val="nil"/>
              <w:left w:val="nil"/>
              <w:bottom w:val="single" w:sz="4" w:space="0" w:color="auto"/>
              <w:right w:val="single" w:sz="4" w:space="0" w:color="auto"/>
            </w:tcBorders>
            <w:shd w:val="clear" w:color="auto" w:fill="auto"/>
            <w:noWrap/>
            <w:vAlign w:val="center"/>
          </w:tcPr>
          <w:p w14:paraId="3E69D3F5" w14:textId="77777777" w:rsidR="00936050" w:rsidRPr="005A6D47" w:rsidRDefault="00936050" w:rsidP="00A22A5C">
            <w:pPr>
              <w:jc w:val="right"/>
              <w:rPr>
                <w:color w:val="000000"/>
                <w:sz w:val="14"/>
                <w:szCs w:val="14"/>
                <w:lang w:eastAsia="fr-BE"/>
              </w:rPr>
            </w:pPr>
          </w:p>
        </w:tc>
        <w:tc>
          <w:tcPr>
            <w:tcW w:w="675" w:type="pct"/>
            <w:tcBorders>
              <w:top w:val="nil"/>
              <w:left w:val="nil"/>
              <w:bottom w:val="single" w:sz="4" w:space="0" w:color="auto"/>
              <w:right w:val="single" w:sz="4" w:space="0" w:color="auto"/>
            </w:tcBorders>
            <w:shd w:val="clear" w:color="auto" w:fill="auto"/>
            <w:noWrap/>
            <w:vAlign w:val="center"/>
          </w:tcPr>
          <w:p w14:paraId="7CF5221C" w14:textId="77777777" w:rsidR="00936050" w:rsidRPr="005A6D47" w:rsidRDefault="00936050" w:rsidP="00A22A5C">
            <w:pPr>
              <w:jc w:val="right"/>
              <w:rPr>
                <w:color w:val="000000"/>
                <w:sz w:val="14"/>
                <w:szCs w:val="14"/>
                <w:lang w:eastAsia="fr-BE"/>
              </w:rPr>
            </w:pPr>
          </w:p>
        </w:tc>
        <w:tc>
          <w:tcPr>
            <w:tcW w:w="674" w:type="pct"/>
            <w:tcBorders>
              <w:top w:val="nil"/>
              <w:left w:val="nil"/>
              <w:bottom w:val="single" w:sz="4" w:space="0" w:color="auto"/>
              <w:right w:val="single" w:sz="4" w:space="0" w:color="auto"/>
            </w:tcBorders>
            <w:shd w:val="clear" w:color="auto" w:fill="auto"/>
            <w:noWrap/>
            <w:vAlign w:val="center"/>
          </w:tcPr>
          <w:p w14:paraId="632A90A5" w14:textId="77777777" w:rsidR="00936050" w:rsidRPr="005A6D47" w:rsidRDefault="00936050" w:rsidP="00A22A5C">
            <w:pPr>
              <w:jc w:val="right"/>
              <w:rPr>
                <w:color w:val="000000"/>
                <w:sz w:val="14"/>
                <w:szCs w:val="14"/>
                <w:lang w:eastAsia="fr-BE"/>
              </w:rPr>
            </w:pPr>
          </w:p>
        </w:tc>
      </w:tr>
      <w:tr w:rsidR="00936050" w:rsidRPr="005A6D47" w14:paraId="23B25D7F" w14:textId="77777777" w:rsidTr="0009148F">
        <w:trPr>
          <w:trHeight w:val="170"/>
        </w:trPr>
        <w:tc>
          <w:tcPr>
            <w:tcW w:w="1344" w:type="pct"/>
            <w:tcBorders>
              <w:top w:val="nil"/>
              <w:left w:val="single" w:sz="4" w:space="0" w:color="auto"/>
              <w:bottom w:val="single" w:sz="4" w:space="0" w:color="auto"/>
              <w:right w:val="single" w:sz="4" w:space="0" w:color="auto"/>
            </w:tcBorders>
            <w:shd w:val="clear" w:color="auto" w:fill="auto"/>
            <w:noWrap/>
            <w:vAlign w:val="center"/>
          </w:tcPr>
          <w:p w14:paraId="452D3804" w14:textId="77777777" w:rsidR="00936050" w:rsidRPr="005A6D47" w:rsidRDefault="00936050" w:rsidP="00A22A5C">
            <w:pPr>
              <w:rPr>
                <w:color w:val="000000"/>
                <w:sz w:val="14"/>
                <w:szCs w:val="14"/>
                <w:lang w:eastAsia="fr-BE"/>
              </w:rPr>
            </w:pPr>
            <w:r>
              <w:rPr>
                <w:color w:val="000000"/>
                <w:sz w:val="14"/>
                <w:szCs w:val="14"/>
                <w:lang w:eastAsia="fr-BE"/>
              </w:rPr>
              <w:t>Ecarts en %</w:t>
            </w:r>
          </w:p>
        </w:tc>
        <w:tc>
          <w:tcPr>
            <w:tcW w:w="769" w:type="pct"/>
            <w:tcBorders>
              <w:top w:val="nil"/>
              <w:left w:val="nil"/>
              <w:bottom w:val="single" w:sz="4" w:space="0" w:color="auto"/>
              <w:right w:val="single" w:sz="4" w:space="0" w:color="auto"/>
            </w:tcBorders>
            <w:shd w:val="clear" w:color="auto" w:fill="auto"/>
            <w:noWrap/>
            <w:vAlign w:val="center"/>
          </w:tcPr>
          <w:p w14:paraId="72CAD52E" w14:textId="77777777" w:rsidR="00936050" w:rsidRPr="005A6D47" w:rsidRDefault="00936050" w:rsidP="00A22A5C">
            <w:pPr>
              <w:rPr>
                <w:color w:val="000000"/>
                <w:sz w:val="14"/>
                <w:szCs w:val="14"/>
                <w:lang w:eastAsia="fr-BE"/>
              </w:rPr>
            </w:pPr>
          </w:p>
        </w:tc>
        <w:tc>
          <w:tcPr>
            <w:tcW w:w="769" w:type="pct"/>
            <w:tcBorders>
              <w:top w:val="nil"/>
              <w:left w:val="nil"/>
              <w:bottom w:val="single" w:sz="4" w:space="0" w:color="auto"/>
              <w:right w:val="single" w:sz="4" w:space="0" w:color="auto"/>
            </w:tcBorders>
            <w:shd w:val="clear" w:color="auto" w:fill="auto"/>
            <w:noWrap/>
            <w:vAlign w:val="center"/>
          </w:tcPr>
          <w:p w14:paraId="6A613CD8" w14:textId="77777777" w:rsidR="00936050" w:rsidRPr="005A6D47" w:rsidRDefault="00936050" w:rsidP="00A22A5C">
            <w:pPr>
              <w:jc w:val="right"/>
              <w:rPr>
                <w:color w:val="000000"/>
                <w:sz w:val="14"/>
                <w:szCs w:val="14"/>
                <w:lang w:eastAsia="fr-BE"/>
              </w:rPr>
            </w:pPr>
          </w:p>
        </w:tc>
        <w:tc>
          <w:tcPr>
            <w:tcW w:w="769" w:type="pct"/>
            <w:tcBorders>
              <w:top w:val="nil"/>
              <w:left w:val="nil"/>
              <w:bottom w:val="single" w:sz="4" w:space="0" w:color="auto"/>
              <w:right w:val="single" w:sz="4" w:space="0" w:color="auto"/>
            </w:tcBorders>
            <w:shd w:val="clear" w:color="auto" w:fill="auto"/>
            <w:noWrap/>
            <w:vAlign w:val="center"/>
          </w:tcPr>
          <w:p w14:paraId="2F68237B" w14:textId="77777777" w:rsidR="00936050" w:rsidRPr="005A6D47" w:rsidRDefault="00936050" w:rsidP="00A22A5C">
            <w:pPr>
              <w:jc w:val="right"/>
              <w:rPr>
                <w:color w:val="000000"/>
                <w:sz w:val="14"/>
                <w:szCs w:val="14"/>
                <w:lang w:eastAsia="fr-BE"/>
              </w:rPr>
            </w:pPr>
          </w:p>
        </w:tc>
        <w:tc>
          <w:tcPr>
            <w:tcW w:w="675" w:type="pct"/>
            <w:tcBorders>
              <w:top w:val="nil"/>
              <w:left w:val="nil"/>
              <w:bottom w:val="single" w:sz="4" w:space="0" w:color="auto"/>
              <w:right w:val="single" w:sz="4" w:space="0" w:color="auto"/>
            </w:tcBorders>
            <w:shd w:val="clear" w:color="auto" w:fill="auto"/>
            <w:noWrap/>
            <w:vAlign w:val="center"/>
          </w:tcPr>
          <w:p w14:paraId="4925E692" w14:textId="77777777" w:rsidR="00936050" w:rsidRPr="005A6D47" w:rsidRDefault="00936050" w:rsidP="00A22A5C">
            <w:pPr>
              <w:jc w:val="right"/>
              <w:rPr>
                <w:color w:val="000000"/>
                <w:sz w:val="14"/>
                <w:szCs w:val="14"/>
                <w:lang w:eastAsia="fr-BE"/>
              </w:rPr>
            </w:pPr>
          </w:p>
        </w:tc>
        <w:tc>
          <w:tcPr>
            <w:tcW w:w="674" w:type="pct"/>
            <w:tcBorders>
              <w:top w:val="nil"/>
              <w:left w:val="nil"/>
              <w:bottom w:val="single" w:sz="4" w:space="0" w:color="auto"/>
              <w:right w:val="single" w:sz="4" w:space="0" w:color="auto"/>
            </w:tcBorders>
            <w:shd w:val="clear" w:color="auto" w:fill="auto"/>
            <w:noWrap/>
            <w:vAlign w:val="center"/>
          </w:tcPr>
          <w:p w14:paraId="4E0B546B" w14:textId="77777777" w:rsidR="00936050" w:rsidRPr="005A6D47" w:rsidRDefault="00936050" w:rsidP="00A22A5C">
            <w:pPr>
              <w:jc w:val="right"/>
              <w:rPr>
                <w:color w:val="000000"/>
                <w:sz w:val="14"/>
                <w:szCs w:val="14"/>
                <w:lang w:eastAsia="fr-BE"/>
              </w:rPr>
            </w:pPr>
          </w:p>
        </w:tc>
      </w:tr>
      <w:tr w:rsidR="00936050" w:rsidRPr="005A6D47" w14:paraId="29848E02" w14:textId="77777777" w:rsidTr="0009148F">
        <w:trPr>
          <w:trHeight w:val="170"/>
        </w:trPr>
        <w:tc>
          <w:tcPr>
            <w:tcW w:w="1344" w:type="pct"/>
            <w:tcBorders>
              <w:top w:val="nil"/>
              <w:left w:val="single" w:sz="4" w:space="0" w:color="auto"/>
              <w:bottom w:val="single" w:sz="4" w:space="0" w:color="auto"/>
              <w:right w:val="single" w:sz="4" w:space="0" w:color="auto"/>
            </w:tcBorders>
            <w:shd w:val="clear" w:color="auto" w:fill="auto"/>
            <w:noWrap/>
            <w:vAlign w:val="center"/>
            <w:hideMark/>
          </w:tcPr>
          <w:p w14:paraId="0CB995B3" w14:textId="77777777" w:rsidR="00936050" w:rsidRPr="005A6D47" w:rsidRDefault="00936050" w:rsidP="00A22A5C">
            <w:pPr>
              <w:rPr>
                <w:color w:val="000000"/>
                <w:sz w:val="14"/>
                <w:szCs w:val="14"/>
                <w:lang w:eastAsia="fr-BE"/>
              </w:rPr>
            </w:pPr>
            <w:r>
              <w:rPr>
                <w:color w:val="000000"/>
                <w:sz w:val="14"/>
                <w:szCs w:val="14"/>
                <w:lang w:eastAsia="fr-BE"/>
              </w:rPr>
              <w:t>Evolution en % moyen/an</w:t>
            </w:r>
          </w:p>
        </w:tc>
        <w:tc>
          <w:tcPr>
            <w:tcW w:w="2307" w:type="pct"/>
            <w:gridSpan w:val="3"/>
            <w:tcBorders>
              <w:top w:val="nil"/>
              <w:left w:val="nil"/>
              <w:bottom w:val="single" w:sz="4" w:space="0" w:color="auto"/>
              <w:right w:val="single" w:sz="4" w:space="0" w:color="auto"/>
            </w:tcBorders>
            <w:shd w:val="clear" w:color="auto" w:fill="auto"/>
            <w:noWrap/>
            <w:vAlign w:val="center"/>
          </w:tcPr>
          <w:p w14:paraId="46B0AF38" w14:textId="77777777" w:rsidR="00936050" w:rsidRPr="005A6D47" w:rsidRDefault="00936050" w:rsidP="00A22A5C">
            <w:pPr>
              <w:jc w:val="right"/>
              <w:rPr>
                <w:color w:val="000000"/>
                <w:sz w:val="14"/>
                <w:szCs w:val="14"/>
                <w:lang w:eastAsia="fr-BE"/>
              </w:rPr>
            </w:pPr>
          </w:p>
        </w:tc>
        <w:tc>
          <w:tcPr>
            <w:tcW w:w="675" w:type="pct"/>
            <w:tcBorders>
              <w:top w:val="nil"/>
              <w:left w:val="nil"/>
              <w:bottom w:val="single" w:sz="4" w:space="0" w:color="auto"/>
              <w:right w:val="single" w:sz="4" w:space="0" w:color="auto"/>
            </w:tcBorders>
            <w:shd w:val="clear" w:color="auto" w:fill="auto"/>
            <w:noWrap/>
            <w:vAlign w:val="center"/>
          </w:tcPr>
          <w:p w14:paraId="033EE438" w14:textId="77777777" w:rsidR="00936050" w:rsidRPr="005A6D47" w:rsidRDefault="00936050" w:rsidP="00A22A5C">
            <w:pPr>
              <w:jc w:val="right"/>
              <w:rPr>
                <w:color w:val="000000"/>
                <w:sz w:val="14"/>
                <w:szCs w:val="14"/>
                <w:lang w:eastAsia="fr-BE"/>
              </w:rPr>
            </w:pPr>
          </w:p>
        </w:tc>
        <w:tc>
          <w:tcPr>
            <w:tcW w:w="674" w:type="pct"/>
            <w:tcBorders>
              <w:top w:val="nil"/>
              <w:left w:val="nil"/>
              <w:bottom w:val="single" w:sz="4" w:space="0" w:color="auto"/>
              <w:right w:val="single" w:sz="4" w:space="0" w:color="auto"/>
            </w:tcBorders>
            <w:shd w:val="clear" w:color="auto" w:fill="auto"/>
            <w:noWrap/>
            <w:vAlign w:val="center"/>
          </w:tcPr>
          <w:p w14:paraId="1EC5E8E6" w14:textId="77777777" w:rsidR="00936050" w:rsidRPr="005A6D47" w:rsidRDefault="00936050" w:rsidP="00A22A5C">
            <w:pPr>
              <w:jc w:val="right"/>
              <w:rPr>
                <w:color w:val="000000"/>
                <w:sz w:val="14"/>
                <w:szCs w:val="14"/>
                <w:lang w:eastAsia="fr-BE"/>
              </w:rPr>
            </w:pPr>
          </w:p>
        </w:tc>
      </w:tr>
      <w:tr w:rsidR="00936050" w:rsidRPr="005A6D47" w14:paraId="0B94B004" w14:textId="77777777" w:rsidTr="0009148F">
        <w:trPr>
          <w:trHeight w:val="170"/>
        </w:trPr>
        <w:tc>
          <w:tcPr>
            <w:tcW w:w="1344" w:type="pct"/>
            <w:tcBorders>
              <w:top w:val="nil"/>
              <w:left w:val="single" w:sz="4" w:space="0" w:color="auto"/>
              <w:bottom w:val="single" w:sz="4" w:space="0" w:color="auto"/>
              <w:right w:val="single" w:sz="4" w:space="0" w:color="auto"/>
            </w:tcBorders>
            <w:shd w:val="clear" w:color="auto" w:fill="auto"/>
            <w:noWrap/>
            <w:vAlign w:val="center"/>
          </w:tcPr>
          <w:p w14:paraId="5D48B406" w14:textId="77777777" w:rsidR="00936050" w:rsidRDefault="00936050" w:rsidP="003022F0">
            <w:pPr>
              <w:rPr>
                <w:color w:val="000000"/>
                <w:sz w:val="14"/>
                <w:szCs w:val="14"/>
                <w:lang w:eastAsia="fr-BE"/>
              </w:rPr>
            </w:pPr>
          </w:p>
        </w:tc>
        <w:tc>
          <w:tcPr>
            <w:tcW w:w="2307" w:type="pct"/>
            <w:gridSpan w:val="3"/>
            <w:tcBorders>
              <w:top w:val="nil"/>
              <w:left w:val="nil"/>
              <w:bottom w:val="single" w:sz="4" w:space="0" w:color="auto"/>
              <w:right w:val="single" w:sz="4" w:space="0" w:color="auto"/>
            </w:tcBorders>
            <w:shd w:val="clear" w:color="auto" w:fill="auto"/>
            <w:noWrap/>
            <w:vAlign w:val="center"/>
          </w:tcPr>
          <w:p w14:paraId="492F2717" w14:textId="77777777" w:rsidR="00936050" w:rsidRPr="005A6D47" w:rsidRDefault="00936050" w:rsidP="003022F0">
            <w:pPr>
              <w:jc w:val="right"/>
              <w:rPr>
                <w:color w:val="000000"/>
                <w:sz w:val="14"/>
                <w:szCs w:val="14"/>
                <w:lang w:eastAsia="fr-BE"/>
              </w:rPr>
            </w:pPr>
          </w:p>
        </w:tc>
        <w:tc>
          <w:tcPr>
            <w:tcW w:w="675" w:type="pct"/>
            <w:tcBorders>
              <w:top w:val="nil"/>
              <w:left w:val="nil"/>
              <w:bottom w:val="single" w:sz="4" w:space="0" w:color="auto"/>
              <w:right w:val="single" w:sz="4" w:space="0" w:color="auto"/>
            </w:tcBorders>
            <w:shd w:val="clear" w:color="auto" w:fill="auto"/>
            <w:noWrap/>
            <w:vAlign w:val="center"/>
          </w:tcPr>
          <w:p w14:paraId="30FB8030" w14:textId="77777777" w:rsidR="00936050" w:rsidRPr="005A6D47" w:rsidRDefault="00936050" w:rsidP="003022F0">
            <w:pPr>
              <w:jc w:val="right"/>
              <w:rPr>
                <w:color w:val="000000"/>
                <w:sz w:val="14"/>
                <w:szCs w:val="14"/>
                <w:lang w:eastAsia="fr-BE"/>
              </w:rPr>
            </w:pPr>
          </w:p>
        </w:tc>
        <w:tc>
          <w:tcPr>
            <w:tcW w:w="674" w:type="pct"/>
            <w:tcBorders>
              <w:top w:val="nil"/>
              <w:left w:val="nil"/>
              <w:bottom w:val="single" w:sz="4" w:space="0" w:color="auto"/>
              <w:right w:val="single" w:sz="4" w:space="0" w:color="auto"/>
            </w:tcBorders>
            <w:shd w:val="clear" w:color="auto" w:fill="auto"/>
            <w:noWrap/>
            <w:vAlign w:val="center"/>
          </w:tcPr>
          <w:p w14:paraId="3B717B51" w14:textId="77777777" w:rsidR="00936050" w:rsidRPr="005A6D47" w:rsidRDefault="00936050" w:rsidP="003022F0">
            <w:pPr>
              <w:jc w:val="right"/>
              <w:rPr>
                <w:color w:val="000000"/>
                <w:sz w:val="14"/>
                <w:szCs w:val="14"/>
                <w:lang w:eastAsia="fr-BE"/>
              </w:rPr>
            </w:pPr>
          </w:p>
        </w:tc>
      </w:tr>
    </w:tbl>
    <w:p w14:paraId="146BBDB7" w14:textId="77777777" w:rsidR="00676679" w:rsidRDefault="00676679" w:rsidP="00381A1A">
      <w:pPr>
        <w:pStyle w:val="norm"/>
      </w:pPr>
      <w:bookmarkStart w:id="53" w:name="_Toc4408065"/>
      <w:bookmarkStart w:id="54" w:name="_Toc4487392"/>
    </w:p>
    <w:p w14:paraId="067EAE26" w14:textId="77777777" w:rsidR="00676679" w:rsidRDefault="00676679">
      <w:pPr>
        <w:rPr>
          <w:rFonts w:eastAsiaTheme="minorEastAsia" w:cstheme="minorBidi"/>
          <w:szCs w:val="22"/>
          <w:lang w:val="fr-BE" w:eastAsia="fr-BE"/>
        </w:rPr>
      </w:pPr>
      <w:r>
        <w:br w:type="page"/>
      </w:r>
    </w:p>
    <w:p w14:paraId="079D6312" w14:textId="0459DCF7" w:rsidR="003022F0" w:rsidRDefault="009931BA" w:rsidP="00381A1A">
      <w:pPr>
        <w:pStyle w:val="puce"/>
        <w:spacing w:before="240" w:after="240"/>
        <w:ind w:left="851" w:hanging="851"/>
      </w:pPr>
      <w:r>
        <w:lastRenderedPageBreak/>
        <w:t>E</w:t>
      </w:r>
      <w:r w:rsidR="003022F0" w:rsidRPr="003022F0">
        <w:t>volution de la subvention concernant les garanties locatives</w:t>
      </w:r>
      <w:r w:rsidR="00936050">
        <w:t>et montant justifié</w:t>
      </w:r>
      <w:r w:rsidR="003022F0">
        <w:t>:</w:t>
      </w:r>
      <w:bookmarkEnd w:id="53"/>
      <w:bookmarkEnd w:id="54"/>
    </w:p>
    <w:tbl>
      <w:tblPr>
        <w:tblW w:w="5000" w:type="pct"/>
        <w:tblCellMar>
          <w:left w:w="70" w:type="dxa"/>
          <w:right w:w="70" w:type="dxa"/>
        </w:tblCellMar>
        <w:tblLook w:val="04A0" w:firstRow="1" w:lastRow="0" w:firstColumn="1" w:lastColumn="0" w:noHBand="0" w:noVBand="1"/>
      </w:tblPr>
      <w:tblGrid>
        <w:gridCol w:w="2436"/>
        <w:gridCol w:w="1394"/>
        <w:gridCol w:w="1393"/>
        <w:gridCol w:w="1393"/>
        <w:gridCol w:w="1223"/>
        <w:gridCol w:w="1221"/>
      </w:tblGrid>
      <w:tr w:rsidR="003022F0" w:rsidRPr="005A6D47" w14:paraId="4889E109" w14:textId="77777777" w:rsidTr="0009148F">
        <w:trPr>
          <w:trHeight w:val="227"/>
        </w:trPr>
        <w:tc>
          <w:tcPr>
            <w:tcW w:w="1344" w:type="pct"/>
            <w:tcBorders>
              <w:top w:val="single" w:sz="4" w:space="0" w:color="auto"/>
              <w:left w:val="single" w:sz="4" w:space="0" w:color="auto"/>
              <w:bottom w:val="single" w:sz="4" w:space="0" w:color="auto"/>
              <w:right w:val="single" w:sz="4" w:space="0" w:color="auto"/>
            </w:tcBorders>
            <w:shd w:val="clear" w:color="000000" w:fill="993366"/>
            <w:vAlign w:val="center"/>
            <w:hideMark/>
          </w:tcPr>
          <w:p w14:paraId="3BEE5EAA" w14:textId="77777777" w:rsidR="003022F0" w:rsidRPr="005A6D47" w:rsidRDefault="003022F0" w:rsidP="003022F0">
            <w:pPr>
              <w:jc w:val="center"/>
              <w:rPr>
                <w:b/>
                <w:bCs/>
                <w:color w:val="FFFFFF"/>
                <w:sz w:val="14"/>
                <w:szCs w:val="14"/>
                <w:lang w:eastAsia="fr-BE"/>
              </w:rPr>
            </w:pPr>
          </w:p>
        </w:tc>
        <w:tc>
          <w:tcPr>
            <w:tcW w:w="769" w:type="pct"/>
            <w:tcBorders>
              <w:top w:val="single" w:sz="4" w:space="0" w:color="auto"/>
              <w:left w:val="nil"/>
              <w:bottom w:val="single" w:sz="4" w:space="0" w:color="auto"/>
              <w:right w:val="single" w:sz="4" w:space="0" w:color="auto"/>
            </w:tcBorders>
            <w:shd w:val="clear" w:color="000000" w:fill="993366"/>
            <w:vAlign w:val="center"/>
            <w:hideMark/>
          </w:tcPr>
          <w:p w14:paraId="42B27148" w14:textId="77777777" w:rsidR="003022F0" w:rsidRPr="005A6D47" w:rsidRDefault="003022F0" w:rsidP="003022F0">
            <w:pPr>
              <w:jc w:val="center"/>
              <w:rPr>
                <w:b/>
                <w:bCs/>
                <w:color w:val="FFFFFF"/>
                <w:sz w:val="14"/>
                <w:szCs w:val="14"/>
                <w:lang w:eastAsia="fr-BE"/>
              </w:rPr>
            </w:pPr>
            <w:r>
              <w:rPr>
                <w:b/>
                <w:bCs/>
                <w:color w:val="FFFFFF"/>
                <w:sz w:val="14"/>
                <w:szCs w:val="14"/>
                <w:lang w:eastAsia="fr-BE"/>
              </w:rPr>
              <w:t>Compte n-4</w:t>
            </w:r>
          </w:p>
        </w:tc>
        <w:tc>
          <w:tcPr>
            <w:tcW w:w="769" w:type="pct"/>
            <w:tcBorders>
              <w:top w:val="single" w:sz="4" w:space="0" w:color="auto"/>
              <w:left w:val="nil"/>
              <w:bottom w:val="single" w:sz="4" w:space="0" w:color="auto"/>
              <w:right w:val="single" w:sz="4" w:space="0" w:color="auto"/>
            </w:tcBorders>
            <w:shd w:val="clear" w:color="000000" w:fill="993366"/>
            <w:vAlign w:val="center"/>
            <w:hideMark/>
          </w:tcPr>
          <w:p w14:paraId="52B0A29C" w14:textId="77777777" w:rsidR="003022F0" w:rsidRPr="005A6D47" w:rsidRDefault="003022F0" w:rsidP="003022F0">
            <w:pPr>
              <w:jc w:val="center"/>
              <w:rPr>
                <w:b/>
                <w:bCs/>
                <w:color w:val="FFFFFF"/>
                <w:sz w:val="14"/>
                <w:szCs w:val="14"/>
                <w:lang w:eastAsia="fr-BE"/>
              </w:rPr>
            </w:pPr>
            <w:r>
              <w:rPr>
                <w:b/>
                <w:bCs/>
                <w:color w:val="FFFFFF"/>
                <w:sz w:val="14"/>
                <w:szCs w:val="14"/>
                <w:lang w:eastAsia="fr-BE"/>
              </w:rPr>
              <w:t>Compte n-3</w:t>
            </w:r>
          </w:p>
        </w:tc>
        <w:tc>
          <w:tcPr>
            <w:tcW w:w="769" w:type="pct"/>
            <w:tcBorders>
              <w:top w:val="single" w:sz="4" w:space="0" w:color="auto"/>
              <w:left w:val="nil"/>
              <w:bottom w:val="single" w:sz="4" w:space="0" w:color="auto"/>
              <w:right w:val="single" w:sz="4" w:space="0" w:color="auto"/>
            </w:tcBorders>
            <w:shd w:val="clear" w:color="000000" w:fill="993366"/>
            <w:vAlign w:val="center"/>
            <w:hideMark/>
          </w:tcPr>
          <w:p w14:paraId="5D5B1123" w14:textId="77777777" w:rsidR="003022F0" w:rsidRPr="005A6D47" w:rsidRDefault="003022F0" w:rsidP="003022F0">
            <w:pPr>
              <w:jc w:val="center"/>
              <w:rPr>
                <w:b/>
                <w:bCs/>
                <w:color w:val="FFFFFF"/>
                <w:sz w:val="14"/>
                <w:szCs w:val="14"/>
                <w:lang w:eastAsia="fr-BE"/>
              </w:rPr>
            </w:pPr>
            <w:r w:rsidRPr="005A6D47">
              <w:rPr>
                <w:b/>
                <w:bCs/>
                <w:color w:val="FFFFFF"/>
                <w:sz w:val="14"/>
                <w:szCs w:val="14"/>
                <w:lang w:eastAsia="fr-BE"/>
              </w:rPr>
              <w:t>C</w:t>
            </w:r>
            <w:r>
              <w:rPr>
                <w:b/>
                <w:bCs/>
                <w:color w:val="FFFFFF"/>
                <w:sz w:val="14"/>
                <w:szCs w:val="14"/>
                <w:lang w:eastAsia="fr-BE"/>
              </w:rPr>
              <w:t>ompte n-2</w:t>
            </w:r>
          </w:p>
        </w:tc>
        <w:tc>
          <w:tcPr>
            <w:tcW w:w="675" w:type="pct"/>
            <w:tcBorders>
              <w:top w:val="single" w:sz="4" w:space="0" w:color="auto"/>
              <w:left w:val="nil"/>
              <w:bottom w:val="single" w:sz="4" w:space="0" w:color="auto"/>
              <w:right w:val="single" w:sz="4" w:space="0" w:color="auto"/>
            </w:tcBorders>
            <w:shd w:val="clear" w:color="000000" w:fill="993366"/>
            <w:vAlign w:val="center"/>
            <w:hideMark/>
          </w:tcPr>
          <w:p w14:paraId="09AD5D16" w14:textId="77777777" w:rsidR="003022F0" w:rsidRPr="005A6D47" w:rsidRDefault="003022F0" w:rsidP="003022F0">
            <w:pPr>
              <w:jc w:val="center"/>
              <w:rPr>
                <w:b/>
                <w:bCs/>
                <w:color w:val="FFFFFF"/>
                <w:sz w:val="14"/>
                <w:szCs w:val="14"/>
                <w:lang w:eastAsia="fr-BE"/>
              </w:rPr>
            </w:pPr>
            <w:r>
              <w:rPr>
                <w:b/>
                <w:bCs/>
                <w:color w:val="FFFFFF"/>
                <w:sz w:val="14"/>
                <w:szCs w:val="14"/>
                <w:lang w:eastAsia="fr-BE"/>
              </w:rPr>
              <w:t>BF n-1</w:t>
            </w:r>
          </w:p>
        </w:tc>
        <w:tc>
          <w:tcPr>
            <w:tcW w:w="674" w:type="pct"/>
            <w:tcBorders>
              <w:top w:val="single" w:sz="4" w:space="0" w:color="auto"/>
              <w:left w:val="nil"/>
              <w:bottom w:val="single" w:sz="4" w:space="0" w:color="auto"/>
              <w:right w:val="single" w:sz="4" w:space="0" w:color="auto"/>
            </w:tcBorders>
            <w:shd w:val="clear" w:color="000000" w:fill="993366"/>
            <w:vAlign w:val="center"/>
            <w:hideMark/>
          </w:tcPr>
          <w:p w14:paraId="5AD8C1A6" w14:textId="77777777" w:rsidR="003022F0" w:rsidRPr="005A6D47" w:rsidRDefault="003022F0" w:rsidP="003022F0">
            <w:pPr>
              <w:jc w:val="center"/>
              <w:rPr>
                <w:b/>
                <w:bCs/>
                <w:color w:val="FFFFFF"/>
                <w:sz w:val="14"/>
                <w:szCs w:val="14"/>
                <w:lang w:eastAsia="fr-BE"/>
              </w:rPr>
            </w:pPr>
            <w:r w:rsidRPr="005A6D47">
              <w:rPr>
                <w:b/>
                <w:bCs/>
                <w:color w:val="FFFFFF"/>
                <w:sz w:val="14"/>
                <w:szCs w:val="14"/>
                <w:lang w:eastAsia="fr-BE"/>
              </w:rPr>
              <w:t xml:space="preserve">BI </w:t>
            </w:r>
            <w:r>
              <w:rPr>
                <w:b/>
                <w:bCs/>
                <w:color w:val="FFFFFF"/>
                <w:sz w:val="14"/>
                <w:szCs w:val="14"/>
                <w:lang w:eastAsia="fr-BE"/>
              </w:rPr>
              <w:t>n</w:t>
            </w:r>
          </w:p>
        </w:tc>
      </w:tr>
      <w:tr w:rsidR="009931BA" w:rsidRPr="005A6D47" w14:paraId="10D93FAA" w14:textId="77777777" w:rsidTr="0009148F">
        <w:trPr>
          <w:trHeight w:val="170"/>
        </w:trPr>
        <w:tc>
          <w:tcPr>
            <w:tcW w:w="1344" w:type="pct"/>
            <w:tcBorders>
              <w:top w:val="nil"/>
              <w:left w:val="single" w:sz="4" w:space="0" w:color="auto"/>
              <w:bottom w:val="single" w:sz="4" w:space="0" w:color="auto"/>
              <w:right w:val="single" w:sz="4" w:space="0" w:color="auto"/>
            </w:tcBorders>
            <w:shd w:val="clear" w:color="auto" w:fill="auto"/>
            <w:noWrap/>
            <w:vAlign w:val="center"/>
          </w:tcPr>
          <w:p w14:paraId="6C8AE70A" w14:textId="77777777" w:rsidR="009931BA" w:rsidRPr="005A6D47" w:rsidRDefault="009931BA" w:rsidP="003022F0">
            <w:pPr>
              <w:rPr>
                <w:color w:val="000000"/>
                <w:sz w:val="14"/>
                <w:szCs w:val="14"/>
                <w:lang w:eastAsia="fr-BE"/>
              </w:rPr>
            </w:pPr>
            <w:r>
              <w:rPr>
                <w:color w:val="000000"/>
                <w:sz w:val="14"/>
                <w:szCs w:val="14"/>
                <w:lang w:eastAsia="fr-BE"/>
              </w:rPr>
              <w:t>Garanties locatives</w:t>
            </w:r>
          </w:p>
        </w:tc>
        <w:tc>
          <w:tcPr>
            <w:tcW w:w="769" w:type="pct"/>
            <w:tcBorders>
              <w:top w:val="nil"/>
              <w:left w:val="nil"/>
              <w:bottom w:val="single" w:sz="4" w:space="0" w:color="auto"/>
              <w:right w:val="single" w:sz="4" w:space="0" w:color="auto"/>
            </w:tcBorders>
            <w:shd w:val="clear" w:color="auto" w:fill="auto"/>
            <w:noWrap/>
            <w:vAlign w:val="center"/>
          </w:tcPr>
          <w:p w14:paraId="27CE637E" w14:textId="77777777" w:rsidR="009931BA" w:rsidRPr="005A6D47" w:rsidRDefault="009931BA" w:rsidP="003022F0">
            <w:pPr>
              <w:rPr>
                <w:color w:val="000000"/>
                <w:sz w:val="14"/>
                <w:szCs w:val="14"/>
                <w:lang w:eastAsia="fr-BE"/>
              </w:rPr>
            </w:pPr>
          </w:p>
        </w:tc>
        <w:tc>
          <w:tcPr>
            <w:tcW w:w="769" w:type="pct"/>
            <w:tcBorders>
              <w:top w:val="nil"/>
              <w:left w:val="nil"/>
              <w:bottom w:val="single" w:sz="4" w:space="0" w:color="auto"/>
              <w:right w:val="single" w:sz="4" w:space="0" w:color="auto"/>
            </w:tcBorders>
            <w:shd w:val="clear" w:color="auto" w:fill="auto"/>
            <w:noWrap/>
            <w:vAlign w:val="center"/>
          </w:tcPr>
          <w:p w14:paraId="33CBB22A" w14:textId="77777777" w:rsidR="009931BA" w:rsidRPr="005A6D47" w:rsidRDefault="009931BA" w:rsidP="003022F0">
            <w:pPr>
              <w:jc w:val="right"/>
              <w:rPr>
                <w:color w:val="000000"/>
                <w:sz w:val="14"/>
                <w:szCs w:val="14"/>
                <w:lang w:eastAsia="fr-BE"/>
              </w:rPr>
            </w:pPr>
          </w:p>
        </w:tc>
        <w:tc>
          <w:tcPr>
            <w:tcW w:w="769" w:type="pct"/>
            <w:tcBorders>
              <w:top w:val="nil"/>
              <w:left w:val="nil"/>
              <w:bottom w:val="single" w:sz="4" w:space="0" w:color="auto"/>
              <w:right w:val="single" w:sz="4" w:space="0" w:color="auto"/>
            </w:tcBorders>
            <w:shd w:val="clear" w:color="auto" w:fill="auto"/>
            <w:noWrap/>
            <w:vAlign w:val="center"/>
          </w:tcPr>
          <w:p w14:paraId="287EC37C" w14:textId="77777777" w:rsidR="009931BA" w:rsidRPr="005A6D47" w:rsidRDefault="009931BA" w:rsidP="003022F0">
            <w:pPr>
              <w:jc w:val="right"/>
              <w:rPr>
                <w:color w:val="000000"/>
                <w:sz w:val="14"/>
                <w:szCs w:val="14"/>
                <w:lang w:eastAsia="fr-BE"/>
              </w:rPr>
            </w:pPr>
          </w:p>
        </w:tc>
        <w:tc>
          <w:tcPr>
            <w:tcW w:w="675" w:type="pct"/>
            <w:tcBorders>
              <w:top w:val="nil"/>
              <w:left w:val="nil"/>
              <w:bottom w:val="single" w:sz="4" w:space="0" w:color="auto"/>
              <w:right w:val="single" w:sz="4" w:space="0" w:color="auto"/>
            </w:tcBorders>
            <w:shd w:val="clear" w:color="auto" w:fill="auto"/>
            <w:noWrap/>
            <w:vAlign w:val="center"/>
          </w:tcPr>
          <w:p w14:paraId="221E37CD" w14:textId="77777777" w:rsidR="009931BA" w:rsidRPr="005A6D47" w:rsidRDefault="009931BA" w:rsidP="003022F0">
            <w:pPr>
              <w:jc w:val="right"/>
              <w:rPr>
                <w:color w:val="000000"/>
                <w:sz w:val="14"/>
                <w:szCs w:val="14"/>
                <w:lang w:eastAsia="fr-BE"/>
              </w:rPr>
            </w:pPr>
          </w:p>
        </w:tc>
        <w:tc>
          <w:tcPr>
            <w:tcW w:w="674" w:type="pct"/>
            <w:tcBorders>
              <w:top w:val="nil"/>
              <w:left w:val="nil"/>
              <w:bottom w:val="single" w:sz="4" w:space="0" w:color="auto"/>
              <w:right w:val="single" w:sz="4" w:space="0" w:color="auto"/>
            </w:tcBorders>
            <w:shd w:val="clear" w:color="auto" w:fill="auto"/>
            <w:noWrap/>
            <w:vAlign w:val="center"/>
          </w:tcPr>
          <w:p w14:paraId="7C4F7F72" w14:textId="77777777" w:rsidR="009931BA" w:rsidRPr="005A6D47" w:rsidRDefault="009931BA" w:rsidP="003022F0">
            <w:pPr>
              <w:jc w:val="right"/>
              <w:rPr>
                <w:color w:val="000000"/>
                <w:sz w:val="14"/>
                <w:szCs w:val="14"/>
                <w:lang w:eastAsia="fr-BE"/>
              </w:rPr>
            </w:pPr>
          </w:p>
        </w:tc>
      </w:tr>
      <w:tr w:rsidR="003022F0" w:rsidRPr="005A6D47" w14:paraId="6C13B329" w14:textId="77777777" w:rsidTr="0009148F">
        <w:trPr>
          <w:trHeight w:val="170"/>
        </w:trPr>
        <w:tc>
          <w:tcPr>
            <w:tcW w:w="1344" w:type="pct"/>
            <w:tcBorders>
              <w:top w:val="nil"/>
              <w:left w:val="single" w:sz="4" w:space="0" w:color="auto"/>
              <w:bottom w:val="single" w:sz="4" w:space="0" w:color="auto"/>
              <w:right w:val="single" w:sz="4" w:space="0" w:color="auto"/>
            </w:tcBorders>
            <w:shd w:val="clear" w:color="auto" w:fill="auto"/>
            <w:noWrap/>
            <w:vAlign w:val="center"/>
            <w:hideMark/>
          </w:tcPr>
          <w:p w14:paraId="796C0AFC" w14:textId="77777777" w:rsidR="003022F0" w:rsidRPr="005A6D47" w:rsidRDefault="003022F0" w:rsidP="003022F0">
            <w:pPr>
              <w:rPr>
                <w:color w:val="000000"/>
                <w:sz w:val="14"/>
                <w:szCs w:val="14"/>
                <w:lang w:eastAsia="fr-BE"/>
              </w:rPr>
            </w:pPr>
            <w:r w:rsidRPr="005A6D47">
              <w:rPr>
                <w:color w:val="000000"/>
                <w:sz w:val="14"/>
                <w:szCs w:val="14"/>
                <w:lang w:eastAsia="fr-BE"/>
              </w:rPr>
              <w:t>Ecarts en €</w:t>
            </w:r>
          </w:p>
        </w:tc>
        <w:tc>
          <w:tcPr>
            <w:tcW w:w="769" w:type="pct"/>
            <w:tcBorders>
              <w:top w:val="nil"/>
              <w:left w:val="nil"/>
              <w:bottom w:val="single" w:sz="4" w:space="0" w:color="auto"/>
              <w:right w:val="single" w:sz="4" w:space="0" w:color="auto"/>
            </w:tcBorders>
            <w:shd w:val="clear" w:color="auto" w:fill="auto"/>
            <w:noWrap/>
            <w:vAlign w:val="center"/>
          </w:tcPr>
          <w:p w14:paraId="40EE6886" w14:textId="77777777" w:rsidR="003022F0" w:rsidRPr="005A6D47" w:rsidRDefault="003022F0" w:rsidP="003022F0">
            <w:pPr>
              <w:rPr>
                <w:color w:val="000000"/>
                <w:sz w:val="14"/>
                <w:szCs w:val="14"/>
                <w:lang w:eastAsia="fr-BE"/>
              </w:rPr>
            </w:pPr>
          </w:p>
        </w:tc>
        <w:tc>
          <w:tcPr>
            <w:tcW w:w="769" w:type="pct"/>
            <w:tcBorders>
              <w:top w:val="nil"/>
              <w:left w:val="nil"/>
              <w:bottom w:val="single" w:sz="4" w:space="0" w:color="auto"/>
              <w:right w:val="single" w:sz="4" w:space="0" w:color="auto"/>
            </w:tcBorders>
            <w:shd w:val="clear" w:color="auto" w:fill="auto"/>
            <w:noWrap/>
            <w:vAlign w:val="center"/>
          </w:tcPr>
          <w:p w14:paraId="152CA3A4" w14:textId="77777777" w:rsidR="003022F0" w:rsidRPr="005A6D47" w:rsidRDefault="003022F0" w:rsidP="003022F0">
            <w:pPr>
              <w:jc w:val="right"/>
              <w:rPr>
                <w:color w:val="000000"/>
                <w:sz w:val="14"/>
                <w:szCs w:val="14"/>
                <w:lang w:eastAsia="fr-BE"/>
              </w:rPr>
            </w:pPr>
          </w:p>
        </w:tc>
        <w:tc>
          <w:tcPr>
            <w:tcW w:w="769" w:type="pct"/>
            <w:tcBorders>
              <w:top w:val="nil"/>
              <w:left w:val="nil"/>
              <w:bottom w:val="single" w:sz="4" w:space="0" w:color="auto"/>
              <w:right w:val="single" w:sz="4" w:space="0" w:color="auto"/>
            </w:tcBorders>
            <w:shd w:val="clear" w:color="auto" w:fill="auto"/>
            <w:noWrap/>
            <w:vAlign w:val="center"/>
          </w:tcPr>
          <w:p w14:paraId="6C8E7E93" w14:textId="77777777" w:rsidR="003022F0" w:rsidRPr="005A6D47" w:rsidRDefault="003022F0" w:rsidP="003022F0">
            <w:pPr>
              <w:jc w:val="right"/>
              <w:rPr>
                <w:color w:val="000000"/>
                <w:sz w:val="14"/>
                <w:szCs w:val="14"/>
                <w:lang w:eastAsia="fr-BE"/>
              </w:rPr>
            </w:pPr>
          </w:p>
        </w:tc>
        <w:tc>
          <w:tcPr>
            <w:tcW w:w="675" w:type="pct"/>
            <w:tcBorders>
              <w:top w:val="nil"/>
              <w:left w:val="nil"/>
              <w:bottom w:val="single" w:sz="4" w:space="0" w:color="auto"/>
              <w:right w:val="single" w:sz="4" w:space="0" w:color="auto"/>
            </w:tcBorders>
            <w:shd w:val="clear" w:color="auto" w:fill="auto"/>
            <w:noWrap/>
            <w:vAlign w:val="center"/>
          </w:tcPr>
          <w:p w14:paraId="319ACFDB" w14:textId="77777777" w:rsidR="003022F0" w:rsidRPr="005A6D47" w:rsidRDefault="003022F0" w:rsidP="003022F0">
            <w:pPr>
              <w:jc w:val="right"/>
              <w:rPr>
                <w:color w:val="000000"/>
                <w:sz w:val="14"/>
                <w:szCs w:val="14"/>
                <w:lang w:eastAsia="fr-BE"/>
              </w:rPr>
            </w:pPr>
          </w:p>
        </w:tc>
        <w:tc>
          <w:tcPr>
            <w:tcW w:w="674" w:type="pct"/>
            <w:tcBorders>
              <w:top w:val="nil"/>
              <w:left w:val="nil"/>
              <w:bottom w:val="single" w:sz="4" w:space="0" w:color="auto"/>
              <w:right w:val="single" w:sz="4" w:space="0" w:color="auto"/>
            </w:tcBorders>
            <w:shd w:val="clear" w:color="auto" w:fill="auto"/>
            <w:noWrap/>
            <w:vAlign w:val="center"/>
          </w:tcPr>
          <w:p w14:paraId="1B24C12E" w14:textId="77777777" w:rsidR="003022F0" w:rsidRPr="005A6D47" w:rsidRDefault="003022F0" w:rsidP="003022F0">
            <w:pPr>
              <w:jc w:val="right"/>
              <w:rPr>
                <w:color w:val="000000"/>
                <w:sz w:val="14"/>
                <w:szCs w:val="14"/>
                <w:lang w:eastAsia="fr-BE"/>
              </w:rPr>
            </w:pPr>
          </w:p>
        </w:tc>
      </w:tr>
      <w:tr w:rsidR="003022F0" w:rsidRPr="005A6D47" w14:paraId="7236E053" w14:textId="77777777" w:rsidTr="0009148F">
        <w:trPr>
          <w:trHeight w:val="170"/>
        </w:trPr>
        <w:tc>
          <w:tcPr>
            <w:tcW w:w="1344" w:type="pct"/>
            <w:tcBorders>
              <w:top w:val="nil"/>
              <w:left w:val="single" w:sz="4" w:space="0" w:color="auto"/>
              <w:bottom w:val="single" w:sz="4" w:space="0" w:color="auto"/>
              <w:right w:val="single" w:sz="4" w:space="0" w:color="auto"/>
            </w:tcBorders>
            <w:shd w:val="clear" w:color="auto" w:fill="auto"/>
            <w:noWrap/>
            <w:vAlign w:val="center"/>
          </w:tcPr>
          <w:p w14:paraId="4ACD279A" w14:textId="77777777" w:rsidR="003022F0" w:rsidRPr="005A6D47" w:rsidRDefault="003022F0" w:rsidP="003022F0">
            <w:pPr>
              <w:rPr>
                <w:color w:val="000000"/>
                <w:sz w:val="14"/>
                <w:szCs w:val="14"/>
                <w:lang w:eastAsia="fr-BE"/>
              </w:rPr>
            </w:pPr>
            <w:r>
              <w:rPr>
                <w:color w:val="000000"/>
                <w:sz w:val="14"/>
                <w:szCs w:val="14"/>
                <w:lang w:eastAsia="fr-BE"/>
              </w:rPr>
              <w:t>Ecarts en %</w:t>
            </w:r>
          </w:p>
        </w:tc>
        <w:tc>
          <w:tcPr>
            <w:tcW w:w="769" w:type="pct"/>
            <w:tcBorders>
              <w:top w:val="nil"/>
              <w:left w:val="nil"/>
              <w:bottom w:val="single" w:sz="4" w:space="0" w:color="auto"/>
              <w:right w:val="single" w:sz="4" w:space="0" w:color="auto"/>
            </w:tcBorders>
            <w:shd w:val="clear" w:color="auto" w:fill="auto"/>
            <w:noWrap/>
            <w:vAlign w:val="center"/>
          </w:tcPr>
          <w:p w14:paraId="3B751497" w14:textId="77777777" w:rsidR="003022F0" w:rsidRPr="005A6D47" w:rsidRDefault="003022F0" w:rsidP="003022F0">
            <w:pPr>
              <w:rPr>
                <w:color w:val="000000"/>
                <w:sz w:val="14"/>
                <w:szCs w:val="14"/>
                <w:lang w:eastAsia="fr-BE"/>
              </w:rPr>
            </w:pPr>
          </w:p>
        </w:tc>
        <w:tc>
          <w:tcPr>
            <w:tcW w:w="769" w:type="pct"/>
            <w:tcBorders>
              <w:top w:val="nil"/>
              <w:left w:val="nil"/>
              <w:bottom w:val="single" w:sz="4" w:space="0" w:color="auto"/>
              <w:right w:val="single" w:sz="4" w:space="0" w:color="auto"/>
            </w:tcBorders>
            <w:shd w:val="clear" w:color="auto" w:fill="auto"/>
            <w:noWrap/>
            <w:vAlign w:val="center"/>
          </w:tcPr>
          <w:p w14:paraId="15A3AFF0" w14:textId="77777777" w:rsidR="003022F0" w:rsidRPr="005A6D47" w:rsidRDefault="003022F0" w:rsidP="003022F0">
            <w:pPr>
              <w:jc w:val="right"/>
              <w:rPr>
                <w:color w:val="000000"/>
                <w:sz w:val="14"/>
                <w:szCs w:val="14"/>
                <w:lang w:eastAsia="fr-BE"/>
              </w:rPr>
            </w:pPr>
          </w:p>
        </w:tc>
        <w:tc>
          <w:tcPr>
            <w:tcW w:w="769" w:type="pct"/>
            <w:tcBorders>
              <w:top w:val="nil"/>
              <w:left w:val="nil"/>
              <w:bottom w:val="single" w:sz="4" w:space="0" w:color="auto"/>
              <w:right w:val="single" w:sz="4" w:space="0" w:color="auto"/>
            </w:tcBorders>
            <w:shd w:val="clear" w:color="auto" w:fill="auto"/>
            <w:noWrap/>
            <w:vAlign w:val="center"/>
          </w:tcPr>
          <w:p w14:paraId="43A13DD0" w14:textId="77777777" w:rsidR="003022F0" w:rsidRPr="005A6D47" w:rsidRDefault="003022F0" w:rsidP="003022F0">
            <w:pPr>
              <w:jc w:val="right"/>
              <w:rPr>
                <w:color w:val="000000"/>
                <w:sz w:val="14"/>
                <w:szCs w:val="14"/>
                <w:lang w:eastAsia="fr-BE"/>
              </w:rPr>
            </w:pPr>
          </w:p>
        </w:tc>
        <w:tc>
          <w:tcPr>
            <w:tcW w:w="675" w:type="pct"/>
            <w:tcBorders>
              <w:top w:val="nil"/>
              <w:left w:val="nil"/>
              <w:bottom w:val="single" w:sz="4" w:space="0" w:color="auto"/>
              <w:right w:val="single" w:sz="4" w:space="0" w:color="auto"/>
            </w:tcBorders>
            <w:shd w:val="clear" w:color="auto" w:fill="auto"/>
            <w:noWrap/>
            <w:vAlign w:val="center"/>
          </w:tcPr>
          <w:p w14:paraId="1BCD342C" w14:textId="77777777" w:rsidR="003022F0" w:rsidRPr="005A6D47" w:rsidRDefault="003022F0" w:rsidP="003022F0">
            <w:pPr>
              <w:jc w:val="right"/>
              <w:rPr>
                <w:color w:val="000000"/>
                <w:sz w:val="14"/>
                <w:szCs w:val="14"/>
                <w:lang w:eastAsia="fr-BE"/>
              </w:rPr>
            </w:pPr>
          </w:p>
        </w:tc>
        <w:tc>
          <w:tcPr>
            <w:tcW w:w="674" w:type="pct"/>
            <w:tcBorders>
              <w:top w:val="nil"/>
              <w:left w:val="nil"/>
              <w:bottom w:val="single" w:sz="4" w:space="0" w:color="auto"/>
              <w:right w:val="single" w:sz="4" w:space="0" w:color="auto"/>
            </w:tcBorders>
            <w:shd w:val="clear" w:color="auto" w:fill="auto"/>
            <w:noWrap/>
            <w:vAlign w:val="center"/>
          </w:tcPr>
          <w:p w14:paraId="2A574D22" w14:textId="77777777" w:rsidR="003022F0" w:rsidRPr="005A6D47" w:rsidRDefault="003022F0" w:rsidP="003022F0">
            <w:pPr>
              <w:jc w:val="right"/>
              <w:rPr>
                <w:color w:val="000000"/>
                <w:sz w:val="14"/>
                <w:szCs w:val="14"/>
                <w:lang w:eastAsia="fr-BE"/>
              </w:rPr>
            </w:pPr>
          </w:p>
        </w:tc>
      </w:tr>
      <w:tr w:rsidR="003022F0" w:rsidRPr="005A6D47" w14:paraId="3C9A1823" w14:textId="77777777" w:rsidTr="0009148F">
        <w:trPr>
          <w:trHeight w:val="170"/>
        </w:trPr>
        <w:tc>
          <w:tcPr>
            <w:tcW w:w="1344" w:type="pct"/>
            <w:tcBorders>
              <w:top w:val="nil"/>
              <w:left w:val="single" w:sz="4" w:space="0" w:color="auto"/>
              <w:bottom w:val="nil"/>
              <w:right w:val="single" w:sz="4" w:space="0" w:color="auto"/>
            </w:tcBorders>
            <w:shd w:val="clear" w:color="auto" w:fill="auto"/>
            <w:noWrap/>
            <w:vAlign w:val="center"/>
            <w:hideMark/>
          </w:tcPr>
          <w:p w14:paraId="3E48BB3A" w14:textId="77777777" w:rsidR="003022F0" w:rsidRPr="005A6D47" w:rsidRDefault="003022F0" w:rsidP="003022F0">
            <w:pPr>
              <w:rPr>
                <w:color w:val="000000"/>
                <w:sz w:val="14"/>
                <w:szCs w:val="14"/>
                <w:lang w:eastAsia="fr-BE"/>
              </w:rPr>
            </w:pPr>
            <w:r>
              <w:rPr>
                <w:color w:val="000000"/>
                <w:sz w:val="14"/>
                <w:szCs w:val="14"/>
                <w:lang w:eastAsia="fr-BE"/>
              </w:rPr>
              <w:t>Evolution en % moyen/an</w:t>
            </w:r>
          </w:p>
        </w:tc>
        <w:tc>
          <w:tcPr>
            <w:tcW w:w="2307" w:type="pct"/>
            <w:gridSpan w:val="3"/>
            <w:tcBorders>
              <w:top w:val="nil"/>
              <w:left w:val="nil"/>
              <w:bottom w:val="nil"/>
              <w:right w:val="single" w:sz="4" w:space="0" w:color="auto"/>
            </w:tcBorders>
            <w:shd w:val="clear" w:color="auto" w:fill="auto"/>
            <w:noWrap/>
            <w:vAlign w:val="center"/>
          </w:tcPr>
          <w:p w14:paraId="07436947" w14:textId="77777777" w:rsidR="003022F0" w:rsidRPr="005A6D47" w:rsidRDefault="003022F0" w:rsidP="003022F0">
            <w:pPr>
              <w:jc w:val="right"/>
              <w:rPr>
                <w:color w:val="000000"/>
                <w:sz w:val="14"/>
                <w:szCs w:val="14"/>
                <w:lang w:eastAsia="fr-BE"/>
              </w:rPr>
            </w:pPr>
          </w:p>
        </w:tc>
        <w:tc>
          <w:tcPr>
            <w:tcW w:w="675" w:type="pct"/>
            <w:tcBorders>
              <w:top w:val="nil"/>
              <w:left w:val="nil"/>
              <w:bottom w:val="nil"/>
              <w:right w:val="single" w:sz="4" w:space="0" w:color="auto"/>
            </w:tcBorders>
            <w:shd w:val="clear" w:color="auto" w:fill="auto"/>
            <w:noWrap/>
            <w:vAlign w:val="center"/>
          </w:tcPr>
          <w:p w14:paraId="402A8E07" w14:textId="77777777" w:rsidR="003022F0" w:rsidRPr="005A6D47" w:rsidRDefault="003022F0" w:rsidP="003022F0">
            <w:pPr>
              <w:jc w:val="right"/>
              <w:rPr>
                <w:color w:val="000000"/>
                <w:sz w:val="14"/>
                <w:szCs w:val="14"/>
                <w:lang w:eastAsia="fr-BE"/>
              </w:rPr>
            </w:pPr>
          </w:p>
        </w:tc>
        <w:tc>
          <w:tcPr>
            <w:tcW w:w="674" w:type="pct"/>
            <w:tcBorders>
              <w:top w:val="nil"/>
              <w:left w:val="nil"/>
              <w:bottom w:val="nil"/>
              <w:right w:val="single" w:sz="4" w:space="0" w:color="auto"/>
            </w:tcBorders>
            <w:shd w:val="clear" w:color="auto" w:fill="auto"/>
            <w:noWrap/>
            <w:vAlign w:val="center"/>
          </w:tcPr>
          <w:p w14:paraId="3B977617" w14:textId="77777777" w:rsidR="003022F0" w:rsidRPr="005A6D47" w:rsidRDefault="003022F0" w:rsidP="003022F0">
            <w:pPr>
              <w:jc w:val="right"/>
              <w:rPr>
                <w:color w:val="000000"/>
                <w:sz w:val="14"/>
                <w:szCs w:val="14"/>
                <w:lang w:eastAsia="fr-BE"/>
              </w:rPr>
            </w:pPr>
          </w:p>
        </w:tc>
      </w:tr>
      <w:tr w:rsidR="00936050" w:rsidRPr="005A6D47" w14:paraId="3368FAB1" w14:textId="77777777" w:rsidTr="0009148F">
        <w:trPr>
          <w:trHeight w:val="227"/>
        </w:trPr>
        <w:tc>
          <w:tcPr>
            <w:tcW w:w="1344" w:type="pct"/>
            <w:tcBorders>
              <w:top w:val="single" w:sz="4" w:space="0" w:color="auto"/>
              <w:left w:val="single" w:sz="4" w:space="0" w:color="auto"/>
              <w:bottom w:val="single" w:sz="4" w:space="0" w:color="auto"/>
              <w:right w:val="single" w:sz="4" w:space="0" w:color="auto"/>
            </w:tcBorders>
            <w:shd w:val="clear" w:color="000000" w:fill="993366"/>
            <w:vAlign w:val="center"/>
            <w:hideMark/>
          </w:tcPr>
          <w:p w14:paraId="7E9CD100" w14:textId="77777777" w:rsidR="00936050" w:rsidRPr="005A6D47" w:rsidRDefault="00936050" w:rsidP="00A22A5C">
            <w:pPr>
              <w:jc w:val="center"/>
              <w:rPr>
                <w:b/>
                <w:bCs/>
                <w:color w:val="FFFFFF"/>
                <w:sz w:val="14"/>
                <w:szCs w:val="14"/>
                <w:lang w:eastAsia="fr-BE"/>
              </w:rPr>
            </w:pPr>
          </w:p>
        </w:tc>
        <w:tc>
          <w:tcPr>
            <w:tcW w:w="769" w:type="pct"/>
            <w:tcBorders>
              <w:top w:val="single" w:sz="4" w:space="0" w:color="auto"/>
              <w:left w:val="nil"/>
              <w:bottom w:val="single" w:sz="4" w:space="0" w:color="auto"/>
              <w:right w:val="single" w:sz="4" w:space="0" w:color="auto"/>
            </w:tcBorders>
            <w:shd w:val="clear" w:color="000000" w:fill="993366"/>
            <w:vAlign w:val="center"/>
            <w:hideMark/>
          </w:tcPr>
          <w:p w14:paraId="610AE87B" w14:textId="77777777" w:rsidR="00936050" w:rsidRPr="005A6D47" w:rsidRDefault="00936050" w:rsidP="00A22A5C">
            <w:pPr>
              <w:jc w:val="center"/>
              <w:rPr>
                <w:b/>
                <w:bCs/>
                <w:color w:val="FFFFFF"/>
                <w:sz w:val="14"/>
                <w:szCs w:val="14"/>
                <w:lang w:eastAsia="fr-BE"/>
              </w:rPr>
            </w:pPr>
            <w:r>
              <w:rPr>
                <w:b/>
                <w:bCs/>
                <w:color w:val="FFFFFF"/>
                <w:sz w:val="14"/>
                <w:szCs w:val="14"/>
                <w:lang w:eastAsia="fr-BE"/>
              </w:rPr>
              <w:t>Compte n-4</w:t>
            </w:r>
          </w:p>
        </w:tc>
        <w:tc>
          <w:tcPr>
            <w:tcW w:w="769" w:type="pct"/>
            <w:tcBorders>
              <w:top w:val="single" w:sz="4" w:space="0" w:color="auto"/>
              <w:left w:val="nil"/>
              <w:bottom w:val="single" w:sz="4" w:space="0" w:color="auto"/>
              <w:right w:val="single" w:sz="4" w:space="0" w:color="auto"/>
            </w:tcBorders>
            <w:shd w:val="clear" w:color="000000" w:fill="993366"/>
            <w:vAlign w:val="center"/>
            <w:hideMark/>
          </w:tcPr>
          <w:p w14:paraId="7A859DB5" w14:textId="77777777" w:rsidR="00936050" w:rsidRPr="005A6D47" w:rsidRDefault="00936050" w:rsidP="00A22A5C">
            <w:pPr>
              <w:jc w:val="center"/>
              <w:rPr>
                <w:b/>
                <w:bCs/>
                <w:color w:val="FFFFFF"/>
                <w:sz w:val="14"/>
                <w:szCs w:val="14"/>
                <w:lang w:eastAsia="fr-BE"/>
              </w:rPr>
            </w:pPr>
            <w:r>
              <w:rPr>
                <w:b/>
                <w:bCs/>
                <w:color w:val="FFFFFF"/>
                <w:sz w:val="14"/>
                <w:szCs w:val="14"/>
                <w:lang w:eastAsia="fr-BE"/>
              </w:rPr>
              <w:t>Compte n-3</w:t>
            </w:r>
          </w:p>
        </w:tc>
        <w:tc>
          <w:tcPr>
            <w:tcW w:w="769" w:type="pct"/>
            <w:tcBorders>
              <w:top w:val="single" w:sz="4" w:space="0" w:color="auto"/>
              <w:left w:val="nil"/>
              <w:bottom w:val="single" w:sz="4" w:space="0" w:color="auto"/>
              <w:right w:val="single" w:sz="4" w:space="0" w:color="auto"/>
            </w:tcBorders>
            <w:shd w:val="clear" w:color="000000" w:fill="993366"/>
            <w:vAlign w:val="center"/>
            <w:hideMark/>
          </w:tcPr>
          <w:p w14:paraId="73001F96" w14:textId="77777777" w:rsidR="00936050" w:rsidRPr="005A6D47" w:rsidRDefault="00936050" w:rsidP="00A22A5C">
            <w:pPr>
              <w:jc w:val="center"/>
              <w:rPr>
                <w:b/>
                <w:bCs/>
                <w:color w:val="FFFFFF"/>
                <w:sz w:val="14"/>
                <w:szCs w:val="14"/>
                <w:lang w:eastAsia="fr-BE"/>
              </w:rPr>
            </w:pPr>
            <w:r w:rsidRPr="005A6D47">
              <w:rPr>
                <w:b/>
                <w:bCs/>
                <w:color w:val="FFFFFF"/>
                <w:sz w:val="14"/>
                <w:szCs w:val="14"/>
                <w:lang w:eastAsia="fr-BE"/>
              </w:rPr>
              <w:t>C</w:t>
            </w:r>
            <w:r>
              <w:rPr>
                <w:b/>
                <w:bCs/>
                <w:color w:val="FFFFFF"/>
                <w:sz w:val="14"/>
                <w:szCs w:val="14"/>
                <w:lang w:eastAsia="fr-BE"/>
              </w:rPr>
              <w:t>ompte n-2</w:t>
            </w:r>
          </w:p>
        </w:tc>
        <w:tc>
          <w:tcPr>
            <w:tcW w:w="675" w:type="pct"/>
            <w:tcBorders>
              <w:top w:val="single" w:sz="4" w:space="0" w:color="auto"/>
              <w:left w:val="nil"/>
              <w:bottom w:val="single" w:sz="4" w:space="0" w:color="auto"/>
              <w:right w:val="single" w:sz="4" w:space="0" w:color="auto"/>
            </w:tcBorders>
            <w:shd w:val="clear" w:color="000000" w:fill="993366"/>
            <w:vAlign w:val="center"/>
            <w:hideMark/>
          </w:tcPr>
          <w:p w14:paraId="66C8C0FD" w14:textId="77777777" w:rsidR="00936050" w:rsidRPr="005A6D47" w:rsidRDefault="00936050" w:rsidP="00A22A5C">
            <w:pPr>
              <w:jc w:val="center"/>
              <w:rPr>
                <w:b/>
                <w:bCs/>
                <w:color w:val="FFFFFF"/>
                <w:sz w:val="14"/>
                <w:szCs w:val="14"/>
                <w:lang w:eastAsia="fr-BE"/>
              </w:rPr>
            </w:pPr>
            <w:r>
              <w:rPr>
                <w:b/>
                <w:bCs/>
                <w:color w:val="FFFFFF"/>
                <w:sz w:val="14"/>
                <w:szCs w:val="14"/>
                <w:lang w:eastAsia="fr-BE"/>
              </w:rPr>
              <w:t>BF n-1</w:t>
            </w:r>
          </w:p>
        </w:tc>
        <w:tc>
          <w:tcPr>
            <w:tcW w:w="674" w:type="pct"/>
            <w:tcBorders>
              <w:top w:val="single" w:sz="4" w:space="0" w:color="auto"/>
              <w:left w:val="nil"/>
              <w:bottom w:val="single" w:sz="4" w:space="0" w:color="auto"/>
              <w:right w:val="single" w:sz="4" w:space="0" w:color="auto"/>
            </w:tcBorders>
            <w:shd w:val="clear" w:color="000000" w:fill="993366"/>
            <w:vAlign w:val="center"/>
            <w:hideMark/>
          </w:tcPr>
          <w:p w14:paraId="3EA0A1B9" w14:textId="77777777" w:rsidR="00936050" w:rsidRPr="005A6D47" w:rsidRDefault="00936050" w:rsidP="00A22A5C">
            <w:pPr>
              <w:jc w:val="center"/>
              <w:rPr>
                <w:b/>
                <w:bCs/>
                <w:color w:val="FFFFFF"/>
                <w:sz w:val="14"/>
                <w:szCs w:val="14"/>
                <w:lang w:eastAsia="fr-BE"/>
              </w:rPr>
            </w:pPr>
            <w:r w:rsidRPr="005A6D47">
              <w:rPr>
                <w:b/>
                <w:bCs/>
                <w:color w:val="FFFFFF"/>
                <w:sz w:val="14"/>
                <w:szCs w:val="14"/>
                <w:lang w:eastAsia="fr-BE"/>
              </w:rPr>
              <w:t xml:space="preserve">BI </w:t>
            </w:r>
            <w:r>
              <w:rPr>
                <w:b/>
                <w:bCs/>
                <w:color w:val="FFFFFF"/>
                <w:sz w:val="14"/>
                <w:szCs w:val="14"/>
                <w:lang w:eastAsia="fr-BE"/>
              </w:rPr>
              <w:t>n</w:t>
            </w:r>
          </w:p>
        </w:tc>
      </w:tr>
      <w:tr w:rsidR="00936050" w:rsidRPr="005A6D47" w14:paraId="5F0EAF4E" w14:textId="77777777" w:rsidTr="0009148F">
        <w:trPr>
          <w:trHeight w:val="170"/>
        </w:trPr>
        <w:tc>
          <w:tcPr>
            <w:tcW w:w="1344" w:type="pct"/>
            <w:tcBorders>
              <w:top w:val="nil"/>
              <w:left w:val="single" w:sz="4" w:space="0" w:color="auto"/>
              <w:bottom w:val="single" w:sz="4" w:space="0" w:color="auto"/>
              <w:right w:val="single" w:sz="4" w:space="0" w:color="auto"/>
            </w:tcBorders>
            <w:shd w:val="clear" w:color="auto" w:fill="auto"/>
            <w:noWrap/>
            <w:vAlign w:val="center"/>
          </w:tcPr>
          <w:p w14:paraId="5D6632E3" w14:textId="77777777" w:rsidR="00936050" w:rsidRPr="005A6D47" w:rsidRDefault="00936050" w:rsidP="00A22A5C">
            <w:pPr>
              <w:rPr>
                <w:color w:val="000000"/>
                <w:sz w:val="14"/>
                <w:szCs w:val="14"/>
                <w:lang w:eastAsia="fr-BE"/>
              </w:rPr>
            </w:pPr>
            <w:r>
              <w:rPr>
                <w:color w:val="000000"/>
                <w:sz w:val="14"/>
                <w:szCs w:val="14"/>
                <w:lang w:eastAsia="fr-BE"/>
              </w:rPr>
              <w:t>Justification</w:t>
            </w:r>
          </w:p>
        </w:tc>
        <w:tc>
          <w:tcPr>
            <w:tcW w:w="769" w:type="pct"/>
            <w:tcBorders>
              <w:top w:val="nil"/>
              <w:left w:val="nil"/>
              <w:bottom w:val="single" w:sz="4" w:space="0" w:color="auto"/>
              <w:right w:val="single" w:sz="4" w:space="0" w:color="auto"/>
            </w:tcBorders>
            <w:shd w:val="clear" w:color="auto" w:fill="auto"/>
            <w:noWrap/>
            <w:vAlign w:val="center"/>
          </w:tcPr>
          <w:p w14:paraId="34BB1F75" w14:textId="77777777" w:rsidR="00936050" w:rsidRPr="005A6D47" w:rsidRDefault="00936050" w:rsidP="00A22A5C">
            <w:pPr>
              <w:rPr>
                <w:color w:val="000000"/>
                <w:sz w:val="14"/>
                <w:szCs w:val="14"/>
                <w:lang w:eastAsia="fr-BE"/>
              </w:rPr>
            </w:pPr>
          </w:p>
        </w:tc>
        <w:tc>
          <w:tcPr>
            <w:tcW w:w="769" w:type="pct"/>
            <w:tcBorders>
              <w:top w:val="nil"/>
              <w:left w:val="nil"/>
              <w:bottom w:val="single" w:sz="4" w:space="0" w:color="auto"/>
              <w:right w:val="single" w:sz="4" w:space="0" w:color="auto"/>
            </w:tcBorders>
            <w:shd w:val="clear" w:color="auto" w:fill="auto"/>
            <w:noWrap/>
            <w:vAlign w:val="center"/>
          </w:tcPr>
          <w:p w14:paraId="09B2A20D" w14:textId="77777777" w:rsidR="00936050" w:rsidRPr="005A6D47" w:rsidRDefault="00936050" w:rsidP="00A22A5C">
            <w:pPr>
              <w:jc w:val="right"/>
              <w:rPr>
                <w:color w:val="000000"/>
                <w:sz w:val="14"/>
                <w:szCs w:val="14"/>
                <w:lang w:eastAsia="fr-BE"/>
              </w:rPr>
            </w:pPr>
          </w:p>
        </w:tc>
        <w:tc>
          <w:tcPr>
            <w:tcW w:w="769" w:type="pct"/>
            <w:tcBorders>
              <w:top w:val="nil"/>
              <w:left w:val="nil"/>
              <w:bottom w:val="single" w:sz="4" w:space="0" w:color="auto"/>
              <w:right w:val="single" w:sz="4" w:space="0" w:color="auto"/>
            </w:tcBorders>
            <w:shd w:val="clear" w:color="auto" w:fill="auto"/>
            <w:noWrap/>
            <w:vAlign w:val="center"/>
          </w:tcPr>
          <w:p w14:paraId="24FF7855" w14:textId="77777777" w:rsidR="00936050" w:rsidRPr="005A6D47" w:rsidRDefault="00936050" w:rsidP="00A22A5C">
            <w:pPr>
              <w:jc w:val="right"/>
              <w:rPr>
                <w:color w:val="000000"/>
                <w:sz w:val="14"/>
                <w:szCs w:val="14"/>
                <w:lang w:eastAsia="fr-BE"/>
              </w:rPr>
            </w:pPr>
          </w:p>
        </w:tc>
        <w:tc>
          <w:tcPr>
            <w:tcW w:w="675" w:type="pct"/>
            <w:tcBorders>
              <w:top w:val="nil"/>
              <w:left w:val="nil"/>
              <w:bottom w:val="single" w:sz="4" w:space="0" w:color="auto"/>
              <w:right w:val="single" w:sz="4" w:space="0" w:color="auto"/>
            </w:tcBorders>
            <w:shd w:val="clear" w:color="auto" w:fill="auto"/>
            <w:noWrap/>
            <w:vAlign w:val="center"/>
          </w:tcPr>
          <w:p w14:paraId="77B823C6" w14:textId="77777777" w:rsidR="00936050" w:rsidRPr="005A6D47" w:rsidRDefault="00936050" w:rsidP="00A22A5C">
            <w:pPr>
              <w:jc w:val="right"/>
              <w:rPr>
                <w:color w:val="000000"/>
                <w:sz w:val="14"/>
                <w:szCs w:val="14"/>
                <w:lang w:eastAsia="fr-BE"/>
              </w:rPr>
            </w:pPr>
          </w:p>
        </w:tc>
        <w:tc>
          <w:tcPr>
            <w:tcW w:w="674" w:type="pct"/>
            <w:tcBorders>
              <w:top w:val="nil"/>
              <w:left w:val="nil"/>
              <w:bottom w:val="single" w:sz="4" w:space="0" w:color="auto"/>
              <w:right w:val="single" w:sz="4" w:space="0" w:color="auto"/>
            </w:tcBorders>
            <w:shd w:val="clear" w:color="auto" w:fill="auto"/>
            <w:noWrap/>
            <w:vAlign w:val="center"/>
          </w:tcPr>
          <w:p w14:paraId="6E416D65" w14:textId="77777777" w:rsidR="00936050" w:rsidRPr="005A6D47" w:rsidRDefault="00936050" w:rsidP="00A22A5C">
            <w:pPr>
              <w:jc w:val="right"/>
              <w:rPr>
                <w:color w:val="000000"/>
                <w:sz w:val="14"/>
                <w:szCs w:val="14"/>
                <w:lang w:eastAsia="fr-BE"/>
              </w:rPr>
            </w:pPr>
          </w:p>
        </w:tc>
      </w:tr>
      <w:tr w:rsidR="00936050" w:rsidRPr="005A6D47" w14:paraId="0A6C8745" w14:textId="77777777" w:rsidTr="0009148F">
        <w:trPr>
          <w:trHeight w:val="170"/>
        </w:trPr>
        <w:tc>
          <w:tcPr>
            <w:tcW w:w="1344" w:type="pct"/>
            <w:tcBorders>
              <w:top w:val="nil"/>
              <w:left w:val="single" w:sz="4" w:space="0" w:color="auto"/>
              <w:bottom w:val="single" w:sz="4" w:space="0" w:color="auto"/>
              <w:right w:val="single" w:sz="4" w:space="0" w:color="auto"/>
            </w:tcBorders>
            <w:shd w:val="clear" w:color="auto" w:fill="auto"/>
            <w:noWrap/>
            <w:vAlign w:val="center"/>
            <w:hideMark/>
          </w:tcPr>
          <w:p w14:paraId="516827AA" w14:textId="77777777" w:rsidR="00936050" w:rsidRPr="005A6D47" w:rsidRDefault="00936050" w:rsidP="00A22A5C">
            <w:pPr>
              <w:rPr>
                <w:color w:val="000000"/>
                <w:sz w:val="14"/>
                <w:szCs w:val="14"/>
                <w:lang w:eastAsia="fr-BE"/>
              </w:rPr>
            </w:pPr>
            <w:r w:rsidRPr="005A6D47">
              <w:rPr>
                <w:color w:val="000000"/>
                <w:sz w:val="14"/>
                <w:szCs w:val="14"/>
                <w:lang w:eastAsia="fr-BE"/>
              </w:rPr>
              <w:t>Ecarts en €</w:t>
            </w:r>
          </w:p>
        </w:tc>
        <w:tc>
          <w:tcPr>
            <w:tcW w:w="769" w:type="pct"/>
            <w:tcBorders>
              <w:top w:val="nil"/>
              <w:left w:val="nil"/>
              <w:bottom w:val="single" w:sz="4" w:space="0" w:color="auto"/>
              <w:right w:val="single" w:sz="4" w:space="0" w:color="auto"/>
            </w:tcBorders>
            <w:shd w:val="clear" w:color="auto" w:fill="auto"/>
            <w:noWrap/>
            <w:vAlign w:val="center"/>
          </w:tcPr>
          <w:p w14:paraId="23C686EA" w14:textId="77777777" w:rsidR="00936050" w:rsidRPr="005A6D47" w:rsidRDefault="00936050" w:rsidP="00A22A5C">
            <w:pPr>
              <w:rPr>
                <w:color w:val="000000"/>
                <w:sz w:val="14"/>
                <w:szCs w:val="14"/>
                <w:lang w:eastAsia="fr-BE"/>
              </w:rPr>
            </w:pPr>
          </w:p>
        </w:tc>
        <w:tc>
          <w:tcPr>
            <w:tcW w:w="769" w:type="pct"/>
            <w:tcBorders>
              <w:top w:val="nil"/>
              <w:left w:val="nil"/>
              <w:bottom w:val="single" w:sz="4" w:space="0" w:color="auto"/>
              <w:right w:val="single" w:sz="4" w:space="0" w:color="auto"/>
            </w:tcBorders>
            <w:shd w:val="clear" w:color="auto" w:fill="auto"/>
            <w:noWrap/>
            <w:vAlign w:val="center"/>
          </w:tcPr>
          <w:p w14:paraId="123296E7" w14:textId="77777777" w:rsidR="00936050" w:rsidRPr="005A6D47" w:rsidRDefault="00936050" w:rsidP="00A22A5C">
            <w:pPr>
              <w:jc w:val="right"/>
              <w:rPr>
                <w:color w:val="000000"/>
                <w:sz w:val="14"/>
                <w:szCs w:val="14"/>
                <w:lang w:eastAsia="fr-BE"/>
              </w:rPr>
            </w:pPr>
          </w:p>
        </w:tc>
        <w:tc>
          <w:tcPr>
            <w:tcW w:w="769" w:type="pct"/>
            <w:tcBorders>
              <w:top w:val="nil"/>
              <w:left w:val="nil"/>
              <w:bottom w:val="single" w:sz="4" w:space="0" w:color="auto"/>
              <w:right w:val="single" w:sz="4" w:space="0" w:color="auto"/>
            </w:tcBorders>
            <w:shd w:val="clear" w:color="auto" w:fill="auto"/>
            <w:noWrap/>
            <w:vAlign w:val="center"/>
          </w:tcPr>
          <w:p w14:paraId="39D3D1DE" w14:textId="77777777" w:rsidR="00936050" w:rsidRPr="005A6D47" w:rsidRDefault="00936050" w:rsidP="00A22A5C">
            <w:pPr>
              <w:jc w:val="right"/>
              <w:rPr>
                <w:color w:val="000000"/>
                <w:sz w:val="14"/>
                <w:szCs w:val="14"/>
                <w:lang w:eastAsia="fr-BE"/>
              </w:rPr>
            </w:pPr>
          </w:p>
        </w:tc>
        <w:tc>
          <w:tcPr>
            <w:tcW w:w="675" w:type="pct"/>
            <w:tcBorders>
              <w:top w:val="nil"/>
              <w:left w:val="nil"/>
              <w:bottom w:val="single" w:sz="4" w:space="0" w:color="auto"/>
              <w:right w:val="single" w:sz="4" w:space="0" w:color="auto"/>
            </w:tcBorders>
            <w:shd w:val="clear" w:color="auto" w:fill="auto"/>
            <w:noWrap/>
            <w:vAlign w:val="center"/>
          </w:tcPr>
          <w:p w14:paraId="0E270319" w14:textId="77777777" w:rsidR="00936050" w:rsidRPr="005A6D47" w:rsidRDefault="00936050" w:rsidP="00A22A5C">
            <w:pPr>
              <w:jc w:val="right"/>
              <w:rPr>
                <w:color w:val="000000"/>
                <w:sz w:val="14"/>
                <w:szCs w:val="14"/>
                <w:lang w:eastAsia="fr-BE"/>
              </w:rPr>
            </w:pPr>
          </w:p>
        </w:tc>
        <w:tc>
          <w:tcPr>
            <w:tcW w:w="674" w:type="pct"/>
            <w:tcBorders>
              <w:top w:val="nil"/>
              <w:left w:val="nil"/>
              <w:bottom w:val="single" w:sz="4" w:space="0" w:color="auto"/>
              <w:right w:val="single" w:sz="4" w:space="0" w:color="auto"/>
            </w:tcBorders>
            <w:shd w:val="clear" w:color="auto" w:fill="auto"/>
            <w:noWrap/>
            <w:vAlign w:val="center"/>
          </w:tcPr>
          <w:p w14:paraId="09AE9A92" w14:textId="77777777" w:rsidR="00936050" w:rsidRPr="005A6D47" w:rsidRDefault="00936050" w:rsidP="00A22A5C">
            <w:pPr>
              <w:jc w:val="right"/>
              <w:rPr>
                <w:color w:val="000000"/>
                <w:sz w:val="14"/>
                <w:szCs w:val="14"/>
                <w:lang w:eastAsia="fr-BE"/>
              </w:rPr>
            </w:pPr>
          </w:p>
        </w:tc>
      </w:tr>
      <w:tr w:rsidR="00936050" w:rsidRPr="005A6D47" w14:paraId="0304ECDC" w14:textId="77777777" w:rsidTr="0009148F">
        <w:trPr>
          <w:trHeight w:val="170"/>
        </w:trPr>
        <w:tc>
          <w:tcPr>
            <w:tcW w:w="1344" w:type="pct"/>
            <w:tcBorders>
              <w:top w:val="nil"/>
              <w:left w:val="single" w:sz="4" w:space="0" w:color="auto"/>
              <w:bottom w:val="single" w:sz="4" w:space="0" w:color="auto"/>
              <w:right w:val="single" w:sz="4" w:space="0" w:color="auto"/>
            </w:tcBorders>
            <w:shd w:val="clear" w:color="auto" w:fill="auto"/>
            <w:noWrap/>
            <w:vAlign w:val="center"/>
          </w:tcPr>
          <w:p w14:paraId="368EB31A" w14:textId="77777777" w:rsidR="00381652" w:rsidRDefault="00936050" w:rsidP="00381652">
            <w:pPr>
              <w:rPr>
                <w:lang w:val="fr-BE"/>
              </w:rPr>
            </w:pPr>
            <w:r>
              <w:rPr>
                <w:color w:val="000000"/>
                <w:sz w:val="14"/>
                <w:szCs w:val="14"/>
                <w:lang w:eastAsia="fr-BE"/>
              </w:rPr>
              <w:t>Ec</w:t>
            </w:r>
            <w:r w:rsidR="00381652">
              <w:br w:type="page"/>
            </w:r>
          </w:p>
          <w:p w14:paraId="008E0656" w14:textId="77777777" w:rsidR="00936050" w:rsidRPr="005A6D47" w:rsidRDefault="00936050" w:rsidP="00A22A5C">
            <w:pPr>
              <w:rPr>
                <w:color w:val="000000"/>
                <w:sz w:val="14"/>
                <w:szCs w:val="14"/>
                <w:lang w:eastAsia="fr-BE"/>
              </w:rPr>
            </w:pPr>
            <w:r>
              <w:rPr>
                <w:color w:val="000000"/>
                <w:sz w:val="14"/>
                <w:szCs w:val="14"/>
                <w:lang w:eastAsia="fr-BE"/>
              </w:rPr>
              <w:t>arts en %</w:t>
            </w:r>
          </w:p>
        </w:tc>
        <w:tc>
          <w:tcPr>
            <w:tcW w:w="769" w:type="pct"/>
            <w:tcBorders>
              <w:top w:val="nil"/>
              <w:left w:val="nil"/>
              <w:bottom w:val="single" w:sz="4" w:space="0" w:color="auto"/>
              <w:right w:val="single" w:sz="4" w:space="0" w:color="auto"/>
            </w:tcBorders>
            <w:shd w:val="clear" w:color="auto" w:fill="auto"/>
            <w:noWrap/>
            <w:vAlign w:val="center"/>
          </w:tcPr>
          <w:p w14:paraId="6395C16B" w14:textId="77777777" w:rsidR="00936050" w:rsidRPr="005A6D47" w:rsidRDefault="00936050" w:rsidP="00A22A5C">
            <w:pPr>
              <w:rPr>
                <w:color w:val="000000"/>
                <w:sz w:val="14"/>
                <w:szCs w:val="14"/>
                <w:lang w:eastAsia="fr-BE"/>
              </w:rPr>
            </w:pPr>
          </w:p>
        </w:tc>
        <w:tc>
          <w:tcPr>
            <w:tcW w:w="769" w:type="pct"/>
            <w:tcBorders>
              <w:top w:val="nil"/>
              <w:left w:val="nil"/>
              <w:bottom w:val="single" w:sz="4" w:space="0" w:color="auto"/>
              <w:right w:val="single" w:sz="4" w:space="0" w:color="auto"/>
            </w:tcBorders>
            <w:shd w:val="clear" w:color="auto" w:fill="auto"/>
            <w:noWrap/>
            <w:vAlign w:val="center"/>
          </w:tcPr>
          <w:p w14:paraId="032A1E36" w14:textId="77777777" w:rsidR="00936050" w:rsidRPr="005A6D47" w:rsidRDefault="00936050" w:rsidP="00A22A5C">
            <w:pPr>
              <w:jc w:val="right"/>
              <w:rPr>
                <w:color w:val="000000"/>
                <w:sz w:val="14"/>
                <w:szCs w:val="14"/>
                <w:lang w:eastAsia="fr-BE"/>
              </w:rPr>
            </w:pPr>
          </w:p>
        </w:tc>
        <w:tc>
          <w:tcPr>
            <w:tcW w:w="769" w:type="pct"/>
            <w:tcBorders>
              <w:top w:val="nil"/>
              <w:left w:val="nil"/>
              <w:bottom w:val="single" w:sz="4" w:space="0" w:color="auto"/>
              <w:right w:val="single" w:sz="4" w:space="0" w:color="auto"/>
            </w:tcBorders>
            <w:shd w:val="clear" w:color="auto" w:fill="auto"/>
            <w:noWrap/>
            <w:vAlign w:val="center"/>
          </w:tcPr>
          <w:p w14:paraId="01D5B19F" w14:textId="77777777" w:rsidR="00936050" w:rsidRPr="005A6D47" w:rsidRDefault="00936050" w:rsidP="00A22A5C">
            <w:pPr>
              <w:jc w:val="right"/>
              <w:rPr>
                <w:color w:val="000000"/>
                <w:sz w:val="14"/>
                <w:szCs w:val="14"/>
                <w:lang w:eastAsia="fr-BE"/>
              </w:rPr>
            </w:pPr>
          </w:p>
        </w:tc>
        <w:tc>
          <w:tcPr>
            <w:tcW w:w="675" w:type="pct"/>
            <w:tcBorders>
              <w:top w:val="nil"/>
              <w:left w:val="nil"/>
              <w:bottom w:val="single" w:sz="4" w:space="0" w:color="auto"/>
              <w:right w:val="single" w:sz="4" w:space="0" w:color="auto"/>
            </w:tcBorders>
            <w:shd w:val="clear" w:color="auto" w:fill="auto"/>
            <w:noWrap/>
            <w:vAlign w:val="center"/>
          </w:tcPr>
          <w:p w14:paraId="7E0BD67C" w14:textId="77777777" w:rsidR="00936050" w:rsidRPr="005A6D47" w:rsidRDefault="00936050" w:rsidP="00A22A5C">
            <w:pPr>
              <w:jc w:val="right"/>
              <w:rPr>
                <w:color w:val="000000"/>
                <w:sz w:val="14"/>
                <w:szCs w:val="14"/>
                <w:lang w:eastAsia="fr-BE"/>
              </w:rPr>
            </w:pPr>
          </w:p>
        </w:tc>
        <w:tc>
          <w:tcPr>
            <w:tcW w:w="674" w:type="pct"/>
            <w:tcBorders>
              <w:top w:val="nil"/>
              <w:left w:val="nil"/>
              <w:bottom w:val="single" w:sz="4" w:space="0" w:color="auto"/>
              <w:right w:val="single" w:sz="4" w:space="0" w:color="auto"/>
            </w:tcBorders>
            <w:shd w:val="clear" w:color="auto" w:fill="auto"/>
            <w:noWrap/>
            <w:vAlign w:val="center"/>
          </w:tcPr>
          <w:p w14:paraId="27304CF4" w14:textId="77777777" w:rsidR="00936050" w:rsidRPr="005A6D47" w:rsidRDefault="00936050" w:rsidP="00A22A5C">
            <w:pPr>
              <w:jc w:val="right"/>
              <w:rPr>
                <w:color w:val="000000"/>
                <w:sz w:val="14"/>
                <w:szCs w:val="14"/>
                <w:lang w:eastAsia="fr-BE"/>
              </w:rPr>
            </w:pPr>
          </w:p>
        </w:tc>
      </w:tr>
      <w:tr w:rsidR="00936050" w:rsidRPr="005A6D47" w14:paraId="0232E350" w14:textId="77777777" w:rsidTr="0009148F">
        <w:trPr>
          <w:trHeight w:val="170"/>
        </w:trPr>
        <w:tc>
          <w:tcPr>
            <w:tcW w:w="1344" w:type="pct"/>
            <w:tcBorders>
              <w:top w:val="nil"/>
              <w:left w:val="single" w:sz="4" w:space="0" w:color="auto"/>
              <w:bottom w:val="single" w:sz="4" w:space="0" w:color="auto"/>
              <w:right w:val="single" w:sz="4" w:space="0" w:color="auto"/>
            </w:tcBorders>
            <w:shd w:val="clear" w:color="auto" w:fill="auto"/>
            <w:noWrap/>
            <w:vAlign w:val="center"/>
            <w:hideMark/>
          </w:tcPr>
          <w:p w14:paraId="6EFF5A95" w14:textId="77777777" w:rsidR="00936050" w:rsidRPr="005A6D47" w:rsidRDefault="00936050" w:rsidP="00A22A5C">
            <w:pPr>
              <w:rPr>
                <w:color w:val="000000"/>
                <w:sz w:val="14"/>
                <w:szCs w:val="14"/>
                <w:lang w:eastAsia="fr-BE"/>
              </w:rPr>
            </w:pPr>
            <w:r>
              <w:rPr>
                <w:color w:val="000000"/>
                <w:sz w:val="14"/>
                <w:szCs w:val="14"/>
                <w:lang w:eastAsia="fr-BE"/>
              </w:rPr>
              <w:t>Evolution en % moyen/an</w:t>
            </w:r>
          </w:p>
        </w:tc>
        <w:tc>
          <w:tcPr>
            <w:tcW w:w="2307" w:type="pct"/>
            <w:gridSpan w:val="3"/>
            <w:tcBorders>
              <w:top w:val="nil"/>
              <w:left w:val="nil"/>
              <w:bottom w:val="single" w:sz="4" w:space="0" w:color="auto"/>
              <w:right w:val="single" w:sz="4" w:space="0" w:color="auto"/>
            </w:tcBorders>
            <w:shd w:val="clear" w:color="auto" w:fill="auto"/>
            <w:noWrap/>
            <w:vAlign w:val="center"/>
          </w:tcPr>
          <w:p w14:paraId="5542FBD8" w14:textId="77777777" w:rsidR="00936050" w:rsidRPr="005A6D47" w:rsidRDefault="00936050" w:rsidP="00A22A5C">
            <w:pPr>
              <w:jc w:val="right"/>
              <w:rPr>
                <w:color w:val="000000"/>
                <w:sz w:val="14"/>
                <w:szCs w:val="14"/>
                <w:lang w:eastAsia="fr-BE"/>
              </w:rPr>
            </w:pPr>
          </w:p>
        </w:tc>
        <w:tc>
          <w:tcPr>
            <w:tcW w:w="675" w:type="pct"/>
            <w:tcBorders>
              <w:top w:val="nil"/>
              <w:left w:val="nil"/>
              <w:bottom w:val="single" w:sz="4" w:space="0" w:color="auto"/>
              <w:right w:val="single" w:sz="4" w:space="0" w:color="auto"/>
            </w:tcBorders>
            <w:shd w:val="clear" w:color="auto" w:fill="auto"/>
            <w:noWrap/>
            <w:vAlign w:val="center"/>
          </w:tcPr>
          <w:p w14:paraId="05C465AA" w14:textId="77777777" w:rsidR="00936050" w:rsidRPr="005A6D47" w:rsidRDefault="00936050" w:rsidP="00A22A5C">
            <w:pPr>
              <w:jc w:val="right"/>
              <w:rPr>
                <w:color w:val="000000"/>
                <w:sz w:val="14"/>
                <w:szCs w:val="14"/>
                <w:lang w:eastAsia="fr-BE"/>
              </w:rPr>
            </w:pPr>
          </w:p>
        </w:tc>
        <w:tc>
          <w:tcPr>
            <w:tcW w:w="674" w:type="pct"/>
            <w:tcBorders>
              <w:top w:val="nil"/>
              <w:left w:val="nil"/>
              <w:bottom w:val="single" w:sz="4" w:space="0" w:color="auto"/>
              <w:right w:val="single" w:sz="4" w:space="0" w:color="auto"/>
            </w:tcBorders>
            <w:shd w:val="clear" w:color="auto" w:fill="auto"/>
            <w:noWrap/>
            <w:vAlign w:val="center"/>
          </w:tcPr>
          <w:p w14:paraId="5A7CD637" w14:textId="77777777" w:rsidR="00936050" w:rsidRPr="005A6D47" w:rsidRDefault="00936050" w:rsidP="00A22A5C">
            <w:pPr>
              <w:jc w:val="right"/>
              <w:rPr>
                <w:color w:val="000000"/>
                <w:sz w:val="14"/>
                <w:szCs w:val="14"/>
                <w:lang w:eastAsia="fr-BE"/>
              </w:rPr>
            </w:pPr>
          </w:p>
        </w:tc>
      </w:tr>
      <w:tr w:rsidR="00936050" w:rsidRPr="005A6D47" w14:paraId="0886282A" w14:textId="77777777" w:rsidTr="0009148F">
        <w:trPr>
          <w:trHeight w:val="170"/>
        </w:trPr>
        <w:tc>
          <w:tcPr>
            <w:tcW w:w="1344" w:type="pct"/>
            <w:tcBorders>
              <w:top w:val="nil"/>
              <w:left w:val="single" w:sz="4" w:space="0" w:color="auto"/>
              <w:bottom w:val="single" w:sz="4" w:space="0" w:color="auto"/>
              <w:right w:val="single" w:sz="4" w:space="0" w:color="auto"/>
            </w:tcBorders>
            <w:shd w:val="clear" w:color="auto" w:fill="auto"/>
            <w:noWrap/>
            <w:vAlign w:val="center"/>
          </w:tcPr>
          <w:p w14:paraId="754713AE" w14:textId="77777777" w:rsidR="00936050" w:rsidRDefault="00936050" w:rsidP="003022F0">
            <w:pPr>
              <w:rPr>
                <w:color w:val="000000"/>
                <w:sz w:val="14"/>
                <w:szCs w:val="14"/>
                <w:lang w:eastAsia="fr-BE"/>
              </w:rPr>
            </w:pPr>
          </w:p>
        </w:tc>
        <w:tc>
          <w:tcPr>
            <w:tcW w:w="2307" w:type="pct"/>
            <w:gridSpan w:val="3"/>
            <w:tcBorders>
              <w:top w:val="nil"/>
              <w:left w:val="nil"/>
              <w:bottom w:val="single" w:sz="4" w:space="0" w:color="auto"/>
              <w:right w:val="single" w:sz="4" w:space="0" w:color="auto"/>
            </w:tcBorders>
            <w:shd w:val="clear" w:color="auto" w:fill="auto"/>
            <w:noWrap/>
            <w:vAlign w:val="center"/>
          </w:tcPr>
          <w:p w14:paraId="42CAED14" w14:textId="77777777" w:rsidR="00936050" w:rsidRPr="005A6D47" w:rsidRDefault="00936050" w:rsidP="003022F0">
            <w:pPr>
              <w:jc w:val="right"/>
              <w:rPr>
                <w:color w:val="000000"/>
                <w:sz w:val="14"/>
                <w:szCs w:val="14"/>
                <w:lang w:eastAsia="fr-BE"/>
              </w:rPr>
            </w:pPr>
          </w:p>
        </w:tc>
        <w:tc>
          <w:tcPr>
            <w:tcW w:w="675" w:type="pct"/>
            <w:tcBorders>
              <w:top w:val="nil"/>
              <w:left w:val="nil"/>
              <w:bottom w:val="single" w:sz="4" w:space="0" w:color="auto"/>
              <w:right w:val="single" w:sz="4" w:space="0" w:color="auto"/>
            </w:tcBorders>
            <w:shd w:val="clear" w:color="auto" w:fill="auto"/>
            <w:noWrap/>
            <w:vAlign w:val="center"/>
          </w:tcPr>
          <w:p w14:paraId="7DF5F433" w14:textId="77777777" w:rsidR="00936050" w:rsidRPr="005A6D47" w:rsidRDefault="00936050" w:rsidP="003022F0">
            <w:pPr>
              <w:jc w:val="right"/>
              <w:rPr>
                <w:color w:val="000000"/>
                <w:sz w:val="14"/>
                <w:szCs w:val="14"/>
                <w:lang w:eastAsia="fr-BE"/>
              </w:rPr>
            </w:pPr>
          </w:p>
        </w:tc>
        <w:tc>
          <w:tcPr>
            <w:tcW w:w="674" w:type="pct"/>
            <w:tcBorders>
              <w:top w:val="nil"/>
              <w:left w:val="nil"/>
              <w:bottom w:val="single" w:sz="4" w:space="0" w:color="auto"/>
              <w:right w:val="single" w:sz="4" w:space="0" w:color="auto"/>
            </w:tcBorders>
            <w:shd w:val="clear" w:color="auto" w:fill="auto"/>
            <w:noWrap/>
            <w:vAlign w:val="center"/>
          </w:tcPr>
          <w:p w14:paraId="5FA643DC" w14:textId="77777777" w:rsidR="00936050" w:rsidRPr="005A6D47" w:rsidRDefault="00936050" w:rsidP="003022F0">
            <w:pPr>
              <w:jc w:val="right"/>
              <w:rPr>
                <w:color w:val="000000"/>
                <w:sz w:val="14"/>
                <w:szCs w:val="14"/>
                <w:lang w:eastAsia="fr-BE"/>
              </w:rPr>
            </w:pPr>
          </w:p>
        </w:tc>
      </w:tr>
    </w:tbl>
    <w:p w14:paraId="1DBF938C" w14:textId="3FBFDA43" w:rsidR="005A0FB7" w:rsidRDefault="009931BA" w:rsidP="00381A1A">
      <w:pPr>
        <w:pStyle w:val="puce"/>
        <w:spacing w:before="240" w:after="240"/>
        <w:ind w:left="851" w:hanging="851"/>
      </w:pPr>
      <w:bookmarkStart w:id="55" w:name="_Toc4408066"/>
      <w:bookmarkStart w:id="56" w:name="_Toc4487393"/>
      <w:r>
        <w:t>A</w:t>
      </w:r>
      <w:r w:rsidR="003022F0" w:rsidRPr="003022F0">
        <w:t>dhésion au Pacte pour une Fonction publique solide et solidaire: OUI/NON</w:t>
      </w:r>
      <w:bookmarkEnd w:id="55"/>
      <w:bookmarkEnd w:id="56"/>
      <w:r w:rsidR="007504BD">
        <w:t>.</w:t>
      </w:r>
    </w:p>
    <w:p w14:paraId="598C35DA" w14:textId="15E6B136" w:rsidR="003022F0" w:rsidRPr="003022F0" w:rsidRDefault="009931BA" w:rsidP="00381A1A">
      <w:pPr>
        <w:pStyle w:val="puce"/>
        <w:spacing w:before="240" w:after="240"/>
        <w:ind w:left="851" w:hanging="851"/>
      </w:pPr>
      <w:bookmarkStart w:id="57" w:name="_Toc4408067"/>
      <w:bookmarkStart w:id="58" w:name="_Toc4487394"/>
      <w:r>
        <w:t>E</w:t>
      </w:r>
      <w:r w:rsidR="003022F0" w:rsidRPr="003022F0">
        <w:t>volution de la dotation communale:</w:t>
      </w:r>
      <w:bookmarkEnd w:id="57"/>
      <w:bookmarkEnd w:id="58"/>
      <w:r w:rsidR="003022F0" w:rsidRPr="003022F0">
        <w:t xml:space="preserve"> </w:t>
      </w:r>
    </w:p>
    <w:p w14:paraId="72FADDC9" w14:textId="77777777" w:rsidR="003022F0" w:rsidRPr="00C53133" w:rsidRDefault="003022F0" w:rsidP="003022F0">
      <w:pPr>
        <w:pStyle w:val="norm"/>
        <w:rPr>
          <w:rFonts w:eastAsia="Calibri"/>
          <w:lang w:eastAsia="fr-BE"/>
        </w:rPr>
      </w:pPr>
      <w:r w:rsidRPr="00C53133">
        <w:rPr>
          <w:rFonts w:eastAsia="Calibri"/>
          <w:highlight w:val="yellow"/>
          <w:lang w:eastAsia="fr-BE"/>
        </w:rPr>
        <w:t>L’évolution de la dotation communale doit être maîtrisée et évoluer tout au plus, en parallèle aux coûts nets de l’</w:t>
      </w:r>
      <w:r w:rsidR="005F4BD1">
        <w:rPr>
          <w:rFonts w:eastAsia="Calibri"/>
          <w:highlight w:val="yellow"/>
          <w:lang w:eastAsia="fr-BE"/>
        </w:rPr>
        <w:t>A</w:t>
      </w:r>
      <w:r w:rsidRPr="00C53133">
        <w:rPr>
          <w:rFonts w:eastAsia="Calibri"/>
          <w:highlight w:val="yellow"/>
          <w:lang w:eastAsia="fr-BE"/>
        </w:rPr>
        <w:t>ide sociale (fonction 831) et de l</w:t>
      </w:r>
      <w:r w:rsidR="005F4BD1">
        <w:rPr>
          <w:rFonts w:eastAsia="Calibri"/>
          <w:highlight w:val="yellow"/>
          <w:lang w:eastAsia="fr-BE"/>
        </w:rPr>
        <w:t>’A</w:t>
      </w:r>
      <w:r w:rsidRPr="00C53133">
        <w:rPr>
          <w:rFonts w:eastAsia="Calibri"/>
          <w:highlight w:val="yellow"/>
          <w:lang w:eastAsia="fr-BE"/>
        </w:rPr>
        <w:t>ction sociale (réinsertion fonction 8451) sauf politique sociale spécifique considérée comme prioritaire en concertation avec la Commune ou charges nouvelles transférées par d’autres niveaux de pouvoir et non couvertes par le transfert de moyens équivalents</w:t>
      </w:r>
      <w:r>
        <w:rPr>
          <w:rFonts w:eastAsia="Calibri"/>
          <w:highlight w:val="yellow"/>
          <w:lang w:eastAsia="fr-BE"/>
        </w:rPr>
        <w:t>.</w:t>
      </w:r>
      <w:r w:rsidRPr="00C53133">
        <w:rPr>
          <w:rFonts w:eastAsia="Calibri"/>
          <w:lang w:eastAsia="fr-BE"/>
        </w:rPr>
        <w:t xml:space="preserve"> </w:t>
      </w:r>
    </w:p>
    <w:tbl>
      <w:tblPr>
        <w:tblW w:w="5000" w:type="pct"/>
        <w:tblCellMar>
          <w:left w:w="70" w:type="dxa"/>
          <w:right w:w="70" w:type="dxa"/>
        </w:tblCellMar>
        <w:tblLook w:val="04A0" w:firstRow="1" w:lastRow="0" w:firstColumn="1" w:lastColumn="0" w:noHBand="0" w:noVBand="1"/>
      </w:tblPr>
      <w:tblGrid>
        <w:gridCol w:w="2436"/>
        <w:gridCol w:w="1394"/>
        <w:gridCol w:w="1393"/>
        <w:gridCol w:w="1393"/>
        <w:gridCol w:w="1223"/>
        <w:gridCol w:w="1221"/>
      </w:tblGrid>
      <w:tr w:rsidR="003022F0" w:rsidRPr="005A6D47" w14:paraId="5BEE96AC" w14:textId="77777777" w:rsidTr="0009148F">
        <w:trPr>
          <w:trHeight w:val="227"/>
        </w:trPr>
        <w:tc>
          <w:tcPr>
            <w:tcW w:w="1344" w:type="pct"/>
            <w:tcBorders>
              <w:top w:val="single" w:sz="4" w:space="0" w:color="auto"/>
              <w:left w:val="single" w:sz="4" w:space="0" w:color="auto"/>
              <w:bottom w:val="single" w:sz="4" w:space="0" w:color="auto"/>
              <w:right w:val="single" w:sz="4" w:space="0" w:color="auto"/>
            </w:tcBorders>
            <w:shd w:val="clear" w:color="000000" w:fill="993366"/>
            <w:vAlign w:val="center"/>
            <w:hideMark/>
          </w:tcPr>
          <w:p w14:paraId="1D1B4FF3" w14:textId="77777777" w:rsidR="003022F0" w:rsidRPr="005A6D47" w:rsidRDefault="003022F0" w:rsidP="003022F0">
            <w:pPr>
              <w:jc w:val="center"/>
              <w:rPr>
                <w:b/>
                <w:bCs/>
                <w:color w:val="FFFFFF"/>
                <w:sz w:val="14"/>
                <w:szCs w:val="14"/>
                <w:lang w:eastAsia="fr-BE"/>
              </w:rPr>
            </w:pPr>
            <w:r>
              <w:rPr>
                <w:b/>
                <w:bCs/>
                <w:color w:val="FFFFFF"/>
                <w:sz w:val="14"/>
                <w:szCs w:val="14"/>
                <w:lang w:eastAsia="fr-BE"/>
              </w:rPr>
              <w:t>Donation au CPAS</w:t>
            </w:r>
          </w:p>
        </w:tc>
        <w:tc>
          <w:tcPr>
            <w:tcW w:w="769" w:type="pct"/>
            <w:tcBorders>
              <w:top w:val="single" w:sz="4" w:space="0" w:color="auto"/>
              <w:left w:val="nil"/>
              <w:bottom w:val="single" w:sz="4" w:space="0" w:color="auto"/>
              <w:right w:val="single" w:sz="4" w:space="0" w:color="auto"/>
            </w:tcBorders>
            <w:shd w:val="clear" w:color="000000" w:fill="993366"/>
            <w:vAlign w:val="center"/>
            <w:hideMark/>
          </w:tcPr>
          <w:p w14:paraId="3BD6CE5B" w14:textId="77777777" w:rsidR="003022F0" w:rsidRPr="005A6D47" w:rsidRDefault="003022F0" w:rsidP="003022F0">
            <w:pPr>
              <w:jc w:val="center"/>
              <w:rPr>
                <w:b/>
                <w:bCs/>
                <w:color w:val="FFFFFF"/>
                <w:sz w:val="14"/>
                <w:szCs w:val="14"/>
                <w:lang w:eastAsia="fr-BE"/>
              </w:rPr>
            </w:pPr>
            <w:r>
              <w:rPr>
                <w:b/>
                <w:bCs/>
                <w:color w:val="FFFFFF"/>
                <w:sz w:val="14"/>
                <w:szCs w:val="14"/>
                <w:lang w:eastAsia="fr-BE"/>
              </w:rPr>
              <w:t>Compte n-4</w:t>
            </w:r>
          </w:p>
        </w:tc>
        <w:tc>
          <w:tcPr>
            <w:tcW w:w="769" w:type="pct"/>
            <w:tcBorders>
              <w:top w:val="single" w:sz="4" w:space="0" w:color="auto"/>
              <w:left w:val="nil"/>
              <w:bottom w:val="single" w:sz="4" w:space="0" w:color="auto"/>
              <w:right w:val="single" w:sz="4" w:space="0" w:color="auto"/>
            </w:tcBorders>
            <w:shd w:val="clear" w:color="000000" w:fill="993366"/>
            <w:vAlign w:val="center"/>
            <w:hideMark/>
          </w:tcPr>
          <w:p w14:paraId="3AB751ED" w14:textId="77777777" w:rsidR="003022F0" w:rsidRPr="005A6D47" w:rsidRDefault="003022F0" w:rsidP="003022F0">
            <w:pPr>
              <w:jc w:val="center"/>
              <w:rPr>
                <w:b/>
                <w:bCs/>
                <w:color w:val="FFFFFF"/>
                <w:sz w:val="14"/>
                <w:szCs w:val="14"/>
                <w:lang w:eastAsia="fr-BE"/>
              </w:rPr>
            </w:pPr>
            <w:r>
              <w:rPr>
                <w:b/>
                <w:bCs/>
                <w:color w:val="FFFFFF"/>
                <w:sz w:val="14"/>
                <w:szCs w:val="14"/>
                <w:lang w:eastAsia="fr-BE"/>
              </w:rPr>
              <w:t>Compte n-3</w:t>
            </w:r>
          </w:p>
        </w:tc>
        <w:tc>
          <w:tcPr>
            <w:tcW w:w="769" w:type="pct"/>
            <w:tcBorders>
              <w:top w:val="single" w:sz="4" w:space="0" w:color="auto"/>
              <w:left w:val="nil"/>
              <w:bottom w:val="single" w:sz="4" w:space="0" w:color="auto"/>
              <w:right w:val="single" w:sz="4" w:space="0" w:color="auto"/>
            </w:tcBorders>
            <w:shd w:val="clear" w:color="000000" w:fill="993366"/>
            <w:vAlign w:val="center"/>
            <w:hideMark/>
          </w:tcPr>
          <w:p w14:paraId="25CEB4E9" w14:textId="77777777" w:rsidR="003022F0" w:rsidRPr="005A6D47" w:rsidRDefault="003022F0" w:rsidP="003022F0">
            <w:pPr>
              <w:jc w:val="center"/>
              <w:rPr>
                <w:b/>
                <w:bCs/>
                <w:color w:val="FFFFFF"/>
                <w:sz w:val="14"/>
                <w:szCs w:val="14"/>
                <w:lang w:eastAsia="fr-BE"/>
              </w:rPr>
            </w:pPr>
            <w:r w:rsidRPr="005A6D47">
              <w:rPr>
                <w:b/>
                <w:bCs/>
                <w:color w:val="FFFFFF"/>
                <w:sz w:val="14"/>
                <w:szCs w:val="14"/>
                <w:lang w:eastAsia="fr-BE"/>
              </w:rPr>
              <w:t>C</w:t>
            </w:r>
            <w:r>
              <w:rPr>
                <w:b/>
                <w:bCs/>
                <w:color w:val="FFFFFF"/>
                <w:sz w:val="14"/>
                <w:szCs w:val="14"/>
                <w:lang w:eastAsia="fr-BE"/>
              </w:rPr>
              <w:t>ompte n-2</w:t>
            </w:r>
          </w:p>
        </w:tc>
        <w:tc>
          <w:tcPr>
            <w:tcW w:w="675" w:type="pct"/>
            <w:tcBorders>
              <w:top w:val="single" w:sz="4" w:space="0" w:color="auto"/>
              <w:left w:val="nil"/>
              <w:bottom w:val="single" w:sz="4" w:space="0" w:color="auto"/>
              <w:right w:val="single" w:sz="4" w:space="0" w:color="auto"/>
            </w:tcBorders>
            <w:shd w:val="clear" w:color="000000" w:fill="993366"/>
            <w:vAlign w:val="center"/>
            <w:hideMark/>
          </w:tcPr>
          <w:p w14:paraId="05FF10E3" w14:textId="77777777" w:rsidR="003022F0" w:rsidRPr="005A6D47" w:rsidRDefault="003022F0" w:rsidP="003022F0">
            <w:pPr>
              <w:jc w:val="center"/>
              <w:rPr>
                <w:b/>
                <w:bCs/>
                <w:color w:val="FFFFFF"/>
                <w:sz w:val="14"/>
                <w:szCs w:val="14"/>
                <w:lang w:eastAsia="fr-BE"/>
              </w:rPr>
            </w:pPr>
            <w:r>
              <w:rPr>
                <w:b/>
                <w:bCs/>
                <w:color w:val="FFFFFF"/>
                <w:sz w:val="14"/>
                <w:szCs w:val="14"/>
                <w:lang w:eastAsia="fr-BE"/>
              </w:rPr>
              <w:t>BF n-1</w:t>
            </w:r>
          </w:p>
        </w:tc>
        <w:tc>
          <w:tcPr>
            <w:tcW w:w="674" w:type="pct"/>
            <w:tcBorders>
              <w:top w:val="single" w:sz="4" w:space="0" w:color="auto"/>
              <w:left w:val="nil"/>
              <w:bottom w:val="single" w:sz="4" w:space="0" w:color="auto"/>
              <w:right w:val="single" w:sz="4" w:space="0" w:color="auto"/>
            </w:tcBorders>
            <w:shd w:val="clear" w:color="000000" w:fill="993366"/>
            <w:vAlign w:val="center"/>
            <w:hideMark/>
          </w:tcPr>
          <w:p w14:paraId="25377775" w14:textId="77777777" w:rsidR="003022F0" w:rsidRPr="005A6D47" w:rsidRDefault="003022F0" w:rsidP="003022F0">
            <w:pPr>
              <w:jc w:val="center"/>
              <w:rPr>
                <w:b/>
                <w:bCs/>
                <w:color w:val="FFFFFF"/>
                <w:sz w:val="14"/>
                <w:szCs w:val="14"/>
                <w:lang w:eastAsia="fr-BE"/>
              </w:rPr>
            </w:pPr>
            <w:r w:rsidRPr="005A6D47">
              <w:rPr>
                <w:b/>
                <w:bCs/>
                <w:color w:val="FFFFFF"/>
                <w:sz w:val="14"/>
                <w:szCs w:val="14"/>
                <w:lang w:eastAsia="fr-BE"/>
              </w:rPr>
              <w:t xml:space="preserve">BI </w:t>
            </w:r>
            <w:r>
              <w:rPr>
                <w:b/>
                <w:bCs/>
                <w:color w:val="FFFFFF"/>
                <w:sz w:val="14"/>
                <w:szCs w:val="14"/>
                <w:lang w:eastAsia="fr-BE"/>
              </w:rPr>
              <w:t>n</w:t>
            </w:r>
          </w:p>
        </w:tc>
      </w:tr>
      <w:tr w:rsidR="009931BA" w:rsidRPr="005A6D47" w14:paraId="35F02F6A" w14:textId="77777777" w:rsidTr="0009148F">
        <w:trPr>
          <w:trHeight w:val="170"/>
        </w:trPr>
        <w:tc>
          <w:tcPr>
            <w:tcW w:w="1344" w:type="pct"/>
            <w:tcBorders>
              <w:top w:val="nil"/>
              <w:left w:val="single" w:sz="4" w:space="0" w:color="auto"/>
              <w:bottom w:val="single" w:sz="4" w:space="0" w:color="auto"/>
              <w:right w:val="single" w:sz="4" w:space="0" w:color="auto"/>
            </w:tcBorders>
            <w:shd w:val="clear" w:color="auto" w:fill="auto"/>
            <w:noWrap/>
            <w:vAlign w:val="center"/>
          </w:tcPr>
          <w:p w14:paraId="6B173626" w14:textId="77777777" w:rsidR="009931BA" w:rsidRPr="005A6D47" w:rsidRDefault="009931BA" w:rsidP="003022F0">
            <w:pPr>
              <w:rPr>
                <w:color w:val="000000"/>
                <w:sz w:val="14"/>
                <w:szCs w:val="14"/>
                <w:lang w:eastAsia="fr-BE"/>
              </w:rPr>
            </w:pPr>
            <w:r>
              <w:rPr>
                <w:color w:val="000000"/>
                <w:sz w:val="14"/>
                <w:szCs w:val="14"/>
                <w:lang w:eastAsia="fr-BE"/>
              </w:rPr>
              <w:t>Dotation communale</w:t>
            </w:r>
          </w:p>
        </w:tc>
        <w:tc>
          <w:tcPr>
            <w:tcW w:w="769" w:type="pct"/>
            <w:tcBorders>
              <w:top w:val="nil"/>
              <w:left w:val="nil"/>
              <w:bottom w:val="single" w:sz="4" w:space="0" w:color="auto"/>
              <w:right w:val="single" w:sz="4" w:space="0" w:color="auto"/>
            </w:tcBorders>
            <w:shd w:val="clear" w:color="auto" w:fill="auto"/>
            <w:noWrap/>
            <w:vAlign w:val="center"/>
          </w:tcPr>
          <w:p w14:paraId="74853EB2" w14:textId="77777777" w:rsidR="009931BA" w:rsidRPr="005A6D47" w:rsidRDefault="009931BA" w:rsidP="003022F0">
            <w:pPr>
              <w:rPr>
                <w:color w:val="000000"/>
                <w:sz w:val="14"/>
                <w:szCs w:val="14"/>
                <w:lang w:eastAsia="fr-BE"/>
              </w:rPr>
            </w:pPr>
          </w:p>
        </w:tc>
        <w:tc>
          <w:tcPr>
            <w:tcW w:w="769" w:type="pct"/>
            <w:tcBorders>
              <w:top w:val="nil"/>
              <w:left w:val="nil"/>
              <w:bottom w:val="single" w:sz="4" w:space="0" w:color="auto"/>
              <w:right w:val="single" w:sz="4" w:space="0" w:color="auto"/>
            </w:tcBorders>
            <w:shd w:val="clear" w:color="auto" w:fill="auto"/>
            <w:noWrap/>
            <w:vAlign w:val="center"/>
          </w:tcPr>
          <w:p w14:paraId="36C32C46" w14:textId="77777777" w:rsidR="009931BA" w:rsidRPr="005A6D47" w:rsidRDefault="009931BA" w:rsidP="003022F0">
            <w:pPr>
              <w:jc w:val="right"/>
              <w:rPr>
                <w:color w:val="000000"/>
                <w:sz w:val="14"/>
                <w:szCs w:val="14"/>
                <w:lang w:eastAsia="fr-BE"/>
              </w:rPr>
            </w:pPr>
          </w:p>
        </w:tc>
        <w:tc>
          <w:tcPr>
            <w:tcW w:w="769" w:type="pct"/>
            <w:tcBorders>
              <w:top w:val="nil"/>
              <w:left w:val="nil"/>
              <w:bottom w:val="single" w:sz="4" w:space="0" w:color="auto"/>
              <w:right w:val="single" w:sz="4" w:space="0" w:color="auto"/>
            </w:tcBorders>
            <w:shd w:val="clear" w:color="auto" w:fill="auto"/>
            <w:noWrap/>
            <w:vAlign w:val="center"/>
          </w:tcPr>
          <w:p w14:paraId="78864BC6" w14:textId="77777777" w:rsidR="009931BA" w:rsidRPr="005A6D47" w:rsidRDefault="009931BA" w:rsidP="003022F0">
            <w:pPr>
              <w:jc w:val="right"/>
              <w:rPr>
                <w:color w:val="000000"/>
                <w:sz w:val="14"/>
                <w:szCs w:val="14"/>
                <w:lang w:eastAsia="fr-BE"/>
              </w:rPr>
            </w:pPr>
          </w:p>
        </w:tc>
        <w:tc>
          <w:tcPr>
            <w:tcW w:w="675" w:type="pct"/>
            <w:tcBorders>
              <w:top w:val="nil"/>
              <w:left w:val="nil"/>
              <w:bottom w:val="single" w:sz="4" w:space="0" w:color="auto"/>
              <w:right w:val="single" w:sz="4" w:space="0" w:color="auto"/>
            </w:tcBorders>
            <w:shd w:val="clear" w:color="auto" w:fill="auto"/>
            <w:noWrap/>
            <w:vAlign w:val="center"/>
          </w:tcPr>
          <w:p w14:paraId="5315DCAC" w14:textId="77777777" w:rsidR="009931BA" w:rsidRPr="005A6D47" w:rsidRDefault="009931BA" w:rsidP="003022F0">
            <w:pPr>
              <w:jc w:val="right"/>
              <w:rPr>
                <w:color w:val="000000"/>
                <w:sz w:val="14"/>
                <w:szCs w:val="14"/>
                <w:lang w:eastAsia="fr-BE"/>
              </w:rPr>
            </w:pPr>
          </w:p>
        </w:tc>
        <w:tc>
          <w:tcPr>
            <w:tcW w:w="674" w:type="pct"/>
            <w:tcBorders>
              <w:top w:val="nil"/>
              <w:left w:val="nil"/>
              <w:bottom w:val="single" w:sz="4" w:space="0" w:color="auto"/>
              <w:right w:val="single" w:sz="4" w:space="0" w:color="auto"/>
            </w:tcBorders>
            <w:shd w:val="clear" w:color="auto" w:fill="auto"/>
            <w:noWrap/>
            <w:vAlign w:val="center"/>
          </w:tcPr>
          <w:p w14:paraId="08BF8223" w14:textId="77777777" w:rsidR="009931BA" w:rsidRPr="005A6D47" w:rsidRDefault="009931BA" w:rsidP="003022F0">
            <w:pPr>
              <w:jc w:val="right"/>
              <w:rPr>
                <w:color w:val="000000"/>
                <w:sz w:val="14"/>
                <w:szCs w:val="14"/>
                <w:lang w:eastAsia="fr-BE"/>
              </w:rPr>
            </w:pPr>
          </w:p>
        </w:tc>
      </w:tr>
      <w:tr w:rsidR="003022F0" w:rsidRPr="005A6D47" w14:paraId="74B54852" w14:textId="77777777" w:rsidTr="0009148F">
        <w:trPr>
          <w:trHeight w:val="170"/>
        </w:trPr>
        <w:tc>
          <w:tcPr>
            <w:tcW w:w="1344" w:type="pct"/>
            <w:tcBorders>
              <w:top w:val="nil"/>
              <w:left w:val="single" w:sz="4" w:space="0" w:color="auto"/>
              <w:bottom w:val="single" w:sz="4" w:space="0" w:color="auto"/>
              <w:right w:val="single" w:sz="4" w:space="0" w:color="auto"/>
            </w:tcBorders>
            <w:shd w:val="clear" w:color="auto" w:fill="auto"/>
            <w:noWrap/>
            <w:vAlign w:val="center"/>
            <w:hideMark/>
          </w:tcPr>
          <w:p w14:paraId="5A57BFE9" w14:textId="77777777" w:rsidR="003022F0" w:rsidRPr="005A6D47" w:rsidRDefault="003022F0" w:rsidP="003022F0">
            <w:pPr>
              <w:rPr>
                <w:color w:val="000000"/>
                <w:sz w:val="14"/>
                <w:szCs w:val="14"/>
                <w:lang w:eastAsia="fr-BE"/>
              </w:rPr>
            </w:pPr>
            <w:r w:rsidRPr="005A6D47">
              <w:rPr>
                <w:color w:val="000000"/>
                <w:sz w:val="14"/>
                <w:szCs w:val="14"/>
                <w:lang w:eastAsia="fr-BE"/>
              </w:rPr>
              <w:t>Ecarts en €</w:t>
            </w:r>
          </w:p>
        </w:tc>
        <w:tc>
          <w:tcPr>
            <w:tcW w:w="769" w:type="pct"/>
            <w:tcBorders>
              <w:top w:val="nil"/>
              <w:left w:val="nil"/>
              <w:bottom w:val="single" w:sz="4" w:space="0" w:color="auto"/>
              <w:right w:val="single" w:sz="4" w:space="0" w:color="auto"/>
            </w:tcBorders>
            <w:shd w:val="clear" w:color="auto" w:fill="auto"/>
            <w:noWrap/>
            <w:vAlign w:val="center"/>
          </w:tcPr>
          <w:p w14:paraId="736A35A4" w14:textId="77777777" w:rsidR="003022F0" w:rsidRPr="005A6D47" w:rsidRDefault="003022F0" w:rsidP="003022F0">
            <w:pPr>
              <w:rPr>
                <w:color w:val="000000"/>
                <w:sz w:val="14"/>
                <w:szCs w:val="14"/>
                <w:lang w:eastAsia="fr-BE"/>
              </w:rPr>
            </w:pPr>
          </w:p>
        </w:tc>
        <w:tc>
          <w:tcPr>
            <w:tcW w:w="769" w:type="pct"/>
            <w:tcBorders>
              <w:top w:val="nil"/>
              <w:left w:val="nil"/>
              <w:bottom w:val="single" w:sz="4" w:space="0" w:color="auto"/>
              <w:right w:val="single" w:sz="4" w:space="0" w:color="auto"/>
            </w:tcBorders>
            <w:shd w:val="clear" w:color="auto" w:fill="auto"/>
            <w:noWrap/>
            <w:vAlign w:val="center"/>
          </w:tcPr>
          <w:p w14:paraId="4C98D947" w14:textId="77777777" w:rsidR="003022F0" w:rsidRPr="005A6D47" w:rsidRDefault="003022F0" w:rsidP="003022F0">
            <w:pPr>
              <w:jc w:val="right"/>
              <w:rPr>
                <w:color w:val="000000"/>
                <w:sz w:val="14"/>
                <w:szCs w:val="14"/>
                <w:lang w:eastAsia="fr-BE"/>
              </w:rPr>
            </w:pPr>
          </w:p>
        </w:tc>
        <w:tc>
          <w:tcPr>
            <w:tcW w:w="769" w:type="pct"/>
            <w:tcBorders>
              <w:top w:val="nil"/>
              <w:left w:val="nil"/>
              <w:bottom w:val="single" w:sz="4" w:space="0" w:color="auto"/>
              <w:right w:val="single" w:sz="4" w:space="0" w:color="auto"/>
            </w:tcBorders>
            <w:shd w:val="clear" w:color="auto" w:fill="auto"/>
            <w:noWrap/>
            <w:vAlign w:val="center"/>
          </w:tcPr>
          <w:p w14:paraId="1ED446A5" w14:textId="77777777" w:rsidR="003022F0" w:rsidRPr="005A6D47" w:rsidRDefault="003022F0" w:rsidP="003022F0">
            <w:pPr>
              <w:jc w:val="right"/>
              <w:rPr>
                <w:color w:val="000000"/>
                <w:sz w:val="14"/>
                <w:szCs w:val="14"/>
                <w:lang w:eastAsia="fr-BE"/>
              </w:rPr>
            </w:pPr>
          </w:p>
        </w:tc>
        <w:tc>
          <w:tcPr>
            <w:tcW w:w="675" w:type="pct"/>
            <w:tcBorders>
              <w:top w:val="nil"/>
              <w:left w:val="nil"/>
              <w:bottom w:val="single" w:sz="4" w:space="0" w:color="auto"/>
              <w:right w:val="single" w:sz="4" w:space="0" w:color="auto"/>
            </w:tcBorders>
            <w:shd w:val="clear" w:color="auto" w:fill="auto"/>
            <w:noWrap/>
            <w:vAlign w:val="center"/>
          </w:tcPr>
          <w:p w14:paraId="50A6F737" w14:textId="77777777" w:rsidR="003022F0" w:rsidRPr="005A6D47" w:rsidRDefault="003022F0" w:rsidP="003022F0">
            <w:pPr>
              <w:jc w:val="right"/>
              <w:rPr>
                <w:color w:val="000000"/>
                <w:sz w:val="14"/>
                <w:szCs w:val="14"/>
                <w:lang w:eastAsia="fr-BE"/>
              </w:rPr>
            </w:pPr>
          </w:p>
        </w:tc>
        <w:tc>
          <w:tcPr>
            <w:tcW w:w="674" w:type="pct"/>
            <w:tcBorders>
              <w:top w:val="nil"/>
              <w:left w:val="nil"/>
              <w:bottom w:val="single" w:sz="4" w:space="0" w:color="auto"/>
              <w:right w:val="single" w:sz="4" w:space="0" w:color="auto"/>
            </w:tcBorders>
            <w:shd w:val="clear" w:color="auto" w:fill="auto"/>
            <w:noWrap/>
            <w:vAlign w:val="center"/>
          </w:tcPr>
          <w:p w14:paraId="3066D990" w14:textId="77777777" w:rsidR="003022F0" w:rsidRPr="005A6D47" w:rsidRDefault="003022F0" w:rsidP="003022F0">
            <w:pPr>
              <w:jc w:val="right"/>
              <w:rPr>
                <w:color w:val="000000"/>
                <w:sz w:val="14"/>
                <w:szCs w:val="14"/>
                <w:lang w:eastAsia="fr-BE"/>
              </w:rPr>
            </w:pPr>
          </w:p>
        </w:tc>
      </w:tr>
      <w:tr w:rsidR="003022F0" w:rsidRPr="005A6D47" w14:paraId="32A79735" w14:textId="77777777" w:rsidTr="0009148F">
        <w:trPr>
          <w:trHeight w:val="170"/>
        </w:trPr>
        <w:tc>
          <w:tcPr>
            <w:tcW w:w="1344" w:type="pct"/>
            <w:tcBorders>
              <w:top w:val="nil"/>
              <w:left w:val="single" w:sz="4" w:space="0" w:color="auto"/>
              <w:bottom w:val="single" w:sz="4" w:space="0" w:color="auto"/>
              <w:right w:val="single" w:sz="4" w:space="0" w:color="auto"/>
            </w:tcBorders>
            <w:shd w:val="clear" w:color="auto" w:fill="auto"/>
            <w:noWrap/>
            <w:vAlign w:val="center"/>
          </w:tcPr>
          <w:p w14:paraId="69A457EA" w14:textId="77777777" w:rsidR="003022F0" w:rsidRPr="005A6D47" w:rsidRDefault="003022F0" w:rsidP="003022F0">
            <w:pPr>
              <w:rPr>
                <w:color w:val="000000"/>
                <w:sz w:val="14"/>
                <w:szCs w:val="14"/>
                <w:lang w:eastAsia="fr-BE"/>
              </w:rPr>
            </w:pPr>
            <w:r>
              <w:rPr>
                <w:color w:val="000000"/>
                <w:sz w:val="14"/>
                <w:szCs w:val="14"/>
                <w:lang w:eastAsia="fr-BE"/>
              </w:rPr>
              <w:t>Ecarts en %</w:t>
            </w:r>
          </w:p>
        </w:tc>
        <w:tc>
          <w:tcPr>
            <w:tcW w:w="769" w:type="pct"/>
            <w:tcBorders>
              <w:top w:val="nil"/>
              <w:left w:val="nil"/>
              <w:bottom w:val="single" w:sz="4" w:space="0" w:color="auto"/>
              <w:right w:val="single" w:sz="4" w:space="0" w:color="auto"/>
            </w:tcBorders>
            <w:shd w:val="clear" w:color="auto" w:fill="auto"/>
            <w:noWrap/>
            <w:vAlign w:val="center"/>
          </w:tcPr>
          <w:p w14:paraId="60CD9C06" w14:textId="77777777" w:rsidR="003022F0" w:rsidRPr="005A6D47" w:rsidRDefault="003022F0" w:rsidP="003022F0">
            <w:pPr>
              <w:rPr>
                <w:color w:val="000000"/>
                <w:sz w:val="14"/>
                <w:szCs w:val="14"/>
                <w:lang w:eastAsia="fr-BE"/>
              </w:rPr>
            </w:pPr>
          </w:p>
        </w:tc>
        <w:tc>
          <w:tcPr>
            <w:tcW w:w="769" w:type="pct"/>
            <w:tcBorders>
              <w:top w:val="nil"/>
              <w:left w:val="nil"/>
              <w:bottom w:val="single" w:sz="4" w:space="0" w:color="auto"/>
              <w:right w:val="single" w:sz="4" w:space="0" w:color="auto"/>
            </w:tcBorders>
            <w:shd w:val="clear" w:color="auto" w:fill="auto"/>
            <w:noWrap/>
            <w:vAlign w:val="center"/>
          </w:tcPr>
          <w:p w14:paraId="4AE78139" w14:textId="77777777" w:rsidR="003022F0" w:rsidRPr="005A6D47" w:rsidRDefault="003022F0" w:rsidP="003022F0">
            <w:pPr>
              <w:jc w:val="right"/>
              <w:rPr>
                <w:color w:val="000000"/>
                <w:sz w:val="14"/>
                <w:szCs w:val="14"/>
                <w:lang w:eastAsia="fr-BE"/>
              </w:rPr>
            </w:pPr>
          </w:p>
        </w:tc>
        <w:tc>
          <w:tcPr>
            <w:tcW w:w="769" w:type="pct"/>
            <w:tcBorders>
              <w:top w:val="nil"/>
              <w:left w:val="nil"/>
              <w:bottom w:val="single" w:sz="4" w:space="0" w:color="auto"/>
              <w:right w:val="single" w:sz="4" w:space="0" w:color="auto"/>
            </w:tcBorders>
            <w:shd w:val="clear" w:color="auto" w:fill="auto"/>
            <w:noWrap/>
            <w:vAlign w:val="center"/>
          </w:tcPr>
          <w:p w14:paraId="2E5548E4" w14:textId="77777777" w:rsidR="003022F0" w:rsidRPr="005A6D47" w:rsidRDefault="003022F0" w:rsidP="003022F0">
            <w:pPr>
              <w:jc w:val="right"/>
              <w:rPr>
                <w:color w:val="000000"/>
                <w:sz w:val="14"/>
                <w:szCs w:val="14"/>
                <w:lang w:eastAsia="fr-BE"/>
              </w:rPr>
            </w:pPr>
          </w:p>
        </w:tc>
        <w:tc>
          <w:tcPr>
            <w:tcW w:w="675" w:type="pct"/>
            <w:tcBorders>
              <w:top w:val="nil"/>
              <w:left w:val="nil"/>
              <w:bottom w:val="single" w:sz="4" w:space="0" w:color="auto"/>
              <w:right w:val="single" w:sz="4" w:space="0" w:color="auto"/>
            </w:tcBorders>
            <w:shd w:val="clear" w:color="auto" w:fill="auto"/>
            <w:noWrap/>
            <w:vAlign w:val="center"/>
          </w:tcPr>
          <w:p w14:paraId="18DA1CDC" w14:textId="77777777" w:rsidR="003022F0" w:rsidRPr="005A6D47" w:rsidRDefault="003022F0" w:rsidP="003022F0">
            <w:pPr>
              <w:jc w:val="right"/>
              <w:rPr>
                <w:color w:val="000000"/>
                <w:sz w:val="14"/>
                <w:szCs w:val="14"/>
                <w:lang w:eastAsia="fr-BE"/>
              </w:rPr>
            </w:pPr>
          </w:p>
        </w:tc>
        <w:tc>
          <w:tcPr>
            <w:tcW w:w="674" w:type="pct"/>
            <w:tcBorders>
              <w:top w:val="nil"/>
              <w:left w:val="nil"/>
              <w:bottom w:val="single" w:sz="4" w:space="0" w:color="auto"/>
              <w:right w:val="single" w:sz="4" w:space="0" w:color="auto"/>
            </w:tcBorders>
            <w:shd w:val="clear" w:color="auto" w:fill="auto"/>
            <w:noWrap/>
            <w:vAlign w:val="center"/>
          </w:tcPr>
          <w:p w14:paraId="0291E916" w14:textId="77777777" w:rsidR="003022F0" w:rsidRPr="005A6D47" w:rsidRDefault="003022F0" w:rsidP="003022F0">
            <w:pPr>
              <w:jc w:val="right"/>
              <w:rPr>
                <w:color w:val="000000"/>
                <w:sz w:val="14"/>
                <w:szCs w:val="14"/>
                <w:lang w:eastAsia="fr-BE"/>
              </w:rPr>
            </w:pPr>
          </w:p>
        </w:tc>
      </w:tr>
      <w:tr w:rsidR="003022F0" w:rsidRPr="005A6D47" w14:paraId="06B743E9" w14:textId="77777777" w:rsidTr="0009148F">
        <w:trPr>
          <w:trHeight w:val="170"/>
        </w:trPr>
        <w:tc>
          <w:tcPr>
            <w:tcW w:w="1344" w:type="pct"/>
            <w:tcBorders>
              <w:top w:val="nil"/>
              <w:left w:val="single" w:sz="4" w:space="0" w:color="auto"/>
              <w:bottom w:val="single" w:sz="4" w:space="0" w:color="auto"/>
              <w:right w:val="single" w:sz="4" w:space="0" w:color="auto"/>
            </w:tcBorders>
            <w:shd w:val="clear" w:color="auto" w:fill="auto"/>
            <w:noWrap/>
            <w:vAlign w:val="center"/>
            <w:hideMark/>
          </w:tcPr>
          <w:p w14:paraId="62609828" w14:textId="77777777" w:rsidR="003022F0" w:rsidRPr="005A6D47" w:rsidRDefault="003022F0" w:rsidP="003022F0">
            <w:pPr>
              <w:rPr>
                <w:color w:val="000000"/>
                <w:sz w:val="14"/>
                <w:szCs w:val="14"/>
                <w:lang w:eastAsia="fr-BE"/>
              </w:rPr>
            </w:pPr>
            <w:r>
              <w:rPr>
                <w:color w:val="000000"/>
                <w:sz w:val="14"/>
                <w:szCs w:val="14"/>
                <w:lang w:eastAsia="fr-BE"/>
              </w:rPr>
              <w:t>Evolution en % moyen/an</w:t>
            </w:r>
          </w:p>
        </w:tc>
        <w:tc>
          <w:tcPr>
            <w:tcW w:w="2307" w:type="pct"/>
            <w:gridSpan w:val="3"/>
            <w:tcBorders>
              <w:top w:val="nil"/>
              <w:left w:val="nil"/>
              <w:bottom w:val="single" w:sz="4" w:space="0" w:color="auto"/>
              <w:right w:val="single" w:sz="4" w:space="0" w:color="auto"/>
            </w:tcBorders>
            <w:shd w:val="clear" w:color="auto" w:fill="auto"/>
            <w:noWrap/>
            <w:vAlign w:val="center"/>
          </w:tcPr>
          <w:p w14:paraId="2EBA2773" w14:textId="77777777" w:rsidR="003022F0" w:rsidRPr="005A6D47" w:rsidRDefault="003022F0" w:rsidP="003022F0">
            <w:pPr>
              <w:jc w:val="right"/>
              <w:rPr>
                <w:color w:val="000000"/>
                <w:sz w:val="14"/>
                <w:szCs w:val="14"/>
                <w:lang w:eastAsia="fr-BE"/>
              </w:rPr>
            </w:pPr>
          </w:p>
        </w:tc>
        <w:tc>
          <w:tcPr>
            <w:tcW w:w="675" w:type="pct"/>
            <w:tcBorders>
              <w:top w:val="nil"/>
              <w:left w:val="nil"/>
              <w:bottom w:val="single" w:sz="4" w:space="0" w:color="auto"/>
              <w:right w:val="single" w:sz="4" w:space="0" w:color="auto"/>
            </w:tcBorders>
            <w:shd w:val="clear" w:color="auto" w:fill="auto"/>
            <w:noWrap/>
            <w:vAlign w:val="center"/>
          </w:tcPr>
          <w:p w14:paraId="3688365A" w14:textId="77777777" w:rsidR="003022F0" w:rsidRPr="005A6D47" w:rsidRDefault="003022F0" w:rsidP="003022F0">
            <w:pPr>
              <w:jc w:val="right"/>
              <w:rPr>
                <w:color w:val="000000"/>
                <w:sz w:val="14"/>
                <w:szCs w:val="14"/>
                <w:lang w:eastAsia="fr-BE"/>
              </w:rPr>
            </w:pPr>
          </w:p>
        </w:tc>
        <w:tc>
          <w:tcPr>
            <w:tcW w:w="674" w:type="pct"/>
            <w:tcBorders>
              <w:top w:val="nil"/>
              <w:left w:val="nil"/>
              <w:bottom w:val="single" w:sz="4" w:space="0" w:color="auto"/>
              <w:right w:val="single" w:sz="4" w:space="0" w:color="auto"/>
            </w:tcBorders>
            <w:shd w:val="clear" w:color="auto" w:fill="auto"/>
            <w:noWrap/>
            <w:vAlign w:val="center"/>
          </w:tcPr>
          <w:p w14:paraId="2299F0CA" w14:textId="77777777" w:rsidR="003022F0" w:rsidRPr="005A6D47" w:rsidRDefault="003022F0" w:rsidP="003022F0">
            <w:pPr>
              <w:jc w:val="right"/>
              <w:rPr>
                <w:color w:val="000000"/>
                <w:sz w:val="14"/>
                <w:szCs w:val="14"/>
                <w:lang w:eastAsia="fr-BE"/>
              </w:rPr>
            </w:pPr>
          </w:p>
        </w:tc>
      </w:tr>
    </w:tbl>
    <w:p w14:paraId="3FB502E8" w14:textId="77777777" w:rsidR="0057592E" w:rsidRPr="00CA16DB" w:rsidRDefault="0099018F" w:rsidP="00CA16DB">
      <w:pPr>
        <w:pStyle w:val="Titre2"/>
      </w:pPr>
      <w:bookmarkStart w:id="59" w:name="_Toc4487395"/>
      <w:bookmarkStart w:id="60" w:name="_Toc7709279"/>
      <w:r w:rsidRPr="00CA16DB">
        <w:t>Dépenses</w:t>
      </w:r>
      <w:bookmarkEnd w:id="59"/>
      <w:bookmarkEnd w:id="60"/>
    </w:p>
    <w:p w14:paraId="1E3D6024" w14:textId="77777777" w:rsidR="009F749C" w:rsidRPr="009A300D" w:rsidRDefault="00FD6384" w:rsidP="00CA16DB">
      <w:pPr>
        <w:pStyle w:val="Titre3"/>
      </w:pPr>
      <w:bookmarkStart w:id="61" w:name="_Toc4487396"/>
      <w:r w:rsidRPr="009A300D">
        <w:t>Personne</w:t>
      </w:r>
      <w:r w:rsidR="009F749C">
        <w:t>l</w:t>
      </w:r>
      <w:bookmarkEnd w:id="61"/>
    </w:p>
    <w:p w14:paraId="339E0119" w14:textId="77777777" w:rsidR="009F749C" w:rsidRPr="00336983" w:rsidRDefault="009F749C" w:rsidP="00336983">
      <w:pPr>
        <w:pStyle w:val="titrenum"/>
      </w:pPr>
      <w:bookmarkStart w:id="62" w:name="_Toc4408070"/>
      <w:bookmarkStart w:id="63" w:name="_Toc4487397"/>
      <w:r w:rsidRPr="00336983">
        <w:t>Coût net de personnel</w:t>
      </w:r>
      <w:bookmarkEnd w:id="62"/>
      <w:bookmarkEnd w:id="63"/>
    </w:p>
    <w:p w14:paraId="4F9CE284" w14:textId="77777777" w:rsidR="00E621ED" w:rsidRDefault="00E621ED" w:rsidP="00702BB4">
      <w:pPr>
        <w:pStyle w:val="norm"/>
      </w:pPr>
      <w:r w:rsidRPr="00E621ED">
        <w:t>Le calcul de la balise du coût net de personnel est établi à partir du canevas du Centre lequel est disponible sur son site internet</w:t>
      </w:r>
      <w:r>
        <w:rPr>
          <w:rStyle w:val="Appelnotedebasdep"/>
        </w:rPr>
        <w:footnoteReference w:id="4"/>
      </w:r>
      <w:r w:rsidRPr="00E621ED">
        <w:t xml:space="preserve"> et généré par eComptes. L’année de référence pour le calcul de la balise est valable en principe 3 ans et ne peut être modifié que moyennant l’accord du Centre : à partir de 2019, pour les entités déjà sous plan de gestion, la balise de référence est le Compte 2017 ; dans le cadre d’une nouvelle demande de crédit d’aide extraordinaire et donc de l’adoption d’un nouveau plan de gestion courant 2019, c’est le Compte 2018 qui est la référence. </w:t>
      </w:r>
    </w:p>
    <w:tbl>
      <w:tblPr>
        <w:tblW w:w="5000" w:type="pct"/>
        <w:jc w:val="center"/>
        <w:tblCellMar>
          <w:left w:w="70" w:type="dxa"/>
          <w:right w:w="70" w:type="dxa"/>
        </w:tblCellMar>
        <w:tblLook w:val="04A0" w:firstRow="1" w:lastRow="0" w:firstColumn="1" w:lastColumn="0" w:noHBand="0" w:noVBand="1"/>
      </w:tblPr>
      <w:tblGrid>
        <w:gridCol w:w="2557"/>
        <w:gridCol w:w="1301"/>
        <w:gridCol w:w="1301"/>
        <w:gridCol w:w="1301"/>
        <w:gridCol w:w="1301"/>
        <w:gridCol w:w="1299"/>
      </w:tblGrid>
      <w:tr w:rsidR="00B222C3" w:rsidRPr="00624BE1" w14:paraId="22D83AAF" w14:textId="77777777" w:rsidTr="0050787B">
        <w:trPr>
          <w:trHeight w:val="340"/>
          <w:jc w:val="center"/>
        </w:trPr>
        <w:tc>
          <w:tcPr>
            <w:tcW w:w="14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AAB1E7" w14:textId="3FD66EAB" w:rsidR="00B222C3" w:rsidRPr="00624BE1" w:rsidRDefault="00B222C3" w:rsidP="00D848E2">
            <w:pPr>
              <w:rPr>
                <w:color w:val="000000"/>
                <w:sz w:val="12"/>
                <w:szCs w:val="12"/>
              </w:rPr>
            </w:pPr>
          </w:p>
        </w:tc>
        <w:tc>
          <w:tcPr>
            <w:tcW w:w="718" w:type="pct"/>
            <w:tcBorders>
              <w:top w:val="single" w:sz="4" w:space="0" w:color="auto"/>
              <w:left w:val="nil"/>
              <w:bottom w:val="single" w:sz="4" w:space="0" w:color="auto"/>
              <w:right w:val="single" w:sz="4" w:space="0" w:color="auto"/>
            </w:tcBorders>
            <w:shd w:val="clear" w:color="auto" w:fill="993366"/>
            <w:vAlign w:val="center"/>
          </w:tcPr>
          <w:p w14:paraId="3F77BD7D" w14:textId="77777777" w:rsidR="00B222C3" w:rsidRPr="00624BE1" w:rsidRDefault="00B222C3" w:rsidP="00D848E2">
            <w:pPr>
              <w:jc w:val="center"/>
              <w:rPr>
                <w:b/>
                <w:bCs/>
                <w:color w:val="FFFFFF"/>
                <w:sz w:val="12"/>
                <w:szCs w:val="12"/>
              </w:rPr>
            </w:pPr>
            <w:r>
              <w:rPr>
                <w:b/>
                <w:bCs/>
                <w:color w:val="FFFFFF"/>
                <w:sz w:val="12"/>
                <w:szCs w:val="12"/>
              </w:rPr>
              <w:t>N-4</w:t>
            </w:r>
          </w:p>
        </w:tc>
        <w:tc>
          <w:tcPr>
            <w:tcW w:w="718" w:type="pct"/>
            <w:tcBorders>
              <w:top w:val="single" w:sz="4" w:space="0" w:color="auto"/>
              <w:left w:val="single" w:sz="4" w:space="0" w:color="auto"/>
              <w:bottom w:val="single" w:sz="4" w:space="0" w:color="auto"/>
              <w:right w:val="single" w:sz="4" w:space="0" w:color="auto"/>
            </w:tcBorders>
            <w:shd w:val="clear" w:color="000000" w:fill="993366"/>
            <w:noWrap/>
            <w:vAlign w:val="center"/>
            <w:hideMark/>
          </w:tcPr>
          <w:p w14:paraId="6FAD44B1" w14:textId="77777777" w:rsidR="00B222C3" w:rsidRPr="00624BE1" w:rsidRDefault="00B222C3" w:rsidP="00D848E2">
            <w:pPr>
              <w:jc w:val="center"/>
              <w:rPr>
                <w:b/>
                <w:bCs/>
                <w:color w:val="FFFFFF"/>
                <w:sz w:val="12"/>
                <w:szCs w:val="12"/>
              </w:rPr>
            </w:pPr>
            <w:r w:rsidRPr="00624BE1">
              <w:rPr>
                <w:b/>
                <w:bCs/>
                <w:color w:val="FFFFFF"/>
                <w:sz w:val="12"/>
                <w:szCs w:val="12"/>
              </w:rPr>
              <w:t>N-3</w:t>
            </w:r>
          </w:p>
        </w:tc>
        <w:tc>
          <w:tcPr>
            <w:tcW w:w="718" w:type="pct"/>
            <w:tcBorders>
              <w:top w:val="single" w:sz="4" w:space="0" w:color="auto"/>
              <w:left w:val="nil"/>
              <w:bottom w:val="single" w:sz="4" w:space="0" w:color="auto"/>
              <w:right w:val="single" w:sz="4" w:space="0" w:color="auto"/>
            </w:tcBorders>
            <w:shd w:val="clear" w:color="000000" w:fill="993366"/>
            <w:noWrap/>
            <w:vAlign w:val="center"/>
            <w:hideMark/>
          </w:tcPr>
          <w:p w14:paraId="653123CC" w14:textId="77777777" w:rsidR="00B222C3" w:rsidRPr="00624BE1" w:rsidRDefault="00B222C3" w:rsidP="00D848E2">
            <w:pPr>
              <w:jc w:val="center"/>
              <w:rPr>
                <w:b/>
                <w:bCs/>
                <w:color w:val="FFFFFF"/>
                <w:sz w:val="12"/>
                <w:szCs w:val="12"/>
              </w:rPr>
            </w:pPr>
            <w:r w:rsidRPr="00624BE1">
              <w:rPr>
                <w:b/>
                <w:bCs/>
                <w:color w:val="FFFFFF"/>
                <w:sz w:val="12"/>
                <w:szCs w:val="12"/>
              </w:rPr>
              <w:t>N-2</w:t>
            </w:r>
          </w:p>
        </w:tc>
        <w:tc>
          <w:tcPr>
            <w:tcW w:w="718" w:type="pct"/>
            <w:tcBorders>
              <w:top w:val="single" w:sz="4" w:space="0" w:color="auto"/>
              <w:left w:val="nil"/>
              <w:bottom w:val="single" w:sz="4" w:space="0" w:color="auto"/>
              <w:right w:val="single" w:sz="4" w:space="0" w:color="auto"/>
            </w:tcBorders>
            <w:shd w:val="clear" w:color="000000" w:fill="993366"/>
            <w:noWrap/>
            <w:vAlign w:val="center"/>
            <w:hideMark/>
          </w:tcPr>
          <w:p w14:paraId="29373FB9" w14:textId="77777777" w:rsidR="00B222C3" w:rsidRPr="00624BE1" w:rsidRDefault="00B222C3" w:rsidP="00D848E2">
            <w:pPr>
              <w:jc w:val="center"/>
              <w:rPr>
                <w:b/>
                <w:bCs/>
                <w:color w:val="FFFFFF"/>
                <w:sz w:val="12"/>
                <w:szCs w:val="12"/>
              </w:rPr>
            </w:pPr>
            <w:r w:rsidRPr="00624BE1">
              <w:rPr>
                <w:b/>
                <w:bCs/>
                <w:color w:val="FFFFFF"/>
                <w:sz w:val="12"/>
                <w:szCs w:val="12"/>
              </w:rPr>
              <w:t>N-1</w:t>
            </w:r>
          </w:p>
        </w:tc>
        <w:tc>
          <w:tcPr>
            <w:tcW w:w="718" w:type="pct"/>
            <w:tcBorders>
              <w:top w:val="single" w:sz="4" w:space="0" w:color="auto"/>
              <w:left w:val="nil"/>
              <w:bottom w:val="single" w:sz="4" w:space="0" w:color="auto"/>
              <w:right w:val="single" w:sz="4" w:space="0" w:color="auto"/>
            </w:tcBorders>
            <w:shd w:val="clear" w:color="000000" w:fill="993366"/>
            <w:noWrap/>
            <w:vAlign w:val="center"/>
            <w:hideMark/>
          </w:tcPr>
          <w:p w14:paraId="4794644A" w14:textId="77777777" w:rsidR="00B222C3" w:rsidRPr="00624BE1" w:rsidRDefault="00B222C3" w:rsidP="00D848E2">
            <w:pPr>
              <w:jc w:val="center"/>
              <w:rPr>
                <w:b/>
                <w:bCs/>
                <w:color w:val="FFFFFF"/>
                <w:sz w:val="12"/>
                <w:szCs w:val="12"/>
              </w:rPr>
            </w:pPr>
            <w:r w:rsidRPr="00624BE1">
              <w:rPr>
                <w:b/>
                <w:bCs/>
                <w:color w:val="FFFFFF"/>
                <w:sz w:val="12"/>
                <w:szCs w:val="12"/>
              </w:rPr>
              <w:t>N</w:t>
            </w:r>
          </w:p>
        </w:tc>
      </w:tr>
      <w:tr w:rsidR="00B222C3" w:rsidRPr="00624BE1" w14:paraId="262E63E3" w14:textId="77777777" w:rsidTr="0050787B">
        <w:trPr>
          <w:trHeight w:val="170"/>
          <w:jc w:val="center"/>
        </w:trPr>
        <w:tc>
          <w:tcPr>
            <w:tcW w:w="1411" w:type="pct"/>
            <w:tcBorders>
              <w:top w:val="nil"/>
              <w:left w:val="single" w:sz="4" w:space="0" w:color="auto"/>
              <w:bottom w:val="single" w:sz="4" w:space="0" w:color="auto"/>
              <w:right w:val="single" w:sz="4" w:space="0" w:color="auto"/>
            </w:tcBorders>
            <w:shd w:val="clear" w:color="000000" w:fill="993366"/>
            <w:vAlign w:val="center"/>
            <w:hideMark/>
          </w:tcPr>
          <w:p w14:paraId="5C501035" w14:textId="77777777" w:rsidR="00B222C3" w:rsidRPr="00624BE1" w:rsidRDefault="00B222C3" w:rsidP="00D848E2">
            <w:pPr>
              <w:jc w:val="center"/>
              <w:rPr>
                <w:b/>
                <w:bCs/>
                <w:color w:val="FFFFFF"/>
                <w:sz w:val="12"/>
                <w:szCs w:val="12"/>
              </w:rPr>
            </w:pPr>
            <w:r w:rsidRPr="00624BE1">
              <w:rPr>
                <w:b/>
                <w:bCs/>
                <w:color w:val="FFFFFF"/>
                <w:sz w:val="12"/>
                <w:szCs w:val="12"/>
              </w:rPr>
              <w:t>COÛT NET DU PERSONNEL</w:t>
            </w:r>
          </w:p>
        </w:tc>
        <w:tc>
          <w:tcPr>
            <w:tcW w:w="718" w:type="pct"/>
            <w:vMerge w:val="restart"/>
            <w:tcBorders>
              <w:top w:val="nil"/>
              <w:left w:val="single" w:sz="4" w:space="0" w:color="auto"/>
              <w:right w:val="single" w:sz="4" w:space="0" w:color="auto"/>
            </w:tcBorders>
            <w:vAlign w:val="center"/>
          </w:tcPr>
          <w:p w14:paraId="068AA9C8" w14:textId="77777777" w:rsidR="00B222C3" w:rsidRPr="00624BE1" w:rsidRDefault="00B222C3" w:rsidP="00D848E2">
            <w:pPr>
              <w:rPr>
                <w:rFonts w:ascii="Times New Roman" w:hAnsi="Times New Roman" w:cs="Times New Roman"/>
                <w:color w:val="000000"/>
                <w:sz w:val="12"/>
                <w:szCs w:val="12"/>
              </w:rPr>
            </w:pPr>
          </w:p>
        </w:tc>
        <w:tc>
          <w:tcPr>
            <w:tcW w:w="71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0A0200C" w14:textId="20606865" w:rsidR="00B222C3" w:rsidRPr="00624BE1" w:rsidRDefault="00B222C3" w:rsidP="00D848E2">
            <w:pPr>
              <w:rPr>
                <w:rFonts w:ascii="Times New Roman" w:hAnsi="Times New Roman" w:cs="Times New Roman"/>
                <w:color w:val="000000"/>
                <w:sz w:val="12"/>
                <w:szCs w:val="12"/>
              </w:rPr>
            </w:pPr>
          </w:p>
        </w:tc>
        <w:tc>
          <w:tcPr>
            <w:tcW w:w="71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9FA1D49" w14:textId="2D91AF1A" w:rsidR="00B222C3" w:rsidRPr="00624BE1" w:rsidRDefault="00B222C3" w:rsidP="00D848E2">
            <w:pPr>
              <w:rPr>
                <w:rFonts w:ascii="Times New Roman" w:hAnsi="Times New Roman" w:cs="Times New Roman"/>
                <w:color w:val="000000"/>
                <w:sz w:val="12"/>
                <w:szCs w:val="12"/>
              </w:rPr>
            </w:pPr>
          </w:p>
        </w:tc>
        <w:tc>
          <w:tcPr>
            <w:tcW w:w="71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B426AD0" w14:textId="48F74C11" w:rsidR="00B222C3" w:rsidRPr="00624BE1" w:rsidRDefault="00B222C3" w:rsidP="00D848E2">
            <w:pPr>
              <w:rPr>
                <w:rFonts w:ascii="Times New Roman" w:hAnsi="Times New Roman" w:cs="Times New Roman"/>
                <w:color w:val="000000"/>
                <w:sz w:val="12"/>
                <w:szCs w:val="12"/>
              </w:rPr>
            </w:pPr>
          </w:p>
        </w:tc>
        <w:tc>
          <w:tcPr>
            <w:tcW w:w="71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E08799C" w14:textId="522DF6ED" w:rsidR="00B222C3" w:rsidRPr="00624BE1" w:rsidRDefault="00B222C3" w:rsidP="00D848E2">
            <w:pPr>
              <w:rPr>
                <w:rFonts w:ascii="Times New Roman" w:hAnsi="Times New Roman" w:cs="Times New Roman"/>
                <w:color w:val="000000"/>
                <w:sz w:val="12"/>
                <w:szCs w:val="12"/>
              </w:rPr>
            </w:pPr>
          </w:p>
        </w:tc>
      </w:tr>
      <w:tr w:rsidR="00B222C3" w:rsidRPr="00624BE1" w14:paraId="62DD09A7" w14:textId="77777777" w:rsidTr="0050787B">
        <w:trPr>
          <w:trHeight w:val="170"/>
          <w:jc w:val="center"/>
        </w:trPr>
        <w:tc>
          <w:tcPr>
            <w:tcW w:w="1411" w:type="pct"/>
            <w:tcBorders>
              <w:top w:val="nil"/>
              <w:left w:val="single" w:sz="4" w:space="0" w:color="auto"/>
              <w:bottom w:val="single" w:sz="4" w:space="0" w:color="auto"/>
              <w:right w:val="single" w:sz="4" w:space="0" w:color="auto"/>
            </w:tcBorders>
            <w:shd w:val="clear" w:color="000000" w:fill="993366"/>
            <w:vAlign w:val="center"/>
            <w:hideMark/>
          </w:tcPr>
          <w:p w14:paraId="5CBACC03" w14:textId="77777777" w:rsidR="00B222C3" w:rsidRPr="00624BE1" w:rsidRDefault="00B222C3" w:rsidP="00D848E2">
            <w:pPr>
              <w:jc w:val="center"/>
              <w:rPr>
                <w:b/>
                <w:bCs/>
                <w:color w:val="FFFFFF"/>
                <w:sz w:val="12"/>
                <w:szCs w:val="12"/>
              </w:rPr>
            </w:pPr>
            <w:r w:rsidRPr="00624BE1">
              <w:rPr>
                <w:b/>
                <w:bCs/>
                <w:color w:val="FFFFFF"/>
                <w:sz w:val="12"/>
                <w:szCs w:val="12"/>
              </w:rPr>
              <w:t xml:space="preserve">(hors facteurs exogènes)  </w:t>
            </w:r>
          </w:p>
        </w:tc>
        <w:tc>
          <w:tcPr>
            <w:tcW w:w="718" w:type="pct"/>
            <w:vMerge/>
            <w:tcBorders>
              <w:left w:val="single" w:sz="4" w:space="0" w:color="auto"/>
              <w:bottom w:val="single" w:sz="4" w:space="0" w:color="auto"/>
              <w:right w:val="single" w:sz="4" w:space="0" w:color="auto"/>
            </w:tcBorders>
            <w:vAlign w:val="center"/>
          </w:tcPr>
          <w:p w14:paraId="0531730C" w14:textId="77777777" w:rsidR="00B222C3" w:rsidRPr="00624BE1" w:rsidRDefault="00B222C3" w:rsidP="00D848E2">
            <w:pPr>
              <w:rPr>
                <w:rFonts w:ascii="Times New Roman" w:hAnsi="Times New Roman" w:cs="Times New Roman"/>
                <w:color w:val="000000"/>
                <w:sz w:val="12"/>
                <w:szCs w:val="12"/>
              </w:rPr>
            </w:pPr>
          </w:p>
        </w:tc>
        <w:tc>
          <w:tcPr>
            <w:tcW w:w="718" w:type="pct"/>
            <w:vMerge/>
            <w:tcBorders>
              <w:top w:val="nil"/>
              <w:left w:val="single" w:sz="4" w:space="0" w:color="auto"/>
              <w:bottom w:val="single" w:sz="4" w:space="0" w:color="auto"/>
              <w:right w:val="single" w:sz="4" w:space="0" w:color="auto"/>
            </w:tcBorders>
            <w:vAlign w:val="center"/>
            <w:hideMark/>
          </w:tcPr>
          <w:p w14:paraId="551752AC" w14:textId="77777777" w:rsidR="00B222C3" w:rsidRPr="00624BE1" w:rsidRDefault="00B222C3" w:rsidP="00D848E2">
            <w:pPr>
              <w:rPr>
                <w:rFonts w:ascii="Times New Roman" w:hAnsi="Times New Roman" w:cs="Times New Roman"/>
                <w:color w:val="000000"/>
                <w:sz w:val="12"/>
                <w:szCs w:val="12"/>
              </w:rPr>
            </w:pPr>
          </w:p>
        </w:tc>
        <w:tc>
          <w:tcPr>
            <w:tcW w:w="718" w:type="pct"/>
            <w:vMerge/>
            <w:tcBorders>
              <w:top w:val="nil"/>
              <w:left w:val="single" w:sz="4" w:space="0" w:color="auto"/>
              <w:bottom w:val="single" w:sz="4" w:space="0" w:color="auto"/>
              <w:right w:val="single" w:sz="4" w:space="0" w:color="auto"/>
            </w:tcBorders>
            <w:vAlign w:val="center"/>
            <w:hideMark/>
          </w:tcPr>
          <w:p w14:paraId="7ACB7CFA" w14:textId="77777777" w:rsidR="00B222C3" w:rsidRPr="00624BE1" w:rsidRDefault="00B222C3" w:rsidP="00D848E2">
            <w:pPr>
              <w:rPr>
                <w:rFonts w:ascii="Times New Roman" w:hAnsi="Times New Roman" w:cs="Times New Roman"/>
                <w:color w:val="000000"/>
                <w:sz w:val="12"/>
                <w:szCs w:val="12"/>
              </w:rPr>
            </w:pPr>
          </w:p>
        </w:tc>
        <w:tc>
          <w:tcPr>
            <w:tcW w:w="718" w:type="pct"/>
            <w:vMerge/>
            <w:tcBorders>
              <w:top w:val="nil"/>
              <w:left w:val="single" w:sz="4" w:space="0" w:color="auto"/>
              <w:bottom w:val="single" w:sz="4" w:space="0" w:color="auto"/>
              <w:right w:val="single" w:sz="4" w:space="0" w:color="auto"/>
            </w:tcBorders>
            <w:vAlign w:val="center"/>
            <w:hideMark/>
          </w:tcPr>
          <w:p w14:paraId="6B86839F" w14:textId="77777777" w:rsidR="00B222C3" w:rsidRPr="00624BE1" w:rsidRDefault="00B222C3" w:rsidP="00D848E2">
            <w:pPr>
              <w:rPr>
                <w:rFonts w:ascii="Times New Roman" w:hAnsi="Times New Roman" w:cs="Times New Roman"/>
                <w:color w:val="000000"/>
                <w:sz w:val="12"/>
                <w:szCs w:val="12"/>
              </w:rPr>
            </w:pPr>
          </w:p>
        </w:tc>
        <w:tc>
          <w:tcPr>
            <w:tcW w:w="718" w:type="pct"/>
            <w:vMerge/>
            <w:tcBorders>
              <w:top w:val="nil"/>
              <w:left w:val="single" w:sz="4" w:space="0" w:color="auto"/>
              <w:bottom w:val="single" w:sz="4" w:space="0" w:color="auto"/>
              <w:right w:val="single" w:sz="4" w:space="0" w:color="auto"/>
            </w:tcBorders>
            <w:vAlign w:val="center"/>
            <w:hideMark/>
          </w:tcPr>
          <w:p w14:paraId="22744DE5" w14:textId="77777777" w:rsidR="00B222C3" w:rsidRPr="00624BE1" w:rsidRDefault="00B222C3" w:rsidP="00D848E2">
            <w:pPr>
              <w:rPr>
                <w:rFonts w:ascii="Times New Roman" w:hAnsi="Times New Roman" w:cs="Times New Roman"/>
                <w:color w:val="000000"/>
                <w:sz w:val="12"/>
                <w:szCs w:val="12"/>
              </w:rPr>
            </w:pPr>
          </w:p>
        </w:tc>
      </w:tr>
      <w:tr w:rsidR="00B222C3" w:rsidRPr="00624BE1" w14:paraId="4AAA94DF" w14:textId="77777777" w:rsidTr="0050787B">
        <w:trPr>
          <w:trHeight w:val="170"/>
          <w:jc w:val="center"/>
        </w:trPr>
        <w:tc>
          <w:tcPr>
            <w:tcW w:w="1411" w:type="pct"/>
            <w:tcBorders>
              <w:top w:val="nil"/>
              <w:left w:val="single" w:sz="4" w:space="0" w:color="auto"/>
              <w:bottom w:val="single" w:sz="4" w:space="0" w:color="auto"/>
              <w:right w:val="single" w:sz="4" w:space="0" w:color="auto"/>
            </w:tcBorders>
            <w:shd w:val="clear" w:color="auto" w:fill="auto"/>
            <w:noWrap/>
            <w:vAlign w:val="center"/>
            <w:hideMark/>
          </w:tcPr>
          <w:p w14:paraId="54C8461A" w14:textId="77777777" w:rsidR="00B222C3" w:rsidRPr="00624BE1" w:rsidRDefault="00B222C3" w:rsidP="00D848E2">
            <w:pPr>
              <w:rPr>
                <w:b/>
                <w:bCs/>
                <w:color w:val="000000"/>
                <w:sz w:val="12"/>
                <w:szCs w:val="12"/>
              </w:rPr>
            </w:pPr>
            <w:r w:rsidRPr="00624BE1">
              <w:rPr>
                <w:b/>
                <w:bCs/>
                <w:color w:val="000000"/>
                <w:sz w:val="12"/>
                <w:szCs w:val="12"/>
              </w:rPr>
              <w:t>Evolution N/N-1 (en €)</w:t>
            </w:r>
          </w:p>
        </w:tc>
        <w:tc>
          <w:tcPr>
            <w:tcW w:w="718" w:type="pct"/>
            <w:tcBorders>
              <w:top w:val="nil"/>
              <w:left w:val="nil"/>
              <w:bottom w:val="single" w:sz="4" w:space="0" w:color="auto"/>
              <w:right w:val="single" w:sz="4" w:space="0" w:color="auto"/>
            </w:tcBorders>
            <w:vAlign w:val="center"/>
          </w:tcPr>
          <w:p w14:paraId="223625A5" w14:textId="77777777" w:rsidR="00B222C3" w:rsidRPr="00624BE1" w:rsidRDefault="00B222C3" w:rsidP="00D848E2">
            <w:pPr>
              <w:rPr>
                <w:color w:val="000000"/>
                <w:sz w:val="12"/>
                <w:szCs w:val="12"/>
              </w:rPr>
            </w:pPr>
          </w:p>
        </w:tc>
        <w:tc>
          <w:tcPr>
            <w:tcW w:w="718" w:type="pct"/>
            <w:tcBorders>
              <w:top w:val="nil"/>
              <w:left w:val="single" w:sz="4" w:space="0" w:color="auto"/>
              <w:bottom w:val="single" w:sz="4" w:space="0" w:color="auto"/>
              <w:right w:val="single" w:sz="4" w:space="0" w:color="auto"/>
            </w:tcBorders>
            <w:shd w:val="clear" w:color="auto" w:fill="auto"/>
            <w:noWrap/>
            <w:vAlign w:val="center"/>
            <w:hideMark/>
          </w:tcPr>
          <w:p w14:paraId="124EE863" w14:textId="4866B844" w:rsidR="00B222C3" w:rsidRPr="00624BE1" w:rsidRDefault="00B222C3" w:rsidP="00D848E2">
            <w:pPr>
              <w:rPr>
                <w:color w:val="000000"/>
                <w:sz w:val="12"/>
                <w:szCs w:val="12"/>
              </w:rPr>
            </w:pPr>
          </w:p>
        </w:tc>
        <w:tc>
          <w:tcPr>
            <w:tcW w:w="718" w:type="pct"/>
            <w:tcBorders>
              <w:top w:val="nil"/>
              <w:left w:val="nil"/>
              <w:bottom w:val="single" w:sz="4" w:space="0" w:color="auto"/>
              <w:right w:val="single" w:sz="4" w:space="0" w:color="auto"/>
            </w:tcBorders>
            <w:shd w:val="clear" w:color="auto" w:fill="auto"/>
            <w:noWrap/>
            <w:vAlign w:val="center"/>
            <w:hideMark/>
          </w:tcPr>
          <w:p w14:paraId="7835CF57" w14:textId="27B7DE33" w:rsidR="00B222C3" w:rsidRPr="00624BE1" w:rsidRDefault="00B222C3" w:rsidP="00D848E2">
            <w:pPr>
              <w:rPr>
                <w:rFonts w:ascii="Times New Roman" w:hAnsi="Times New Roman" w:cs="Times New Roman"/>
                <w:color w:val="000000"/>
                <w:sz w:val="12"/>
                <w:szCs w:val="12"/>
              </w:rPr>
            </w:pPr>
          </w:p>
        </w:tc>
        <w:tc>
          <w:tcPr>
            <w:tcW w:w="718" w:type="pct"/>
            <w:tcBorders>
              <w:top w:val="nil"/>
              <w:left w:val="nil"/>
              <w:bottom w:val="single" w:sz="4" w:space="0" w:color="auto"/>
              <w:right w:val="single" w:sz="4" w:space="0" w:color="auto"/>
            </w:tcBorders>
            <w:shd w:val="clear" w:color="auto" w:fill="auto"/>
            <w:noWrap/>
            <w:vAlign w:val="center"/>
            <w:hideMark/>
          </w:tcPr>
          <w:p w14:paraId="43603158" w14:textId="53D407AB" w:rsidR="00B222C3" w:rsidRPr="00624BE1" w:rsidRDefault="00B222C3" w:rsidP="00D848E2">
            <w:pPr>
              <w:rPr>
                <w:rFonts w:ascii="Times New Roman" w:hAnsi="Times New Roman" w:cs="Times New Roman"/>
                <w:color w:val="000000"/>
                <w:sz w:val="12"/>
                <w:szCs w:val="12"/>
              </w:rPr>
            </w:pPr>
          </w:p>
        </w:tc>
        <w:tc>
          <w:tcPr>
            <w:tcW w:w="718" w:type="pct"/>
            <w:tcBorders>
              <w:top w:val="nil"/>
              <w:left w:val="nil"/>
              <w:bottom w:val="single" w:sz="4" w:space="0" w:color="auto"/>
              <w:right w:val="single" w:sz="4" w:space="0" w:color="auto"/>
            </w:tcBorders>
            <w:shd w:val="clear" w:color="auto" w:fill="auto"/>
            <w:noWrap/>
            <w:vAlign w:val="center"/>
            <w:hideMark/>
          </w:tcPr>
          <w:p w14:paraId="5C51D6CE" w14:textId="08370D5B" w:rsidR="00B222C3" w:rsidRPr="00624BE1" w:rsidRDefault="00B222C3" w:rsidP="00D848E2">
            <w:pPr>
              <w:rPr>
                <w:rFonts w:ascii="Times New Roman" w:hAnsi="Times New Roman" w:cs="Times New Roman"/>
                <w:color w:val="000000"/>
                <w:sz w:val="12"/>
                <w:szCs w:val="12"/>
              </w:rPr>
            </w:pPr>
          </w:p>
        </w:tc>
      </w:tr>
      <w:tr w:rsidR="00B222C3" w:rsidRPr="00624BE1" w14:paraId="49BB647A" w14:textId="77777777" w:rsidTr="0050787B">
        <w:trPr>
          <w:trHeight w:val="170"/>
          <w:jc w:val="center"/>
        </w:trPr>
        <w:tc>
          <w:tcPr>
            <w:tcW w:w="1411" w:type="pct"/>
            <w:tcBorders>
              <w:top w:val="nil"/>
              <w:left w:val="single" w:sz="4" w:space="0" w:color="auto"/>
              <w:bottom w:val="single" w:sz="4" w:space="0" w:color="auto"/>
              <w:right w:val="single" w:sz="4" w:space="0" w:color="auto"/>
            </w:tcBorders>
            <w:shd w:val="clear" w:color="auto" w:fill="auto"/>
            <w:noWrap/>
            <w:vAlign w:val="center"/>
            <w:hideMark/>
          </w:tcPr>
          <w:p w14:paraId="0D1E0868" w14:textId="77777777" w:rsidR="00B222C3" w:rsidRPr="00624BE1" w:rsidRDefault="00B222C3" w:rsidP="00D848E2">
            <w:pPr>
              <w:rPr>
                <w:b/>
                <w:bCs/>
                <w:color w:val="000000"/>
                <w:sz w:val="12"/>
                <w:szCs w:val="12"/>
              </w:rPr>
            </w:pPr>
            <w:r w:rsidRPr="00624BE1">
              <w:rPr>
                <w:b/>
                <w:bCs/>
                <w:color w:val="000000"/>
                <w:sz w:val="12"/>
                <w:szCs w:val="12"/>
              </w:rPr>
              <w:t>Evolution N/N-1 (en %)</w:t>
            </w:r>
          </w:p>
        </w:tc>
        <w:tc>
          <w:tcPr>
            <w:tcW w:w="718" w:type="pct"/>
            <w:tcBorders>
              <w:top w:val="nil"/>
              <w:left w:val="nil"/>
              <w:bottom w:val="single" w:sz="4" w:space="0" w:color="auto"/>
              <w:right w:val="single" w:sz="4" w:space="0" w:color="auto"/>
            </w:tcBorders>
            <w:vAlign w:val="center"/>
          </w:tcPr>
          <w:p w14:paraId="543525A4" w14:textId="77777777" w:rsidR="00B222C3" w:rsidRPr="00624BE1" w:rsidRDefault="00B222C3" w:rsidP="00D848E2">
            <w:pPr>
              <w:rPr>
                <w:color w:val="000000"/>
                <w:sz w:val="12"/>
                <w:szCs w:val="12"/>
              </w:rPr>
            </w:pPr>
          </w:p>
        </w:tc>
        <w:tc>
          <w:tcPr>
            <w:tcW w:w="718" w:type="pct"/>
            <w:tcBorders>
              <w:top w:val="nil"/>
              <w:left w:val="single" w:sz="4" w:space="0" w:color="auto"/>
              <w:bottom w:val="single" w:sz="4" w:space="0" w:color="auto"/>
              <w:right w:val="single" w:sz="4" w:space="0" w:color="auto"/>
            </w:tcBorders>
            <w:shd w:val="clear" w:color="auto" w:fill="auto"/>
            <w:noWrap/>
            <w:vAlign w:val="center"/>
            <w:hideMark/>
          </w:tcPr>
          <w:p w14:paraId="15F1F6B2" w14:textId="4308148E" w:rsidR="00B222C3" w:rsidRPr="00624BE1" w:rsidRDefault="00B222C3" w:rsidP="00D848E2">
            <w:pPr>
              <w:rPr>
                <w:color w:val="000000"/>
                <w:sz w:val="12"/>
                <w:szCs w:val="12"/>
              </w:rPr>
            </w:pPr>
          </w:p>
        </w:tc>
        <w:tc>
          <w:tcPr>
            <w:tcW w:w="718" w:type="pct"/>
            <w:tcBorders>
              <w:top w:val="nil"/>
              <w:left w:val="nil"/>
              <w:bottom w:val="single" w:sz="4" w:space="0" w:color="auto"/>
              <w:right w:val="single" w:sz="4" w:space="0" w:color="auto"/>
            </w:tcBorders>
            <w:shd w:val="clear" w:color="auto" w:fill="auto"/>
            <w:noWrap/>
            <w:vAlign w:val="center"/>
            <w:hideMark/>
          </w:tcPr>
          <w:p w14:paraId="7E91D6A3" w14:textId="280963C7" w:rsidR="00B222C3" w:rsidRPr="00624BE1" w:rsidRDefault="00B222C3" w:rsidP="00D848E2">
            <w:pPr>
              <w:rPr>
                <w:rFonts w:ascii="Times New Roman" w:hAnsi="Times New Roman" w:cs="Times New Roman"/>
                <w:color w:val="000000"/>
                <w:sz w:val="12"/>
                <w:szCs w:val="12"/>
              </w:rPr>
            </w:pPr>
          </w:p>
        </w:tc>
        <w:tc>
          <w:tcPr>
            <w:tcW w:w="718" w:type="pct"/>
            <w:tcBorders>
              <w:top w:val="nil"/>
              <w:left w:val="nil"/>
              <w:bottom w:val="single" w:sz="4" w:space="0" w:color="auto"/>
              <w:right w:val="single" w:sz="4" w:space="0" w:color="auto"/>
            </w:tcBorders>
            <w:shd w:val="clear" w:color="auto" w:fill="auto"/>
            <w:noWrap/>
            <w:vAlign w:val="center"/>
            <w:hideMark/>
          </w:tcPr>
          <w:p w14:paraId="3BE43276" w14:textId="0B459B1E" w:rsidR="00B222C3" w:rsidRPr="00624BE1" w:rsidRDefault="00B222C3" w:rsidP="00D848E2">
            <w:pPr>
              <w:rPr>
                <w:rFonts w:ascii="Times New Roman" w:hAnsi="Times New Roman" w:cs="Times New Roman"/>
                <w:color w:val="000000"/>
                <w:sz w:val="12"/>
                <w:szCs w:val="12"/>
              </w:rPr>
            </w:pPr>
          </w:p>
        </w:tc>
        <w:tc>
          <w:tcPr>
            <w:tcW w:w="718" w:type="pct"/>
            <w:tcBorders>
              <w:top w:val="nil"/>
              <w:left w:val="nil"/>
              <w:bottom w:val="single" w:sz="4" w:space="0" w:color="auto"/>
              <w:right w:val="single" w:sz="4" w:space="0" w:color="auto"/>
            </w:tcBorders>
            <w:shd w:val="clear" w:color="auto" w:fill="auto"/>
            <w:noWrap/>
            <w:vAlign w:val="center"/>
            <w:hideMark/>
          </w:tcPr>
          <w:p w14:paraId="3C70AD76" w14:textId="085C8EDD" w:rsidR="00B222C3" w:rsidRPr="00624BE1" w:rsidRDefault="00B222C3" w:rsidP="00D848E2">
            <w:pPr>
              <w:rPr>
                <w:rFonts w:ascii="Times New Roman" w:hAnsi="Times New Roman" w:cs="Times New Roman"/>
                <w:color w:val="000000"/>
                <w:sz w:val="12"/>
                <w:szCs w:val="12"/>
              </w:rPr>
            </w:pPr>
          </w:p>
        </w:tc>
      </w:tr>
      <w:tr w:rsidR="00B222C3" w:rsidRPr="00624BE1" w14:paraId="6D865A9C" w14:textId="77777777" w:rsidTr="0050787B">
        <w:trPr>
          <w:trHeight w:val="170"/>
          <w:jc w:val="center"/>
        </w:trPr>
        <w:tc>
          <w:tcPr>
            <w:tcW w:w="1411" w:type="pct"/>
            <w:tcBorders>
              <w:top w:val="nil"/>
              <w:left w:val="single" w:sz="4" w:space="0" w:color="auto"/>
              <w:bottom w:val="single" w:sz="4" w:space="0" w:color="auto"/>
              <w:right w:val="single" w:sz="4" w:space="0" w:color="auto"/>
            </w:tcBorders>
            <w:shd w:val="clear" w:color="000000" w:fill="BFBFBF"/>
            <w:noWrap/>
            <w:vAlign w:val="center"/>
            <w:hideMark/>
          </w:tcPr>
          <w:p w14:paraId="350A89A4" w14:textId="77777777" w:rsidR="00B222C3" w:rsidRPr="00624BE1" w:rsidRDefault="00B222C3" w:rsidP="00D848E2">
            <w:pPr>
              <w:rPr>
                <w:b/>
                <w:bCs/>
                <w:color w:val="000000"/>
                <w:sz w:val="12"/>
                <w:szCs w:val="12"/>
              </w:rPr>
            </w:pPr>
            <w:r w:rsidRPr="00624BE1">
              <w:rPr>
                <w:b/>
                <w:bCs/>
                <w:color w:val="000000"/>
                <w:sz w:val="12"/>
                <w:szCs w:val="12"/>
              </w:rPr>
              <w:t>Balise</w:t>
            </w:r>
          </w:p>
        </w:tc>
        <w:tc>
          <w:tcPr>
            <w:tcW w:w="718" w:type="pct"/>
            <w:tcBorders>
              <w:top w:val="nil"/>
              <w:left w:val="nil"/>
              <w:bottom w:val="single" w:sz="4" w:space="0" w:color="auto"/>
              <w:right w:val="single" w:sz="4" w:space="0" w:color="auto"/>
            </w:tcBorders>
            <w:shd w:val="clear" w:color="000000" w:fill="BFBFBF"/>
            <w:vAlign w:val="center"/>
          </w:tcPr>
          <w:p w14:paraId="704F32F0" w14:textId="77777777" w:rsidR="00B222C3" w:rsidRPr="00624BE1" w:rsidRDefault="00B222C3" w:rsidP="00D848E2">
            <w:pPr>
              <w:rPr>
                <w:b/>
                <w:bCs/>
                <w:color w:val="000000"/>
                <w:sz w:val="12"/>
                <w:szCs w:val="12"/>
              </w:rPr>
            </w:pPr>
          </w:p>
        </w:tc>
        <w:tc>
          <w:tcPr>
            <w:tcW w:w="718" w:type="pct"/>
            <w:tcBorders>
              <w:top w:val="nil"/>
              <w:left w:val="single" w:sz="4" w:space="0" w:color="auto"/>
              <w:bottom w:val="single" w:sz="4" w:space="0" w:color="auto"/>
              <w:right w:val="single" w:sz="4" w:space="0" w:color="auto"/>
            </w:tcBorders>
            <w:shd w:val="clear" w:color="000000" w:fill="BFBFBF"/>
            <w:noWrap/>
            <w:vAlign w:val="center"/>
            <w:hideMark/>
          </w:tcPr>
          <w:p w14:paraId="296223A4" w14:textId="61E17A44" w:rsidR="00B222C3" w:rsidRPr="00624BE1" w:rsidRDefault="00B222C3" w:rsidP="00D848E2">
            <w:pPr>
              <w:rPr>
                <w:b/>
                <w:bCs/>
                <w:color w:val="000000"/>
                <w:sz w:val="12"/>
                <w:szCs w:val="12"/>
              </w:rPr>
            </w:pPr>
          </w:p>
        </w:tc>
        <w:tc>
          <w:tcPr>
            <w:tcW w:w="718" w:type="pct"/>
            <w:tcBorders>
              <w:top w:val="nil"/>
              <w:left w:val="nil"/>
              <w:bottom w:val="single" w:sz="4" w:space="0" w:color="auto"/>
              <w:right w:val="single" w:sz="4" w:space="0" w:color="auto"/>
            </w:tcBorders>
            <w:shd w:val="clear" w:color="000000" w:fill="BFBFBF"/>
            <w:noWrap/>
            <w:vAlign w:val="center"/>
            <w:hideMark/>
          </w:tcPr>
          <w:p w14:paraId="34FE0732" w14:textId="221C7592" w:rsidR="00B222C3" w:rsidRPr="00624BE1" w:rsidRDefault="00B222C3" w:rsidP="00D848E2">
            <w:pPr>
              <w:rPr>
                <w:rFonts w:ascii="Times New Roman" w:hAnsi="Times New Roman" w:cs="Times New Roman"/>
                <w:color w:val="000000"/>
                <w:sz w:val="12"/>
                <w:szCs w:val="12"/>
              </w:rPr>
            </w:pPr>
          </w:p>
        </w:tc>
        <w:tc>
          <w:tcPr>
            <w:tcW w:w="718" w:type="pct"/>
            <w:tcBorders>
              <w:top w:val="nil"/>
              <w:left w:val="nil"/>
              <w:bottom w:val="single" w:sz="4" w:space="0" w:color="auto"/>
              <w:right w:val="single" w:sz="4" w:space="0" w:color="auto"/>
            </w:tcBorders>
            <w:shd w:val="clear" w:color="000000" w:fill="BFBFBF"/>
            <w:noWrap/>
            <w:vAlign w:val="center"/>
            <w:hideMark/>
          </w:tcPr>
          <w:p w14:paraId="1066E0FC" w14:textId="38D726F9" w:rsidR="00B222C3" w:rsidRPr="00624BE1" w:rsidRDefault="00B222C3" w:rsidP="00D848E2">
            <w:pPr>
              <w:rPr>
                <w:rFonts w:ascii="Times New Roman" w:hAnsi="Times New Roman" w:cs="Times New Roman"/>
                <w:color w:val="000000"/>
                <w:sz w:val="12"/>
                <w:szCs w:val="12"/>
              </w:rPr>
            </w:pPr>
          </w:p>
        </w:tc>
        <w:tc>
          <w:tcPr>
            <w:tcW w:w="718" w:type="pct"/>
            <w:tcBorders>
              <w:top w:val="nil"/>
              <w:left w:val="nil"/>
              <w:bottom w:val="single" w:sz="4" w:space="0" w:color="auto"/>
              <w:right w:val="single" w:sz="4" w:space="0" w:color="auto"/>
            </w:tcBorders>
            <w:shd w:val="clear" w:color="000000" w:fill="BFBFBF"/>
            <w:noWrap/>
            <w:vAlign w:val="center"/>
            <w:hideMark/>
          </w:tcPr>
          <w:p w14:paraId="55D1D287" w14:textId="30FEFC7E" w:rsidR="00B222C3" w:rsidRPr="00624BE1" w:rsidRDefault="00B222C3" w:rsidP="00D848E2">
            <w:pPr>
              <w:rPr>
                <w:rFonts w:ascii="Times New Roman" w:hAnsi="Times New Roman" w:cs="Times New Roman"/>
                <w:color w:val="000000"/>
                <w:sz w:val="12"/>
                <w:szCs w:val="12"/>
              </w:rPr>
            </w:pPr>
          </w:p>
        </w:tc>
      </w:tr>
      <w:tr w:rsidR="00B222C3" w:rsidRPr="00624BE1" w14:paraId="0226763D" w14:textId="77777777" w:rsidTr="0050787B">
        <w:trPr>
          <w:trHeight w:val="170"/>
          <w:jc w:val="center"/>
        </w:trPr>
        <w:tc>
          <w:tcPr>
            <w:tcW w:w="1411" w:type="pct"/>
            <w:tcBorders>
              <w:top w:val="nil"/>
              <w:left w:val="single" w:sz="4" w:space="0" w:color="auto"/>
              <w:bottom w:val="single" w:sz="4" w:space="0" w:color="auto"/>
              <w:right w:val="single" w:sz="4" w:space="0" w:color="auto"/>
            </w:tcBorders>
            <w:shd w:val="clear" w:color="000000" w:fill="D9D9D9"/>
            <w:noWrap/>
            <w:vAlign w:val="center"/>
            <w:hideMark/>
          </w:tcPr>
          <w:p w14:paraId="564EFD25" w14:textId="77777777" w:rsidR="00B222C3" w:rsidRPr="00624BE1" w:rsidRDefault="00B222C3" w:rsidP="00D848E2">
            <w:pPr>
              <w:rPr>
                <w:b/>
                <w:bCs/>
                <w:color w:val="000000"/>
                <w:sz w:val="12"/>
                <w:szCs w:val="12"/>
              </w:rPr>
            </w:pPr>
            <w:r w:rsidRPr="00624BE1">
              <w:rPr>
                <w:b/>
                <w:bCs/>
                <w:color w:val="000000"/>
                <w:sz w:val="12"/>
                <w:szCs w:val="12"/>
              </w:rPr>
              <w:t>Evolution de la balise</w:t>
            </w:r>
          </w:p>
        </w:tc>
        <w:tc>
          <w:tcPr>
            <w:tcW w:w="718" w:type="pct"/>
            <w:tcBorders>
              <w:top w:val="nil"/>
              <w:left w:val="nil"/>
              <w:bottom w:val="single" w:sz="4" w:space="0" w:color="auto"/>
              <w:right w:val="single" w:sz="4" w:space="0" w:color="auto"/>
            </w:tcBorders>
            <w:shd w:val="clear" w:color="000000" w:fill="D9D9D9"/>
            <w:vAlign w:val="center"/>
          </w:tcPr>
          <w:p w14:paraId="2F5252A1" w14:textId="77777777" w:rsidR="00B222C3" w:rsidRPr="00624BE1" w:rsidRDefault="00B222C3" w:rsidP="00D848E2">
            <w:pPr>
              <w:rPr>
                <w:color w:val="000000"/>
                <w:sz w:val="12"/>
                <w:szCs w:val="12"/>
              </w:rPr>
            </w:pPr>
          </w:p>
        </w:tc>
        <w:tc>
          <w:tcPr>
            <w:tcW w:w="718" w:type="pct"/>
            <w:tcBorders>
              <w:top w:val="nil"/>
              <w:left w:val="single" w:sz="4" w:space="0" w:color="auto"/>
              <w:bottom w:val="single" w:sz="4" w:space="0" w:color="auto"/>
              <w:right w:val="single" w:sz="4" w:space="0" w:color="auto"/>
            </w:tcBorders>
            <w:shd w:val="clear" w:color="000000" w:fill="D9D9D9"/>
            <w:noWrap/>
            <w:vAlign w:val="center"/>
            <w:hideMark/>
          </w:tcPr>
          <w:p w14:paraId="0438AA55" w14:textId="4129460A" w:rsidR="00B222C3" w:rsidRPr="00624BE1" w:rsidRDefault="00B222C3" w:rsidP="00D848E2">
            <w:pPr>
              <w:rPr>
                <w:color w:val="000000"/>
                <w:sz w:val="12"/>
                <w:szCs w:val="12"/>
              </w:rPr>
            </w:pPr>
          </w:p>
        </w:tc>
        <w:tc>
          <w:tcPr>
            <w:tcW w:w="718" w:type="pct"/>
            <w:tcBorders>
              <w:top w:val="nil"/>
              <w:left w:val="nil"/>
              <w:bottom w:val="single" w:sz="4" w:space="0" w:color="auto"/>
              <w:right w:val="single" w:sz="4" w:space="0" w:color="auto"/>
            </w:tcBorders>
            <w:shd w:val="clear" w:color="000000" w:fill="D9D9D9"/>
            <w:noWrap/>
            <w:vAlign w:val="center"/>
            <w:hideMark/>
          </w:tcPr>
          <w:p w14:paraId="0CEB2911" w14:textId="6770C66C" w:rsidR="00B222C3" w:rsidRPr="00624BE1" w:rsidRDefault="00B222C3" w:rsidP="00D848E2">
            <w:pPr>
              <w:rPr>
                <w:rFonts w:ascii="Times New Roman" w:hAnsi="Times New Roman" w:cs="Times New Roman"/>
                <w:color w:val="000000"/>
                <w:sz w:val="12"/>
                <w:szCs w:val="12"/>
              </w:rPr>
            </w:pPr>
          </w:p>
        </w:tc>
        <w:tc>
          <w:tcPr>
            <w:tcW w:w="718" w:type="pct"/>
            <w:tcBorders>
              <w:top w:val="nil"/>
              <w:left w:val="nil"/>
              <w:bottom w:val="single" w:sz="4" w:space="0" w:color="auto"/>
              <w:right w:val="single" w:sz="4" w:space="0" w:color="auto"/>
            </w:tcBorders>
            <w:shd w:val="clear" w:color="000000" w:fill="D9D9D9"/>
            <w:noWrap/>
            <w:vAlign w:val="center"/>
            <w:hideMark/>
          </w:tcPr>
          <w:p w14:paraId="34932EC5" w14:textId="6C790070" w:rsidR="00B222C3" w:rsidRPr="00624BE1" w:rsidRDefault="00B222C3" w:rsidP="00D848E2">
            <w:pPr>
              <w:jc w:val="right"/>
              <w:rPr>
                <w:color w:val="000000"/>
                <w:sz w:val="12"/>
                <w:szCs w:val="12"/>
              </w:rPr>
            </w:pPr>
          </w:p>
        </w:tc>
        <w:tc>
          <w:tcPr>
            <w:tcW w:w="718" w:type="pct"/>
            <w:tcBorders>
              <w:top w:val="nil"/>
              <w:left w:val="nil"/>
              <w:bottom w:val="single" w:sz="4" w:space="0" w:color="auto"/>
              <w:right w:val="single" w:sz="4" w:space="0" w:color="auto"/>
            </w:tcBorders>
            <w:shd w:val="clear" w:color="000000" w:fill="D9D9D9"/>
            <w:noWrap/>
            <w:vAlign w:val="center"/>
            <w:hideMark/>
          </w:tcPr>
          <w:p w14:paraId="0D75FAE2" w14:textId="7912B568" w:rsidR="00B222C3" w:rsidRPr="00624BE1" w:rsidRDefault="00B222C3" w:rsidP="00D848E2">
            <w:pPr>
              <w:jc w:val="right"/>
              <w:rPr>
                <w:color w:val="000000"/>
                <w:sz w:val="12"/>
                <w:szCs w:val="12"/>
              </w:rPr>
            </w:pPr>
          </w:p>
        </w:tc>
      </w:tr>
      <w:tr w:rsidR="00B222C3" w:rsidRPr="00624BE1" w14:paraId="52F27CC1" w14:textId="77777777" w:rsidTr="0050787B">
        <w:trPr>
          <w:trHeight w:val="170"/>
          <w:jc w:val="center"/>
        </w:trPr>
        <w:tc>
          <w:tcPr>
            <w:tcW w:w="1411" w:type="pct"/>
            <w:tcBorders>
              <w:top w:val="nil"/>
              <w:left w:val="single" w:sz="4" w:space="0" w:color="auto"/>
              <w:bottom w:val="single" w:sz="4" w:space="0" w:color="auto"/>
              <w:right w:val="single" w:sz="4" w:space="0" w:color="auto"/>
            </w:tcBorders>
            <w:shd w:val="clear" w:color="auto" w:fill="auto"/>
            <w:noWrap/>
            <w:vAlign w:val="center"/>
            <w:hideMark/>
          </w:tcPr>
          <w:p w14:paraId="1892B63D" w14:textId="77777777" w:rsidR="00B222C3" w:rsidRPr="00624BE1" w:rsidRDefault="00B222C3" w:rsidP="00D848E2">
            <w:pPr>
              <w:rPr>
                <w:color w:val="000000"/>
                <w:sz w:val="12"/>
                <w:szCs w:val="12"/>
              </w:rPr>
            </w:pPr>
            <w:r w:rsidRPr="00624BE1">
              <w:rPr>
                <w:color w:val="000000"/>
                <w:sz w:val="12"/>
                <w:szCs w:val="12"/>
              </w:rPr>
              <w:t>Ecart en €</w:t>
            </w:r>
          </w:p>
        </w:tc>
        <w:tc>
          <w:tcPr>
            <w:tcW w:w="718" w:type="pct"/>
            <w:tcBorders>
              <w:top w:val="nil"/>
              <w:left w:val="nil"/>
              <w:bottom w:val="single" w:sz="4" w:space="0" w:color="auto"/>
              <w:right w:val="single" w:sz="4" w:space="0" w:color="auto"/>
            </w:tcBorders>
            <w:vAlign w:val="center"/>
          </w:tcPr>
          <w:p w14:paraId="4F65FEDB" w14:textId="77777777" w:rsidR="00B222C3" w:rsidRPr="00624BE1" w:rsidRDefault="00B222C3" w:rsidP="00D848E2">
            <w:pPr>
              <w:rPr>
                <w:color w:val="000000"/>
                <w:sz w:val="12"/>
                <w:szCs w:val="12"/>
              </w:rPr>
            </w:pPr>
          </w:p>
        </w:tc>
        <w:tc>
          <w:tcPr>
            <w:tcW w:w="718" w:type="pct"/>
            <w:tcBorders>
              <w:top w:val="nil"/>
              <w:left w:val="single" w:sz="4" w:space="0" w:color="auto"/>
              <w:bottom w:val="single" w:sz="4" w:space="0" w:color="auto"/>
              <w:right w:val="single" w:sz="4" w:space="0" w:color="auto"/>
            </w:tcBorders>
            <w:shd w:val="clear" w:color="auto" w:fill="auto"/>
            <w:noWrap/>
            <w:vAlign w:val="center"/>
            <w:hideMark/>
          </w:tcPr>
          <w:p w14:paraId="16EEE6FC" w14:textId="5DC64633" w:rsidR="00B222C3" w:rsidRPr="00624BE1" w:rsidRDefault="00B222C3" w:rsidP="00D848E2">
            <w:pPr>
              <w:rPr>
                <w:color w:val="000000"/>
                <w:sz w:val="12"/>
                <w:szCs w:val="12"/>
              </w:rPr>
            </w:pPr>
          </w:p>
        </w:tc>
        <w:tc>
          <w:tcPr>
            <w:tcW w:w="718" w:type="pct"/>
            <w:tcBorders>
              <w:top w:val="nil"/>
              <w:left w:val="nil"/>
              <w:bottom w:val="single" w:sz="4" w:space="0" w:color="auto"/>
              <w:right w:val="single" w:sz="4" w:space="0" w:color="auto"/>
            </w:tcBorders>
            <w:shd w:val="clear" w:color="auto" w:fill="auto"/>
            <w:noWrap/>
            <w:vAlign w:val="center"/>
            <w:hideMark/>
          </w:tcPr>
          <w:p w14:paraId="662019B3" w14:textId="1A7FF044" w:rsidR="00B222C3" w:rsidRPr="00624BE1" w:rsidRDefault="00B222C3" w:rsidP="00D848E2">
            <w:pPr>
              <w:rPr>
                <w:rFonts w:ascii="Times New Roman" w:hAnsi="Times New Roman" w:cs="Times New Roman"/>
                <w:color w:val="000000"/>
                <w:sz w:val="12"/>
                <w:szCs w:val="12"/>
              </w:rPr>
            </w:pPr>
          </w:p>
        </w:tc>
        <w:tc>
          <w:tcPr>
            <w:tcW w:w="718" w:type="pct"/>
            <w:tcBorders>
              <w:top w:val="nil"/>
              <w:left w:val="nil"/>
              <w:bottom w:val="single" w:sz="4" w:space="0" w:color="auto"/>
              <w:right w:val="single" w:sz="4" w:space="0" w:color="auto"/>
            </w:tcBorders>
            <w:shd w:val="clear" w:color="auto" w:fill="auto"/>
            <w:noWrap/>
            <w:vAlign w:val="center"/>
            <w:hideMark/>
          </w:tcPr>
          <w:p w14:paraId="7886E528" w14:textId="39311D19" w:rsidR="00B222C3" w:rsidRPr="00624BE1" w:rsidRDefault="00B222C3" w:rsidP="00D848E2">
            <w:pPr>
              <w:jc w:val="right"/>
              <w:rPr>
                <w:color w:val="000000"/>
                <w:sz w:val="12"/>
                <w:szCs w:val="12"/>
              </w:rPr>
            </w:pPr>
          </w:p>
        </w:tc>
        <w:tc>
          <w:tcPr>
            <w:tcW w:w="718" w:type="pct"/>
            <w:tcBorders>
              <w:top w:val="nil"/>
              <w:left w:val="nil"/>
              <w:bottom w:val="single" w:sz="4" w:space="0" w:color="auto"/>
              <w:right w:val="single" w:sz="4" w:space="0" w:color="auto"/>
            </w:tcBorders>
            <w:shd w:val="clear" w:color="auto" w:fill="auto"/>
            <w:noWrap/>
            <w:vAlign w:val="center"/>
            <w:hideMark/>
          </w:tcPr>
          <w:p w14:paraId="6A121668" w14:textId="2C360AFF" w:rsidR="00B222C3" w:rsidRPr="00624BE1" w:rsidRDefault="00B222C3" w:rsidP="00D848E2">
            <w:pPr>
              <w:jc w:val="right"/>
              <w:rPr>
                <w:color w:val="000000"/>
                <w:sz w:val="12"/>
                <w:szCs w:val="12"/>
              </w:rPr>
            </w:pPr>
          </w:p>
        </w:tc>
      </w:tr>
      <w:tr w:rsidR="00B222C3" w:rsidRPr="00624BE1" w14:paraId="7885AEEA" w14:textId="77777777" w:rsidTr="0050787B">
        <w:trPr>
          <w:trHeight w:val="170"/>
          <w:jc w:val="center"/>
        </w:trPr>
        <w:tc>
          <w:tcPr>
            <w:tcW w:w="1411" w:type="pct"/>
            <w:tcBorders>
              <w:top w:val="nil"/>
              <w:left w:val="single" w:sz="4" w:space="0" w:color="auto"/>
              <w:bottom w:val="single" w:sz="4" w:space="0" w:color="auto"/>
              <w:right w:val="single" w:sz="4" w:space="0" w:color="auto"/>
            </w:tcBorders>
            <w:shd w:val="clear" w:color="auto" w:fill="auto"/>
            <w:noWrap/>
            <w:vAlign w:val="center"/>
            <w:hideMark/>
          </w:tcPr>
          <w:p w14:paraId="3BA8E44F" w14:textId="77777777" w:rsidR="00B222C3" w:rsidRPr="00624BE1" w:rsidRDefault="00B222C3" w:rsidP="00D848E2">
            <w:pPr>
              <w:rPr>
                <w:color w:val="000000"/>
                <w:sz w:val="12"/>
                <w:szCs w:val="12"/>
              </w:rPr>
            </w:pPr>
            <w:r w:rsidRPr="00624BE1">
              <w:rPr>
                <w:color w:val="000000"/>
                <w:sz w:val="12"/>
                <w:szCs w:val="12"/>
              </w:rPr>
              <w:t>Ecart en %</w:t>
            </w:r>
          </w:p>
        </w:tc>
        <w:tc>
          <w:tcPr>
            <w:tcW w:w="718" w:type="pct"/>
            <w:tcBorders>
              <w:top w:val="nil"/>
              <w:left w:val="nil"/>
              <w:bottom w:val="single" w:sz="4" w:space="0" w:color="auto"/>
              <w:right w:val="single" w:sz="4" w:space="0" w:color="auto"/>
            </w:tcBorders>
            <w:vAlign w:val="center"/>
          </w:tcPr>
          <w:p w14:paraId="594B8FA0" w14:textId="77777777" w:rsidR="00B222C3" w:rsidRPr="00624BE1" w:rsidRDefault="00B222C3" w:rsidP="00D848E2">
            <w:pPr>
              <w:rPr>
                <w:color w:val="000000"/>
                <w:sz w:val="12"/>
                <w:szCs w:val="12"/>
              </w:rPr>
            </w:pPr>
          </w:p>
        </w:tc>
        <w:tc>
          <w:tcPr>
            <w:tcW w:w="718" w:type="pct"/>
            <w:tcBorders>
              <w:top w:val="nil"/>
              <w:left w:val="single" w:sz="4" w:space="0" w:color="auto"/>
              <w:bottom w:val="single" w:sz="4" w:space="0" w:color="auto"/>
              <w:right w:val="single" w:sz="4" w:space="0" w:color="auto"/>
            </w:tcBorders>
            <w:shd w:val="clear" w:color="auto" w:fill="auto"/>
            <w:noWrap/>
            <w:vAlign w:val="center"/>
            <w:hideMark/>
          </w:tcPr>
          <w:p w14:paraId="42D1E0AA" w14:textId="305093FB" w:rsidR="00B222C3" w:rsidRPr="00624BE1" w:rsidRDefault="00B222C3" w:rsidP="00D848E2">
            <w:pPr>
              <w:rPr>
                <w:color w:val="000000"/>
                <w:sz w:val="12"/>
                <w:szCs w:val="12"/>
              </w:rPr>
            </w:pPr>
          </w:p>
        </w:tc>
        <w:tc>
          <w:tcPr>
            <w:tcW w:w="718" w:type="pct"/>
            <w:tcBorders>
              <w:top w:val="nil"/>
              <w:left w:val="nil"/>
              <w:bottom w:val="single" w:sz="4" w:space="0" w:color="auto"/>
              <w:right w:val="single" w:sz="4" w:space="0" w:color="auto"/>
            </w:tcBorders>
            <w:shd w:val="clear" w:color="auto" w:fill="auto"/>
            <w:noWrap/>
            <w:vAlign w:val="center"/>
            <w:hideMark/>
          </w:tcPr>
          <w:p w14:paraId="08A4B70C" w14:textId="1E49D8A1" w:rsidR="00B222C3" w:rsidRPr="00624BE1" w:rsidRDefault="00B222C3" w:rsidP="00D848E2">
            <w:pPr>
              <w:jc w:val="right"/>
              <w:rPr>
                <w:color w:val="000000"/>
                <w:sz w:val="12"/>
                <w:szCs w:val="12"/>
              </w:rPr>
            </w:pPr>
          </w:p>
        </w:tc>
        <w:tc>
          <w:tcPr>
            <w:tcW w:w="718" w:type="pct"/>
            <w:tcBorders>
              <w:top w:val="nil"/>
              <w:left w:val="nil"/>
              <w:bottom w:val="single" w:sz="4" w:space="0" w:color="auto"/>
              <w:right w:val="single" w:sz="4" w:space="0" w:color="auto"/>
            </w:tcBorders>
            <w:shd w:val="clear" w:color="auto" w:fill="auto"/>
            <w:noWrap/>
            <w:vAlign w:val="center"/>
            <w:hideMark/>
          </w:tcPr>
          <w:p w14:paraId="320F004E" w14:textId="1208672B" w:rsidR="00B222C3" w:rsidRPr="00624BE1" w:rsidRDefault="00B222C3" w:rsidP="00D848E2">
            <w:pPr>
              <w:jc w:val="right"/>
              <w:rPr>
                <w:color w:val="000000"/>
                <w:sz w:val="12"/>
                <w:szCs w:val="12"/>
              </w:rPr>
            </w:pPr>
          </w:p>
        </w:tc>
        <w:tc>
          <w:tcPr>
            <w:tcW w:w="718" w:type="pct"/>
            <w:tcBorders>
              <w:top w:val="nil"/>
              <w:left w:val="nil"/>
              <w:bottom w:val="single" w:sz="4" w:space="0" w:color="auto"/>
              <w:right w:val="single" w:sz="4" w:space="0" w:color="auto"/>
            </w:tcBorders>
            <w:shd w:val="clear" w:color="auto" w:fill="auto"/>
            <w:noWrap/>
            <w:vAlign w:val="center"/>
            <w:hideMark/>
          </w:tcPr>
          <w:p w14:paraId="048B8BFA" w14:textId="676A8574" w:rsidR="00B222C3" w:rsidRPr="00624BE1" w:rsidRDefault="00B222C3" w:rsidP="00D848E2">
            <w:pPr>
              <w:jc w:val="right"/>
              <w:rPr>
                <w:color w:val="000000"/>
                <w:sz w:val="12"/>
                <w:szCs w:val="12"/>
              </w:rPr>
            </w:pPr>
          </w:p>
        </w:tc>
      </w:tr>
    </w:tbl>
    <w:p w14:paraId="3913CD53" w14:textId="77777777" w:rsidR="00381652" w:rsidRDefault="00381652" w:rsidP="0050787B">
      <w:pPr>
        <w:pStyle w:val="norm"/>
      </w:pPr>
      <w:bookmarkStart w:id="64" w:name="_Toc4408071"/>
      <w:bookmarkStart w:id="65" w:name="_Toc4487398"/>
    </w:p>
    <w:p w14:paraId="3B943095" w14:textId="47B8B3C8" w:rsidR="00E621ED" w:rsidRDefault="00E621ED" w:rsidP="0050787B">
      <w:pPr>
        <w:pStyle w:val="norm"/>
      </w:pPr>
      <w:r w:rsidRPr="00E621ED">
        <w:lastRenderedPageBreak/>
        <w:t>Ce coût net ne peut en principe évoluer que du fait de l’indexation des salaires et des évolutions barémiques, de l’impact des conventions collectives sectorielles ainsi que de l'impact lié à la hausse des taux de cotisations pensions8, tous les autres facteurs influençant l’augmentation des traitements devant être compensés en vue du respect de la trajectoire budgétaire.</w:t>
      </w:r>
    </w:p>
    <w:p w14:paraId="3F189B6C" w14:textId="77777777" w:rsidR="00AE0CB8" w:rsidRPr="00E621ED" w:rsidRDefault="00AE0CB8" w:rsidP="00336983">
      <w:pPr>
        <w:pStyle w:val="titrenum"/>
        <w:numPr>
          <w:ilvl w:val="0"/>
          <w:numId w:val="0"/>
        </w:numPr>
      </w:pPr>
      <w:r w:rsidRPr="00AE0CB8">
        <w:rPr>
          <w:highlight w:val="yellow"/>
        </w:rPr>
        <w:t>Commentaires</w:t>
      </w:r>
    </w:p>
    <w:p w14:paraId="2E0F492A" w14:textId="77777777" w:rsidR="00F11DFC" w:rsidRPr="00144DAC" w:rsidRDefault="00DF4AF5" w:rsidP="00336983">
      <w:pPr>
        <w:pStyle w:val="titrenum"/>
      </w:pPr>
      <w:r w:rsidRPr="00144DAC">
        <w:t>Cadre du personnel</w:t>
      </w:r>
      <w:bookmarkEnd w:id="64"/>
      <w:bookmarkEnd w:id="65"/>
      <w:r w:rsidRPr="00144DAC">
        <w:t xml:space="preserve"> </w:t>
      </w:r>
    </w:p>
    <w:p w14:paraId="1B769C50" w14:textId="77777777" w:rsidR="00DF4AF5" w:rsidRPr="00FF5273" w:rsidRDefault="00E621ED" w:rsidP="00FF5273">
      <w:pPr>
        <w:spacing w:before="240" w:after="240"/>
        <w:jc w:val="both"/>
        <w:rPr>
          <w:i/>
          <w:highlight w:val="yellow"/>
        </w:rPr>
      </w:pPr>
      <w:r>
        <w:rPr>
          <w:i/>
          <w:highlight w:val="yellow"/>
        </w:rPr>
        <w:t xml:space="preserve">+ </w:t>
      </w:r>
      <w:r w:rsidR="00AE0CB8">
        <w:rPr>
          <w:i/>
          <w:highlight w:val="yellow"/>
        </w:rPr>
        <w:t>p</w:t>
      </w:r>
      <w:r w:rsidR="00DF4AF5" w:rsidRPr="00FF5273">
        <w:rPr>
          <w:i/>
          <w:highlight w:val="yellow"/>
        </w:rPr>
        <w:t>réciser la date de la dernière actualisation du cadre</w:t>
      </w:r>
      <w:r w:rsidR="00F11DFC" w:rsidRPr="00FF5273">
        <w:rPr>
          <w:i/>
          <w:highlight w:val="yellow"/>
        </w:rPr>
        <w:t>.</w:t>
      </w:r>
    </w:p>
    <w:p w14:paraId="30576A8D" w14:textId="2E9192CF" w:rsidR="00FD6384" w:rsidRDefault="00FD6384" w:rsidP="00336983">
      <w:pPr>
        <w:pStyle w:val="titrenum"/>
      </w:pPr>
      <w:bookmarkStart w:id="66" w:name="_Toc4408072"/>
      <w:bookmarkStart w:id="67" w:name="_Toc4487399"/>
      <w:r w:rsidRPr="00144DAC">
        <w:t xml:space="preserve">Evolution de l’effectif en ETP de </w:t>
      </w:r>
      <w:r w:rsidR="002E2958">
        <w:t>N-4</w:t>
      </w:r>
      <w:r w:rsidRPr="00144DAC">
        <w:t xml:space="preserve"> à </w:t>
      </w:r>
      <w:r w:rsidR="002E2958">
        <w:t>N</w:t>
      </w:r>
      <w:bookmarkEnd w:id="66"/>
      <w:bookmarkEnd w:id="67"/>
    </w:p>
    <w:p w14:paraId="249F739F" w14:textId="77777777" w:rsidR="00B26D60" w:rsidRDefault="00B26D60" w:rsidP="00B26D60">
      <w:pPr>
        <w:pStyle w:val="num"/>
        <w:numPr>
          <w:ilvl w:val="0"/>
          <w:numId w:val="0"/>
        </w:numPr>
        <w:spacing w:before="80" w:after="80"/>
        <w:rPr>
          <w:i/>
        </w:rPr>
      </w:pPr>
      <w:r w:rsidRPr="00B26D60">
        <w:rPr>
          <w:i/>
          <w:highlight w:val="yellow"/>
        </w:rPr>
        <w:t xml:space="preserve">Fournir un état des lieux ainsi que l’évolution du nombre total d’ETP/an et par statut du 31/12/N-4 au 31/12/N-1 (soit en ETP payés tels que repris aux </w:t>
      </w:r>
      <w:r w:rsidR="005F4BD1">
        <w:rPr>
          <w:i/>
          <w:highlight w:val="yellow"/>
        </w:rPr>
        <w:t>c</w:t>
      </w:r>
      <w:r w:rsidRPr="00B26D60">
        <w:rPr>
          <w:i/>
          <w:highlight w:val="yellow"/>
        </w:rPr>
        <w:t xml:space="preserve">omptes N-4 à N-1 et en ETP budgétés pour le budget final N-1 si le </w:t>
      </w:r>
      <w:r w:rsidR="005F4BD1">
        <w:rPr>
          <w:i/>
          <w:highlight w:val="yellow"/>
        </w:rPr>
        <w:t>c</w:t>
      </w:r>
      <w:r w:rsidRPr="00B26D60">
        <w:rPr>
          <w:i/>
          <w:highlight w:val="yellow"/>
        </w:rPr>
        <w:t>ompte N-1 n’est pas encore disponible) ainsi que les prévisions budgétaires en ETP de l’année N.</w:t>
      </w:r>
    </w:p>
    <w:p w14:paraId="142370C8" w14:textId="77777777" w:rsidR="00D82F4B" w:rsidRPr="00B26D60" w:rsidRDefault="00D82F4B" w:rsidP="00B26D60">
      <w:pPr>
        <w:pStyle w:val="num"/>
        <w:numPr>
          <w:ilvl w:val="0"/>
          <w:numId w:val="0"/>
        </w:numPr>
        <w:spacing w:before="80" w:after="80"/>
        <w:rPr>
          <w:i/>
        </w:rPr>
      </w:pPr>
    </w:p>
    <w:tbl>
      <w:tblPr>
        <w:tblW w:w="5000" w:type="pct"/>
        <w:tblCellMar>
          <w:left w:w="70" w:type="dxa"/>
          <w:right w:w="70" w:type="dxa"/>
        </w:tblCellMar>
        <w:tblLook w:val="04A0" w:firstRow="1" w:lastRow="0" w:firstColumn="1" w:lastColumn="0" w:noHBand="0" w:noVBand="1"/>
      </w:tblPr>
      <w:tblGrid>
        <w:gridCol w:w="2008"/>
        <w:gridCol w:w="1409"/>
        <w:gridCol w:w="1409"/>
        <w:gridCol w:w="1410"/>
        <w:gridCol w:w="1412"/>
        <w:gridCol w:w="1412"/>
      </w:tblGrid>
      <w:tr w:rsidR="009A300D" w:rsidRPr="00F90333" w14:paraId="74B4D11B" w14:textId="77777777" w:rsidTr="00381652">
        <w:trPr>
          <w:trHeight w:val="227"/>
        </w:trPr>
        <w:tc>
          <w:tcPr>
            <w:tcW w:w="1108" w:type="pct"/>
            <w:tcBorders>
              <w:top w:val="single" w:sz="4" w:space="0" w:color="auto"/>
              <w:left w:val="single" w:sz="4" w:space="0" w:color="auto"/>
              <w:bottom w:val="single" w:sz="4" w:space="0" w:color="auto"/>
              <w:right w:val="single" w:sz="4" w:space="0" w:color="auto"/>
            </w:tcBorders>
            <w:shd w:val="clear" w:color="000000" w:fill="993366"/>
            <w:vAlign w:val="center"/>
            <w:hideMark/>
          </w:tcPr>
          <w:p w14:paraId="2EAA7037" w14:textId="77777777" w:rsidR="009A300D" w:rsidRPr="00F90333" w:rsidRDefault="009A300D" w:rsidP="009A300D">
            <w:pPr>
              <w:jc w:val="center"/>
              <w:rPr>
                <w:b/>
                <w:color w:val="FFFFFF"/>
                <w:sz w:val="12"/>
                <w:szCs w:val="12"/>
                <w:lang w:val="fr-BE" w:eastAsia="fr-BE"/>
              </w:rPr>
            </w:pPr>
            <w:bookmarkStart w:id="68" w:name="_GoBack"/>
            <w:r w:rsidRPr="00F90333">
              <w:rPr>
                <w:b/>
                <w:color w:val="FFFFFF"/>
                <w:sz w:val="12"/>
                <w:szCs w:val="12"/>
                <w:lang w:val="fr-BE" w:eastAsia="fr-BE"/>
              </w:rPr>
              <w:t>Catégories</w:t>
            </w:r>
          </w:p>
        </w:tc>
        <w:tc>
          <w:tcPr>
            <w:tcW w:w="778" w:type="pct"/>
            <w:tcBorders>
              <w:top w:val="single" w:sz="4" w:space="0" w:color="auto"/>
              <w:left w:val="nil"/>
              <w:bottom w:val="single" w:sz="4" w:space="0" w:color="auto"/>
              <w:right w:val="single" w:sz="4" w:space="0" w:color="auto"/>
            </w:tcBorders>
            <w:shd w:val="clear" w:color="000000" w:fill="993366"/>
            <w:vAlign w:val="center"/>
            <w:hideMark/>
          </w:tcPr>
          <w:p w14:paraId="5B9FB35D" w14:textId="77777777" w:rsidR="009A300D" w:rsidRPr="00F90333" w:rsidRDefault="002E2958" w:rsidP="009A300D">
            <w:pPr>
              <w:jc w:val="center"/>
              <w:rPr>
                <w:b/>
                <w:color w:val="FFFFFF"/>
                <w:sz w:val="12"/>
                <w:szCs w:val="12"/>
                <w:lang w:val="fr-BE" w:eastAsia="fr-BE"/>
              </w:rPr>
            </w:pPr>
            <w:r w:rsidRPr="00F90333">
              <w:rPr>
                <w:b/>
                <w:color w:val="FFFFFF"/>
                <w:sz w:val="12"/>
                <w:szCs w:val="12"/>
                <w:lang w:val="fr-BE" w:eastAsia="fr-BE"/>
              </w:rPr>
              <w:t>N-4</w:t>
            </w:r>
          </w:p>
        </w:tc>
        <w:tc>
          <w:tcPr>
            <w:tcW w:w="778" w:type="pct"/>
            <w:tcBorders>
              <w:top w:val="single" w:sz="4" w:space="0" w:color="auto"/>
              <w:left w:val="nil"/>
              <w:bottom w:val="single" w:sz="4" w:space="0" w:color="auto"/>
              <w:right w:val="single" w:sz="4" w:space="0" w:color="auto"/>
            </w:tcBorders>
            <w:shd w:val="clear" w:color="000000" w:fill="993366"/>
            <w:vAlign w:val="center"/>
            <w:hideMark/>
          </w:tcPr>
          <w:p w14:paraId="18B0D845" w14:textId="77777777" w:rsidR="009A300D" w:rsidRPr="00F90333" w:rsidRDefault="002E2958" w:rsidP="009A300D">
            <w:pPr>
              <w:jc w:val="center"/>
              <w:rPr>
                <w:b/>
                <w:color w:val="FFFFFF"/>
                <w:sz w:val="12"/>
                <w:szCs w:val="12"/>
                <w:lang w:val="fr-BE" w:eastAsia="fr-BE"/>
              </w:rPr>
            </w:pPr>
            <w:r w:rsidRPr="00F90333">
              <w:rPr>
                <w:b/>
                <w:color w:val="FFFFFF"/>
                <w:sz w:val="12"/>
                <w:szCs w:val="12"/>
                <w:lang w:val="fr-BE" w:eastAsia="fr-BE"/>
              </w:rPr>
              <w:t>N-3</w:t>
            </w:r>
          </w:p>
        </w:tc>
        <w:tc>
          <w:tcPr>
            <w:tcW w:w="778" w:type="pct"/>
            <w:tcBorders>
              <w:top w:val="single" w:sz="4" w:space="0" w:color="auto"/>
              <w:left w:val="nil"/>
              <w:bottom w:val="single" w:sz="4" w:space="0" w:color="auto"/>
              <w:right w:val="single" w:sz="4" w:space="0" w:color="auto"/>
            </w:tcBorders>
            <w:shd w:val="clear" w:color="000000" w:fill="993366"/>
            <w:vAlign w:val="center"/>
            <w:hideMark/>
          </w:tcPr>
          <w:p w14:paraId="53658E9B" w14:textId="77777777" w:rsidR="009A300D" w:rsidRPr="00F90333" w:rsidRDefault="002E2958" w:rsidP="009A300D">
            <w:pPr>
              <w:jc w:val="center"/>
              <w:rPr>
                <w:b/>
                <w:color w:val="FFFFFF"/>
                <w:sz w:val="12"/>
                <w:szCs w:val="12"/>
                <w:lang w:val="fr-BE" w:eastAsia="fr-BE"/>
              </w:rPr>
            </w:pPr>
            <w:r w:rsidRPr="00F90333">
              <w:rPr>
                <w:b/>
                <w:color w:val="FFFFFF"/>
                <w:sz w:val="12"/>
                <w:szCs w:val="12"/>
                <w:lang w:val="fr-BE" w:eastAsia="fr-BE"/>
              </w:rPr>
              <w:t>N-2</w:t>
            </w:r>
          </w:p>
        </w:tc>
        <w:tc>
          <w:tcPr>
            <w:tcW w:w="779" w:type="pct"/>
            <w:tcBorders>
              <w:top w:val="single" w:sz="4" w:space="0" w:color="auto"/>
              <w:left w:val="nil"/>
              <w:bottom w:val="single" w:sz="4" w:space="0" w:color="auto"/>
              <w:right w:val="single" w:sz="4" w:space="0" w:color="auto"/>
            </w:tcBorders>
            <w:shd w:val="clear" w:color="000000" w:fill="993366"/>
            <w:vAlign w:val="center"/>
            <w:hideMark/>
          </w:tcPr>
          <w:p w14:paraId="7A1CAB58" w14:textId="77777777" w:rsidR="009A300D" w:rsidRPr="00F90333" w:rsidRDefault="002E2958" w:rsidP="009A300D">
            <w:pPr>
              <w:jc w:val="center"/>
              <w:rPr>
                <w:b/>
                <w:color w:val="FFFFFF"/>
                <w:sz w:val="12"/>
                <w:szCs w:val="12"/>
                <w:lang w:val="fr-BE" w:eastAsia="fr-BE"/>
              </w:rPr>
            </w:pPr>
            <w:r w:rsidRPr="00F90333">
              <w:rPr>
                <w:b/>
                <w:color w:val="FFFFFF"/>
                <w:sz w:val="12"/>
                <w:szCs w:val="12"/>
                <w:lang w:val="fr-BE" w:eastAsia="fr-BE"/>
              </w:rPr>
              <w:t>N-1</w:t>
            </w:r>
          </w:p>
        </w:tc>
        <w:tc>
          <w:tcPr>
            <w:tcW w:w="779" w:type="pct"/>
            <w:tcBorders>
              <w:top w:val="single" w:sz="4" w:space="0" w:color="auto"/>
              <w:left w:val="nil"/>
              <w:bottom w:val="single" w:sz="4" w:space="0" w:color="auto"/>
              <w:right w:val="single" w:sz="4" w:space="0" w:color="auto"/>
            </w:tcBorders>
            <w:shd w:val="clear" w:color="000000" w:fill="993366"/>
            <w:vAlign w:val="center"/>
            <w:hideMark/>
          </w:tcPr>
          <w:p w14:paraId="38E64368" w14:textId="77777777" w:rsidR="009A300D" w:rsidRPr="00F90333" w:rsidRDefault="009A300D" w:rsidP="002E2958">
            <w:pPr>
              <w:jc w:val="center"/>
              <w:rPr>
                <w:b/>
                <w:color w:val="FFFFFF"/>
                <w:sz w:val="12"/>
                <w:szCs w:val="12"/>
                <w:lang w:val="fr-BE" w:eastAsia="fr-BE"/>
              </w:rPr>
            </w:pPr>
            <w:r w:rsidRPr="00F90333">
              <w:rPr>
                <w:b/>
                <w:color w:val="FFFFFF"/>
                <w:sz w:val="12"/>
                <w:szCs w:val="12"/>
                <w:lang w:val="fr-BE" w:eastAsia="fr-BE"/>
              </w:rPr>
              <w:t xml:space="preserve">Prévisions </w:t>
            </w:r>
            <w:r w:rsidR="002E2958" w:rsidRPr="00F90333">
              <w:rPr>
                <w:b/>
                <w:color w:val="FFFFFF"/>
                <w:sz w:val="12"/>
                <w:szCs w:val="12"/>
                <w:lang w:val="fr-BE" w:eastAsia="fr-BE"/>
              </w:rPr>
              <w:t>N</w:t>
            </w:r>
          </w:p>
        </w:tc>
      </w:tr>
      <w:bookmarkEnd w:id="68"/>
      <w:tr w:rsidR="009A300D" w:rsidRPr="00F90333" w14:paraId="19EEA080" w14:textId="77777777" w:rsidTr="0050787B">
        <w:trPr>
          <w:trHeight w:val="170"/>
        </w:trPr>
        <w:tc>
          <w:tcPr>
            <w:tcW w:w="1108" w:type="pct"/>
            <w:tcBorders>
              <w:top w:val="nil"/>
              <w:left w:val="single" w:sz="4" w:space="0" w:color="auto"/>
              <w:bottom w:val="single" w:sz="4" w:space="0" w:color="auto"/>
              <w:right w:val="single" w:sz="4" w:space="0" w:color="auto"/>
            </w:tcBorders>
            <w:shd w:val="clear" w:color="auto" w:fill="auto"/>
            <w:noWrap/>
            <w:hideMark/>
          </w:tcPr>
          <w:p w14:paraId="57C70154" w14:textId="77777777" w:rsidR="009A300D" w:rsidRPr="00F90333" w:rsidRDefault="009A300D" w:rsidP="009A300D">
            <w:pPr>
              <w:rPr>
                <w:color w:val="000000"/>
                <w:sz w:val="12"/>
                <w:szCs w:val="12"/>
                <w:lang w:val="fr-BE" w:eastAsia="fr-BE"/>
              </w:rPr>
            </w:pPr>
            <w:r w:rsidRPr="00F90333">
              <w:rPr>
                <w:color w:val="000000"/>
                <w:sz w:val="12"/>
                <w:szCs w:val="12"/>
                <w:lang w:val="fr-BE" w:eastAsia="fr-BE"/>
              </w:rPr>
              <w:t>Personnel statutaire</w:t>
            </w:r>
          </w:p>
        </w:tc>
        <w:tc>
          <w:tcPr>
            <w:tcW w:w="778" w:type="pct"/>
            <w:tcBorders>
              <w:top w:val="nil"/>
              <w:left w:val="nil"/>
              <w:bottom w:val="single" w:sz="4" w:space="0" w:color="auto"/>
              <w:right w:val="single" w:sz="4" w:space="0" w:color="auto"/>
            </w:tcBorders>
            <w:shd w:val="clear" w:color="auto" w:fill="auto"/>
            <w:hideMark/>
          </w:tcPr>
          <w:p w14:paraId="088ACB8F" w14:textId="7C8EB31D" w:rsidR="009A300D" w:rsidRPr="00F90333" w:rsidRDefault="009A300D" w:rsidP="009A300D">
            <w:pPr>
              <w:jc w:val="right"/>
              <w:rPr>
                <w:i/>
                <w:iCs/>
                <w:color w:val="000000"/>
                <w:sz w:val="12"/>
                <w:szCs w:val="12"/>
                <w:lang w:val="fr-BE" w:eastAsia="fr-BE"/>
              </w:rPr>
            </w:pPr>
          </w:p>
        </w:tc>
        <w:tc>
          <w:tcPr>
            <w:tcW w:w="778" w:type="pct"/>
            <w:tcBorders>
              <w:top w:val="nil"/>
              <w:left w:val="nil"/>
              <w:bottom w:val="single" w:sz="4" w:space="0" w:color="auto"/>
              <w:right w:val="single" w:sz="4" w:space="0" w:color="auto"/>
            </w:tcBorders>
            <w:shd w:val="clear" w:color="auto" w:fill="auto"/>
            <w:hideMark/>
          </w:tcPr>
          <w:p w14:paraId="4FAFF0D5" w14:textId="097A6908" w:rsidR="009A300D" w:rsidRPr="00F90333" w:rsidRDefault="009A300D" w:rsidP="009A300D">
            <w:pPr>
              <w:jc w:val="right"/>
              <w:rPr>
                <w:i/>
                <w:iCs/>
                <w:color w:val="000000"/>
                <w:sz w:val="12"/>
                <w:szCs w:val="12"/>
                <w:lang w:val="fr-BE" w:eastAsia="fr-BE"/>
              </w:rPr>
            </w:pPr>
          </w:p>
        </w:tc>
        <w:tc>
          <w:tcPr>
            <w:tcW w:w="778" w:type="pct"/>
            <w:tcBorders>
              <w:top w:val="nil"/>
              <w:left w:val="nil"/>
              <w:bottom w:val="single" w:sz="4" w:space="0" w:color="auto"/>
              <w:right w:val="single" w:sz="4" w:space="0" w:color="auto"/>
            </w:tcBorders>
            <w:shd w:val="clear" w:color="auto" w:fill="auto"/>
            <w:hideMark/>
          </w:tcPr>
          <w:p w14:paraId="2BB70AF3" w14:textId="381C175F" w:rsidR="009A300D" w:rsidRPr="00F90333" w:rsidRDefault="009A300D" w:rsidP="009A300D">
            <w:pPr>
              <w:jc w:val="right"/>
              <w:rPr>
                <w:i/>
                <w:iCs/>
                <w:color w:val="000000"/>
                <w:sz w:val="12"/>
                <w:szCs w:val="12"/>
                <w:lang w:val="fr-BE" w:eastAsia="fr-BE"/>
              </w:rPr>
            </w:pPr>
          </w:p>
        </w:tc>
        <w:tc>
          <w:tcPr>
            <w:tcW w:w="779" w:type="pct"/>
            <w:tcBorders>
              <w:top w:val="nil"/>
              <w:left w:val="nil"/>
              <w:bottom w:val="single" w:sz="4" w:space="0" w:color="auto"/>
              <w:right w:val="single" w:sz="4" w:space="0" w:color="auto"/>
            </w:tcBorders>
            <w:shd w:val="clear" w:color="auto" w:fill="auto"/>
            <w:hideMark/>
          </w:tcPr>
          <w:p w14:paraId="282BD183" w14:textId="28B96B95" w:rsidR="009A300D" w:rsidRPr="00F90333" w:rsidRDefault="009A300D" w:rsidP="009A300D">
            <w:pPr>
              <w:jc w:val="right"/>
              <w:rPr>
                <w:i/>
                <w:iCs/>
                <w:color w:val="000000"/>
                <w:sz w:val="12"/>
                <w:szCs w:val="12"/>
                <w:lang w:val="fr-BE" w:eastAsia="fr-BE"/>
              </w:rPr>
            </w:pPr>
          </w:p>
        </w:tc>
        <w:tc>
          <w:tcPr>
            <w:tcW w:w="779" w:type="pct"/>
            <w:tcBorders>
              <w:top w:val="nil"/>
              <w:left w:val="nil"/>
              <w:bottom w:val="single" w:sz="4" w:space="0" w:color="auto"/>
              <w:right w:val="single" w:sz="4" w:space="0" w:color="auto"/>
            </w:tcBorders>
            <w:shd w:val="clear" w:color="auto" w:fill="auto"/>
            <w:hideMark/>
          </w:tcPr>
          <w:p w14:paraId="34116223" w14:textId="6C610553" w:rsidR="009A300D" w:rsidRPr="00F90333" w:rsidRDefault="009A300D" w:rsidP="009A300D">
            <w:pPr>
              <w:jc w:val="right"/>
              <w:rPr>
                <w:i/>
                <w:iCs/>
                <w:color w:val="000000"/>
                <w:sz w:val="12"/>
                <w:szCs w:val="12"/>
                <w:lang w:val="fr-BE" w:eastAsia="fr-BE"/>
              </w:rPr>
            </w:pPr>
          </w:p>
        </w:tc>
      </w:tr>
      <w:tr w:rsidR="009A300D" w:rsidRPr="00F90333" w14:paraId="7EDCE61F" w14:textId="77777777" w:rsidTr="0050787B">
        <w:trPr>
          <w:trHeight w:val="170"/>
        </w:trPr>
        <w:tc>
          <w:tcPr>
            <w:tcW w:w="1108" w:type="pct"/>
            <w:tcBorders>
              <w:top w:val="nil"/>
              <w:left w:val="single" w:sz="4" w:space="0" w:color="auto"/>
              <w:bottom w:val="single" w:sz="4" w:space="0" w:color="auto"/>
              <w:right w:val="single" w:sz="4" w:space="0" w:color="auto"/>
            </w:tcBorders>
            <w:shd w:val="clear" w:color="auto" w:fill="auto"/>
            <w:noWrap/>
            <w:hideMark/>
          </w:tcPr>
          <w:p w14:paraId="7290026C" w14:textId="77777777" w:rsidR="009A300D" w:rsidRPr="00F90333" w:rsidRDefault="009A300D" w:rsidP="009A300D">
            <w:pPr>
              <w:rPr>
                <w:color w:val="000000"/>
                <w:sz w:val="12"/>
                <w:szCs w:val="12"/>
                <w:lang w:val="fr-BE" w:eastAsia="fr-BE"/>
              </w:rPr>
            </w:pPr>
            <w:r w:rsidRPr="00F90333">
              <w:rPr>
                <w:color w:val="000000"/>
                <w:sz w:val="12"/>
                <w:szCs w:val="12"/>
                <w:lang w:val="fr-BE" w:eastAsia="fr-BE"/>
              </w:rPr>
              <w:t>Personnel contractuel non subsidié</w:t>
            </w:r>
          </w:p>
        </w:tc>
        <w:tc>
          <w:tcPr>
            <w:tcW w:w="778" w:type="pct"/>
            <w:tcBorders>
              <w:top w:val="nil"/>
              <w:left w:val="nil"/>
              <w:bottom w:val="single" w:sz="4" w:space="0" w:color="auto"/>
              <w:right w:val="single" w:sz="4" w:space="0" w:color="auto"/>
            </w:tcBorders>
            <w:shd w:val="clear" w:color="auto" w:fill="auto"/>
            <w:hideMark/>
          </w:tcPr>
          <w:p w14:paraId="19B9E4B8" w14:textId="611624F5" w:rsidR="009A300D" w:rsidRPr="00F90333" w:rsidRDefault="009A300D" w:rsidP="009A300D">
            <w:pPr>
              <w:jc w:val="right"/>
              <w:rPr>
                <w:i/>
                <w:iCs/>
                <w:color w:val="000000"/>
                <w:sz w:val="12"/>
                <w:szCs w:val="12"/>
                <w:lang w:val="fr-BE" w:eastAsia="fr-BE"/>
              </w:rPr>
            </w:pPr>
          </w:p>
        </w:tc>
        <w:tc>
          <w:tcPr>
            <w:tcW w:w="778" w:type="pct"/>
            <w:tcBorders>
              <w:top w:val="nil"/>
              <w:left w:val="nil"/>
              <w:bottom w:val="single" w:sz="4" w:space="0" w:color="auto"/>
              <w:right w:val="single" w:sz="4" w:space="0" w:color="auto"/>
            </w:tcBorders>
            <w:shd w:val="clear" w:color="auto" w:fill="auto"/>
            <w:hideMark/>
          </w:tcPr>
          <w:p w14:paraId="0B882783" w14:textId="2994A2BF" w:rsidR="009A300D" w:rsidRPr="00F90333" w:rsidRDefault="009A300D" w:rsidP="009A300D">
            <w:pPr>
              <w:jc w:val="right"/>
              <w:rPr>
                <w:i/>
                <w:iCs/>
                <w:color w:val="000000"/>
                <w:sz w:val="12"/>
                <w:szCs w:val="12"/>
                <w:lang w:val="fr-BE" w:eastAsia="fr-BE"/>
              </w:rPr>
            </w:pPr>
          </w:p>
        </w:tc>
        <w:tc>
          <w:tcPr>
            <w:tcW w:w="778" w:type="pct"/>
            <w:tcBorders>
              <w:top w:val="nil"/>
              <w:left w:val="nil"/>
              <w:bottom w:val="single" w:sz="4" w:space="0" w:color="auto"/>
              <w:right w:val="single" w:sz="4" w:space="0" w:color="auto"/>
            </w:tcBorders>
            <w:shd w:val="clear" w:color="auto" w:fill="auto"/>
            <w:hideMark/>
          </w:tcPr>
          <w:p w14:paraId="016076B4" w14:textId="463447C3" w:rsidR="009A300D" w:rsidRPr="00F90333" w:rsidRDefault="009A300D" w:rsidP="009A300D">
            <w:pPr>
              <w:jc w:val="right"/>
              <w:rPr>
                <w:i/>
                <w:iCs/>
                <w:color w:val="000000"/>
                <w:sz w:val="12"/>
                <w:szCs w:val="12"/>
                <w:lang w:val="fr-BE" w:eastAsia="fr-BE"/>
              </w:rPr>
            </w:pPr>
          </w:p>
        </w:tc>
        <w:tc>
          <w:tcPr>
            <w:tcW w:w="779" w:type="pct"/>
            <w:tcBorders>
              <w:top w:val="nil"/>
              <w:left w:val="nil"/>
              <w:bottom w:val="single" w:sz="4" w:space="0" w:color="auto"/>
              <w:right w:val="single" w:sz="4" w:space="0" w:color="auto"/>
            </w:tcBorders>
            <w:shd w:val="clear" w:color="auto" w:fill="auto"/>
            <w:hideMark/>
          </w:tcPr>
          <w:p w14:paraId="6CB68E03" w14:textId="5EB1DD87" w:rsidR="009A300D" w:rsidRPr="00F90333" w:rsidRDefault="009A300D" w:rsidP="009A300D">
            <w:pPr>
              <w:jc w:val="right"/>
              <w:rPr>
                <w:i/>
                <w:iCs/>
                <w:color w:val="000000"/>
                <w:sz w:val="12"/>
                <w:szCs w:val="12"/>
                <w:lang w:val="fr-BE" w:eastAsia="fr-BE"/>
              </w:rPr>
            </w:pPr>
          </w:p>
        </w:tc>
        <w:tc>
          <w:tcPr>
            <w:tcW w:w="779" w:type="pct"/>
            <w:tcBorders>
              <w:top w:val="nil"/>
              <w:left w:val="nil"/>
              <w:bottom w:val="single" w:sz="4" w:space="0" w:color="auto"/>
              <w:right w:val="single" w:sz="4" w:space="0" w:color="auto"/>
            </w:tcBorders>
            <w:shd w:val="clear" w:color="auto" w:fill="auto"/>
            <w:hideMark/>
          </w:tcPr>
          <w:p w14:paraId="3272F2E4" w14:textId="688C6E24" w:rsidR="009A300D" w:rsidRPr="00F90333" w:rsidRDefault="009A300D" w:rsidP="009A300D">
            <w:pPr>
              <w:jc w:val="right"/>
              <w:rPr>
                <w:i/>
                <w:iCs/>
                <w:color w:val="000000"/>
                <w:sz w:val="12"/>
                <w:szCs w:val="12"/>
                <w:lang w:val="fr-BE" w:eastAsia="fr-BE"/>
              </w:rPr>
            </w:pPr>
          </w:p>
        </w:tc>
      </w:tr>
      <w:tr w:rsidR="009A300D" w:rsidRPr="00F90333" w14:paraId="41DC5C92" w14:textId="77777777" w:rsidTr="0050787B">
        <w:trPr>
          <w:trHeight w:val="170"/>
        </w:trPr>
        <w:tc>
          <w:tcPr>
            <w:tcW w:w="1108" w:type="pct"/>
            <w:tcBorders>
              <w:top w:val="nil"/>
              <w:left w:val="single" w:sz="4" w:space="0" w:color="auto"/>
              <w:bottom w:val="single" w:sz="4" w:space="0" w:color="auto"/>
              <w:right w:val="single" w:sz="4" w:space="0" w:color="auto"/>
            </w:tcBorders>
            <w:shd w:val="clear" w:color="auto" w:fill="auto"/>
            <w:noWrap/>
            <w:hideMark/>
          </w:tcPr>
          <w:p w14:paraId="7B753688" w14:textId="77777777" w:rsidR="009A300D" w:rsidRPr="00F90333" w:rsidRDefault="009A300D" w:rsidP="009A300D">
            <w:pPr>
              <w:rPr>
                <w:color w:val="000000"/>
                <w:sz w:val="12"/>
                <w:szCs w:val="12"/>
                <w:lang w:val="fr-BE" w:eastAsia="fr-BE"/>
              </w:rPr>
            </w:pPr>
            <w:r w:rsidRPr="00F90333">
              <w:rPr>
                <w:color w:val="000000"/>
                <w:sz w:val="12"/>
                <w:szCs w:val="12"/>
                <w:lang w:val="fr-BE" w:eastAsia="fr-BE"/>
              </w:rPr>
              <w:t>APE</w:t>
            </w:r>
          </w:p>
        </w:tc>
        <w:tc>
          <w:tcPr>
            <w:tcW w:w="778" w:type="pct"/>
            <w:tcBorders>
              <w:top w:val="nil"/>
              <w:left w:val="nil"/>
              <w:bottom w:val="single" w:sz="4" w:space="0" w:color="auto"/>
              <w:right w:val="single" w:sz="4" w:space="0" w:color="auto"/>
            </w:tcBorders>
            <w:shd w:val="clear" w:color="auto" w:fill="auto"/>
            <w:hideMark/>
          </w:tcPr>
          <w:p w14:paraId="5ABA0899" w14:textId="6E6A3CB5" w:rsidR="009A300D" w:rsidRPr="00F90333" w:rsidRDefault="009A300D" w:rsidP="009A300D">
            <w:pPr>
              <w:jc w:val="right"/>
              <w:rPr>
                <w:i/>
                <w:iCs/>
                <w:color w:val="000000"/>
                <w:sz w:val="12"/>
                <w:szCs w:val="12"/>
                <w:lang w:val="fr-BE" w:eastAsia="fr-BE"/>
              </w:rPr>
            </w:pPr>
          </w:p>
        </w:tc>
        <w:tc>
          <w:tcPr>
            <w:tcW w:w="778" w:type="pct"/>
            <w:tcBorders>
              <w:top w:val="nil"/>
              <w:left w:val="nil"/>
              <w:bottom w:val="single" w:sz="4" w:space="0" w:color="auto"/>
              <w:right w:val="single" w:sz="4" w:space="0" w:color="auto"/>
            </w:tcBorders>
            <w:shd w:val="clear" w:color="auto" w:fill="auto"/>
            <w:hideMark/>
          </w:tcPr>
          <w:p w14:paraId="2DE8C5E7" w14:textId="7CA7DF97" w:rsidR="009A300D" w:rsidRPr="00F90333" w:rsidRDefault="009A300D" w:rsidP="009A300D">
            <w:pPr>
              <w:jc w:val="right"/>
              <w:rPr>
                <w:i/>
                <w:iCs/>
                <w:color w:val="000000"/>
                <w:sz w:val="12"/>
                <w:szCs w:val="12"/>
                <w:lang w:val="fr-BE" w:eastAsia="fr-BE"/>
              </w:rPr>
            </w:pPr>
          </w:p>
        </w:tc>
        <w:tc>
          <w:tcPr>
            <w:tcW w:w="778" w:type="pct"/>
            <w:tcBorders>
              <w:top w:val="nil"/>
              <w:left w:val="nil"/>
              <w:bottom w:val="single" w:sz="4" w:space="0" w:color="auto"/>
              <w:right w:val="single" w:sz="4" w:space="0" w:color="auto"/>
            </w:tcBorders>
            <w:shd w:val="clear" w:color="auto" w:fill="auto"/>
            <w:hideMark/>
          </w:tcPr>
          <w:p w14:paraId="55FCED1C" w14:textId="4F399D2A" w:rsidR="009A300D" w:rsidRPr="00F90333" w:rsidRDefault="009A300D" w:rsidP="009A300D">
            <w:pPr>
              <w:jc w:val="right"/>
              <w:rPr>
                <w:i/>
                <w:iCs/>
                <w:color w:val="000000"/>
                <w:sz w:val="12"/>
                <w:szCs w:val="12"/>
                <w:lang w:val="fr-BE" w:eastAsia="fr-BE"/>
              </w:rPr>
            </w:pPr>
          </w:p>
        </w:tc>
        <w:tc>
          <w:tcPr>
            <w:tcW w:w="779" w:type="pct"/>
            <w:tcBorders>
              <w:top w:val="nil"/>
              <w:left w:val="nil"/>
              <w:bottom w:val="single" w:sz="4" w:space="0" w:color="auto"/>
              <w:right w:val="single" w:sz="4" w:space="0" w:color="auto"/>
            </w:tcBorders>
            <w:shd w:val="clear" w:color="auto" w:fill="auto"/>
            <w:hideMark/>
          </w:tcPr>
          <w:p w14:paraId="63211BDE" w14:textId="704F3117" w:rsidR="009A300D" w:rsidRPr="00F90333" w:rsidRDefault="009A300D" w:rsidP="009A300D">
            <w:pPr>
              <w:jc w:val="right"/>
              <w:rPr>
                <w:i/>
                <w:iCs/>
                <w:color w:val="000000"/>
                <w:sz w:val="12"/>
                <w:szCs w:val="12"/>
                <w:lang w:val="fr-BE" w:eastAsia="fr-BE"/>
              </w:rPr>
            </w:pPr>
          </w:p>
        </w:tc>
        <w:tc>
          <w:tcPr>
            <w:tcW w:w="779" w:type="pct"/>
            <w:tcBorders>
              <w:top w:val="nil"/>
              <w:left w:val="nil"/>
              <w:bottom w:val="single" w:sz="4" w:space="0" w:color="auto"/>
              <w:right w:val="single" w:sz="4" w:space="0" w:color="auto"/>
            </w:tcBorders>
            <w:shd w:val="clear" w:color="auto" w:fill="auto"/>
            <w:hideMark/>
          </w:tcPr>
          <w:p w14:paraId="0837058B" w14:textId="291B4195" w:rsidR="009A300D" w:rsidRPr="00F90333" w:rsidRDefault="009A300D" w:rsidP="009A300D">
            <w:pPr>
              <w:jc w:val="right"/>
              <w:rPr>
                <w:i/>
                <w:iCs/>
                <w:color w:val="000000"/>
                <w:sz w:val="12"/>
                <w:szCs w:val="12"/>
                <w:lang w:val="fr-BE" w:eastAsia="fr-BE"/>
              </w:rPr>
            </w:pPr>
          </w:p>
        </w:tc>
      </w:tr>
      <w:tr w:rsidR="009A300D" w:rsidRPr="00F90333" w14:paraId="30E8BD37" w14:textId="77777777" w:rsidTr="0050787B">
        <w:trPr>
          <w:trHeight w:val="170"/>
        </w:trPr>
        <w:tc>
          <w:tcPr>
            <w:tcW w:w="1108" w:type="pct"/>
            <w:tcBorders>
              <w:top w:val="nil"/>
              <w:left w:val="single" w:sz="4" w:space="0" w:color="auto"/>
              <w:bottom w:val="single" w:sz="4" w:space="0" w:color="auto"/>
              <w:right w:val="single" w:sz="4" w:space="0" w:color="auto"/>
            </w:tcBorders>
            <w:shd w:val="clear" w:color="auto" w:fill="auto"/>
            <w:noWrap/>
            <w:hideMark/>
          </w:tcPr>
          <w:p w14:paraId="3DD813EC" w14:textId="77777777" w:rsidR="009A300D" w:rsidRPr="00F90333" w:rsidRDefault="009A300D" w:rsidP="009A300D">
            <w:pPr>
              <w:rPr>
                <w:color w:val="000000"/>
                <w:sz w:val="12"/>
                <w:szCs w:val="12"/>
                <w:lang w:val="fr-BE" w:eastAsia="fr-BE"/>
              </w:rPr>
            </w:pPr>
            <w:r w:rsidRPr="00F90333">
              <w:rPr>
                <w:color w:val="000000"/>
                <w:sz w:val="12"/>
                <w:szCs w:val="12"/>
                <w:lang w:val="fr-BE" w:eastAsia="fr-BE"/>
              </w:rPr>
              <w:t>Maribel social</w:t>
            </w:r>
          </w:p>
        </w:tc>
        <w:tc>
          <w:tcPr>
            <w:tcW w:w="778" w:type="pct"/>
            <w:tcBorders>
              <w:top w:val="nil"/>
              <w:left w:val="nil"/>
              <w:bottom w:val="single" w:sz="4" w:space="0" w:color="auto"/>
              <w:right w:val="single" w:sz="4" w:space="0" w:color="auto"/>
            </w:tcBorders>
            <w:shd w:val="clear" w:color="auto" w:fill="auto"/>
            <w:hideMark/>
          </w:tcPr>
          <w:p w14:paraId="25811822" w14:textId="15AFBF48" w:rsidR="009A300D" w:rsidRPr="00F90333" w:rsidRDefault="009A300D" w:rsidP="009A300D">
            <w:pPr>
              <w:jc w:val="right"/>
              <w:rPr>
                <w:i/>
                <w:iCs/>
                <w:color w:val="000000"/>
                <w:sz w:val="12"/>
                <w:szCs w:val="12"/>
                <w:lang w:val="fr-BE" w:eastAsia="fr-BE"/>
              </w:rPr>
            </w:pPr>
          </w:p>
        </w:tc>
        <w:tc>
          <w:tcPr>
            <w:tcW w:w="778" w:type="pct"/>
            <w:tcBorders>
              <w:top w:val="nil"/>
              <w:left w:val="nil"/>
              <w:bottom w:val="single" w:sz="4" w:space="0" w:color="auto"/>
              <w:right w:val="single" w:sz="4" w:space="0" w:color="auto"/>
            </w:tcBorders>
            <w:shd w:val="clear" w:color="auto" w:fill="auto"/>
            <w:hideMark/>
          </w:tcPr>
          <w:p w14:paraId="64878A32" w14:textId="1249F1F2" w:rsidR="009A300D" w:rsidRPr="00F90333" w:rsidRDefault="009A300D" w:rsidP="009A300D">
            <w:pPr>
              <w:jc w:val="right"/>
              <w:rPr>
                <w:i/>
                <w:iCs/>
                <w:color w:val="000000"/>
                <w:sz w:val="12"/>
                <w:szCs w:val="12"/>
                <w:lang w:val="fr-BE" w:eastAsia="fr-BE"/>
              </w:rPr>
            </w:pPr>
          </w:p>
        </w:tc>
        <w:tc>
          <w:tcPr>
            <w:tcW w:w="778" w:type="pct"/>
            <w:tcBorders>
              <w:top w:val="nil"/>
              <w:left w:val="nil"/>
              <w:bottom w:val="single" w:sz="4" w:space="0" w:color="auto"/>
              <w:right w:val="single" w:sz="4" w:space="0" w:color="auto"/>
            </w:tcBorders>
            <w:shd w:val="clear" w:color="auto" w:fill="auto"/>
            <w:hideMark/>
          </w:tcPr>
          <w:p w14:paraId="3ECD82B2" w14:textId="39D37AA6" w:rsidR="009A300D" w:rsidRPr="00F90333" w:rsidRDefault="009A300D" w:rsidP="009A300D">
            <w:pPr>
              <w:jc w:val="right"/>
              <w:rPr>
                <w:i/>
                <w:iCs/>
                <w:color w:val="000000"/>
                <w:sz w:val="12"/>
                <w:szCs w:val="12"/>
                <w:lang w:val="fr-BE" w:eastAsia="fr-BE"/>
              </w:rPr>
            </w:pPr>
          </w:p>
        </w:tc>
        <w:tc>
          <w:tcPr>
            <w:tcW w:w="779" w:type="pct"/>
            <w:tcBorders>
              <w:top w:val="nil"/>
              <w:left w:val="nil"/>
              <w:bottom w:val="single" w:sz="4" w:space="0" w:color="auto"/>
              <w:right w:val="single" w:sz="4" w:space="0" w:color="auto"/>
            </w:tcBorders>
            <w:shd w:val="clear" w:color="auto" w:fill="auto"/>
            <w:hideMark/>
          </w:tcPr>
          <w:p w14:paraId="6D1BBB08" w14:textId="011512D1" w:rsidR="009A300D" w:rsidRPr="00F90333" w:rsidRDefault="009A300D" w:rsidP="009A300D">
            <w:pPr>
              <w:jc w:val="right"/>
              <w:rPr>
                <w:i/>
                <w:iCs/>
                <w:color w:val="000000"/>
                <w:sz w:val="12"/>
                <w:szCs w:val="12"/>
                <w:lang w:val="fr-BE" w:eastAsia="fr-BE"/>
              </w:rPr>
            </w:pPr>
          </w:p>
        </w:tc>
        <w:tc>
          <w:tcPr>
            <w:tcW w:w="779" w:type="pct"/>
            <w:tcBorders>
              <w:top w:val="nil"/>
              <w:left w:val="nil"/>
              <w:bottom w:val="single" w:sz="4" w:space="0" w:color="auto"/>
              <w:right w:val="single" w:sz="4" w:space="0" w:color="auto"/>
            </w:tcBorders>
            <w:shd w:val="clear" w:color="auto" w:fill="auto"/>
            <w:hideMark/>
          </w:tcPr>
          <w:p w14:paraId="5BE30FF9" w14:textId="207F8D9B" w:rsidR="009A300D" w:rsidRPr="00F90333" w:rsidRDefault="009A300D" w:rsidP="009A300D">
            <w:pPr>
              <w:jc w:val="right"/>
              <w:rPr>
                <w:i/>
                <w:iCs/>
                <w:color w:val="000000"/>
                <w:sz w:val="12"/>
                <w:szCs w:val="12"/>
                <w:lang w:val="fr-BE" w:eastAsia="fr-BE"/>
              </w:rPr>
            </w:pPr>
          </w:p>
        </w:tc>
      </w:tr>
      <w:tr w:rsidR="009A300D" w:rsidRPr="00F90333" w14:paraId="66462140" w14:textId="77777777" w:rsidTr="0050787B">
        <w:trPr>
          <w:trHeight w:val="170"/>
        </w:trPr>
        <w:tc>
          <w:tcPr>
            <w:tcW w:w="1108" w:type="pct"/>
            <w:tcBorders>
              <w:top w:val="nil"/>
              <w:left w:val="single" w:sz="4" w:space="0" w:color="auto"/>
              <w:bottom w:val="single" w:sz="4" w:space="0" w:color="auto"/>
              <w:right w:val="single" w:sz="4" w:space="0" w:color="auto"/>
            </w:tcBorders>
            <w:shd w:val="clear" w:color="auto" w:fill="auto"/>
            <w:noWrap/>
            <w:hideMark/>
          </w:tcPr>
          <w:p w14:paraId="6BAFC730" w14:textId="77777777" w:rsidR="009A300D" w:rsidRPr="00F90333" w:rsidRDefault="006C3B0F" w:rsidP="009A300D">
            <w:pPr>
              <w:rPr>
                <w:color w:val="000000"/>
                <w:sz w:val="12"/>
                <w:szCs w:val="12"/>
                <w:lang w:val="fr-BE" w:eastAsia="fr-BE"/>
              </w:rPr>
            </w:pPr>
            <w:r>
              <w:rPr>
                <w:color w:val="000000"/>
                <w:sz w:val="12"/>
                <w:szCs w:val="12"/>
                <w:lang w:val="fr-BE" w:eastAsia="fr-BE"/>
              </w:rPr>
              <w:t>Avicq</w:t>
            </w:r>
          </w:p>
        </w:tc>
        <w:tc>
          <w:tcPr>
            <w:tcW w:w="778" w:type="pct"/>
            <w:tcBorders>
              <w:top w:val="nil"/>
              <w:left w:val="nil"/>
              <w:bottom w:val="single" w:sz="4" w:space="0" w:color="auto"/>
              <w:right w:val="single" w:sz="4" w:space="0" w:color="auto"/>
            </w:tcBorders>
            <w:shd w:val="clear" w:color="auto" w:fill="auto"/>
            <w:hideMark/>
          </w:tcPr>
          <w:p w14:paraId="51795EF8" w14:textId="58683732" w:rsidR="009A300D" w:rsidRPr="00F90333" w:rsidRDefault="009A300D" w:rsidP="009A300D">
            <w:pPr>
              <w:jc w:val="right"/>
              <w:rPr>
                <w:i/>
                <w:iCs/>
                <w:color w:val="000000"/>
                <w:sz w:val="12"/>
                <w:szCs w:val="12"/>
                <w:lang w:val="fr-BE" w:eastAsia="fr-BE"/>
              </w:rPr>
            </w:pPr>
          </w:p>
        </w:tc>
        <w:tc>
          <w:tcPr>
            <w:tcW w:w="778" w:type="pct"/>
            <w:tcBorders>
              <w:top w:val="nil"/>
              <w:left w:val="nil"/>
              <w:bottom w:val="single" w:sz="4" w:space="0" w:color="auto"/>
              <w:right w:val="single" w:sz="4" w:space="0" w:color="auto"/>
            </w:tcBorders>
            <w:shd w:val="clear" w:color="auto" w:fill="auto"/>
            <w:hideMark/>
          </w:tcPr>
          <w:p w14:paraId="383D248A" w14:textId="311A4DDF" w:rsidR="009A300D" w:rsidRPr="00F90333" w:rsidRDefault="009A300D" w:rsidP="009A300D">
            <w:pPr>
              <w:jc w:val="right"/>
              <w:rPr>
                <w:i/>
                <w:iCs/>
                <w:color w:val="000000"/>
                <w:sz w:val="12"/>
                <w:szCs w:val="12"/>
                <w:lang w:val="fr-BE" w:eastAsia="fr-BE"/>
              </w:rPr>
            </w:pPr>
          </w:p>
        </w:tc>
        <w:tc>
          <w:tcPr>
            <w:tcW w:w="778" w:type="pct"/>
            <w:tcBorders>
              <w:top w:val="nil"/>
              <w:left w:val="nil"/>
              <w:bottom w:val="single" w:sz="4" w:space="0" w:color="auto"/>
              <w:right w:val="single" w:sz="4" w:space="0" w:color="auto"/>
            </w:tcBorders>
            <w:shd w:val="clear" w:color="auto" w:fill="auto"/>
            <w:hideMark/>
          </w:tcPr>
          <w:p w14:paraId="1CAF90CF" w14:textId="592A37EE" w:rsidR="009A300D" w:rsidRPr="00F90333" w:rsidRDefault="009A300D" w:rsidP="009A300D">
            <w:pPr>
              <w:jc w:val="right"/>
              <w:rPr>
                <w:i/>
                <w:iCs/>
                <w:color w:val="000000"/>
                <w:sz w:val="12"/>
                <w:szCs w:val="12"/>
                <w:lang w:val="fr-BE" w:eastAsia="fr-BE"/>
              </w:rPr>
            </w:pPr>
          </w:p>
        </w:tc>
        <w:tc>
          <w:tcPr>
            <w:tcW w:w="779" w:type="pct"/>
            <w:tcBorders>
              <w:top w:val="nil"/>
              <w:left w:val="nil"/>
              <w:bottom w:val="single" w:sz="4" w:space="0" w:color="auto"/>
              <w:right w:val="single" w:sz="4" w:space="0" w:color="auto"/>
            </w:tcBorders>
            <w:shd w:val="clear" w:color="auto" w:fill="auto"/>
            <w:hideMark/>
          </w:tcPr>
          <w:p w14:paraId="16532467" w14:textId="43B09016" w:rsidR="009A300D" w:rsidRPr="00F90333" w:rsidRDefault="009A300D" w:rsidP="009A300D">
            <w:pPr>
              <w:jc w:val="right"/>
              <w:rPr>
                <w:i/>
                <w:iCs/>
                <w:color w:val="000000"/>
                <w:sz w:val="12"/>
                <w:szCs w:val="12"/>
                <w:lang w:val="fr-BE" w:eastAsia="fr-BE"/>
              </w:rPr>
            </w:pPr>
          </w:p>
        </w:tc>
        <w:tc>
          <w:tcPr>
            <w:tcW w:w="779" w:type="pct"/>
            <w:tcBorders>
              <w:top w:val="nil"/>
              <w:left w:val="nil"/>
              <w:bottom w:val="single" w:sz="4" w:space="0" w:color="auto"/>
              <w:right w:val="single" w:sz="4" w:space="0" w:color="auto"/>
            </w:tcBorders>
            <w:shd w:val="clear" w:color="auto" w:fill="auto"/>
            <w:hideMark/>
          </w:tcPr>
          <w:p w14:paraId="0EA836AC" w14:textId="679461AC" w:rsidR="009A300D" w:rsidRPr="00F90333" w:rsidRDefault="009A300D" w:rsidP="009A300D">
            <w:pPr>
              <w:jc w:val="right"/>
              <w:rPr>
                <w:i/>
                <w:iCs/>
                <w:color w:val="000000"/>
                <w:sz w:val="12"/>
                <w:szCs w:val="12"/>
                <w:lang w:val="fr-BE" w:eastAsia="fr-BE"/>
              </w:rPr>
            </w:pPr>
          </w:p>
        </w:tc>
      </w:tr>
      <w:tr w:rsidR="009A300D" w:rsidRPr="00F90333" w14:paraId="09F33AF2" w14:textId="77777777" w:rsidTr="0050787B">
        <w:trPr>
          <w:trHeight w:val="170"/>
        </w:trPr>
        <w:tc>
          <w:tcPr>
            <w:tcW w:w="1108" w:type="pct"/>
            <w:tcBorders>
              <w:top w:val="nil"/>
              <w:left w:val="single" w:sz="4" w:space="0" w:color="auto"/>
              <w:bottom w:val="single" w:sz="4" w:space="0" w:color="auto"/>
              <w:right w:val="single" w:sz="4" w:space="0" w:color="auto"/>
            </w:tcBorders>
            <w:shd w:val="clear" w:color="auto" w:fill="auto"/>
            <w:noWrap/>
            <w:hideMark/>
          </w:tcPr>
          <w:p w14:paraId="2B767A01" w14:textId="77777777" w:rsidR="009A300D" w:rsidRPr="00F90333" w:rsidRDefault="009A300D" w:rsidP="009A300D">
            <w:pPr>
              <w:rPr>
                <w:color w:val="000000"/>
                <w:sz w:val="12"/>
                <w:szCs w:val="12"/>
                <w:lang w:val="fr-BE" w:eastAsia="fr-BE"/>
              </w:rPr>
            </w:pPr>
            <w:r w:rsidRPr="00F90333">
              <w:rPr>
                <w:color w:val="000000"/>
                <w:sz w:val="12"/>
                <w:szCs w:val="12"/>
                <w:lang w:val="fr-BE" w:eastAsia="fr-BE"/>
              </w:rPr>
              <w:t>Activa</w:t>
            </w:r>
          </w:p>
        </w:tc>
        <w:tc>
          <w:tcPr>
            <w:tcW w:w="778" w:type="pct"/>
            <w:tcBorders>
              <w:top w:val="nil"/>
              <w:left w:val="nil"/>
              <w:bottom w:val="single" w:sz="4" w:space="0" w:color="auto"/>
              <w:right w:val="single" w:sz="4" w:space="0" w:color="auto"/>
            </w:tcBorders>
            <w:shd w:val="clear" w:color="auto" w:fill="auto"/>
            <w:hideMark/>
          </w:tcPr>
          <w:p w14:paraId="7B334576" w14:textId="427400D7" w:rsidR="009A300D" w:rsidRPr="00F90333" w:rsidRDefault="009A300D" w:rsidP="009A300D">
            <w:pPr>
              <w:jc w:val="right"/>
              <w:rPr>
                <w:i/>
                <w:iCs/>
                <w:color w:val="000000"/>
                <w:sz w:val="12"/>
                <w:szCs w:val="12"/>
                <w:lang w:val="fr-BE" w:eastAsia="fr-BE"/>
              </w:rPr>
            </w:pPr>
          </w:p>
        </w:tc>
        <w:tc>
          <w:tcPr>
            <w:tcW w:w="778" w:type="pct"/>
            <w:tcBorders>
              <w:top w:val="nil"/>
              <w:left w:val="nil"/>
              <w:bottom w:val="single" w:sz="4" w:space="0" w:color="auto"/>
              <w:right w:val="single" w:sz="4" w:space="0" w:color="auto"/>
            </w:tcBorders>
            <w:shd w:val="clear" w:color="auto" w:fill="auto"/>
            <w:hideMark/>
          </w:tcPr>
          <w:p w14:paraId="78FCBC8B" w14:textId="77510D85" w:rsidR="009A300D" w:rsidRPr="00F90333" w:rsidRDefault="009A300D" w:rsidP="009A300D">
            <w:pPr>
              <w:jc w:val="right"/>
              <w:rPr>
                <w:i/>
                <w:iCs/>
                <w:color w:val="000000"/>
                <w:sz w:val="12"/>
                <w:szCs w:val="12"/>
                <w:lang w:val="fr-BE" w:eastAsia="fr-BE"/>
              </w:rPr>
            </w:pPr>
          </w:p>
        </w:tc>
        <w:tc>
          <w:tcPr>
            <w:tcW w:w="778" w:type="pct"/>
            <w:tcBorders>
              <w:top w:val="nil"/>
              <w:left w:val="nil"/>
              <w:bottom w:val="single" w:sz="4" w:space="0" w:color="auto"/>
              <w:right w:val="single" w:sz="4" w:space="0" w:color="auto"/>
            </w:tcBorders>
            <w:shd w:val="clear" w:color="auto" w:fill="auto"/>
            <w:hideMark/>
          </w:tcPr>
          <w:p w14:paraId="12DA2A4B" w14:textId="7B80AA36" w:rsidR="009A300D" w:rsidRPr="00F90333" w:rsidRDefault="009A300D" w:rsidP="009A300D">
            <w:pPr>
              <w:jc w:val="right"/>
              <w:rPr>
                <w:i/>
                <w:iCs/>
                <w:color w:val="000000"/>
                <w:sz w:val="12"/>
                <w:szCs w:val="12"/>
                <w:lang w:val="fr-BE" w:eastAsia="fr-BE"/>
              </w:rPr>
            </w:pPr>
          </w:p>
        </w:tc>
        <w:tc>
          <w:tcPr>
            <w:tcW w:w="779" w:type="pct"/>
            <w:tcBorders>
              <w:top w:val="nil"/>
              <w:left w:val="nil"/>
              <w:bottom w:val="single" w:sz="4" w:space="0" w:color="auto"/>
              <w:right w:val="single" w:sz="4" w:space="0" w:color="auto"/>
            </w:tcBorders>
            <w:shd w:val="clear" w:color="auto" w:fill="auto"/>
            <w:hideMark/>
          </w:tcPr>
          <w:p w14:paraId="56953438" w14:textId="120EE669" w:rsidR="009A300D" w:rsidRPr="00F90333" w:rsidRDefault="009A300D" w:rsidP="009A300D">
            <w:pPr>
              <w:jc w:val="right"/>
              <w:rPr>
                <w:i/>
                <w:iCs/>
                <w:color w:val="000000"/>
                <w:sz w:val="12"/>
                <w:szCs w:val="12"/>
                <w:lang w:val="fr-BE" w:eastAsia="fr-BE"/>
              </w:rPr>
            </w:pPr>
          </w:p>
        </w:tc>
        <w:tc>
          <w:tcPr>
            <w:tcW w:w="779" w:type="pct"/>
            <w:tcBorders>
              <w:top w:val="nil"/>
              <w:left w:val="nil"/>
              <w:bottom w:val="single" w:sz="4" w:space="0" w:color="auto"/>
              <w:right w:val="single" w:sz="4" w:space="0" w:color="auto"/>
            </w:tcBorders>
            <w:shd w:val="clear" w:color="auto" w:fill="auto"/>
            <w:hideMark/>
          </w:tcPr>
          <w:p w14:paraId="3501324B" w14:textId="60AA094F" w:rsidR="009A300D" w:rsidRPr="00F90333" w:rsidRDefault="009A300D" w:rsidP="009A300D">
            <w:pPr>
              <w:jc w:val="right"/>
              <w:rPr>
                <w:i/>
                <w:iCs/>
                <w:color w:val="000000"/>
                <w:sz w:val="12"/>
                <w:szCs w:val="12"/>
                <w:lang w:val="fr-BE" w:eastAsia="fr-BE"/>
              </w:rPr>
            </w:pPr>
          </w:p>
        </w:tc>
      </w:tr>
      <w:tr w:rsidR="009A300D" w:rsidRPr="00F90333" w14:paraId="41F4EA84" w14:textId="77777777" w:rsidTr="0050787B">
        <w:trPr>
          <w:trHeight w:val="170"/>
        </w:trPr>
        <w:tc>
          <w:tcPr>
            <w:tcW w:w="1108" w:type="pct"/>
            <w:tcBorders>
              <w:top w:val="nil"/>
              <w:left w:val="single" w:sz="4" w:space="0" w:color="auto"/>
              <w:bottom w:val="single" w:sz="4" w:space="0" w:color="auto"/>
              <w:right w:val="single" w:sz="4" w:space="0" w:color="auto"/>
            </w:tcBorders>
            <w:shd w:val="clear" w:color="auto" w:fill="auto"/>
            <w:noWrap/>
            <w:hideMark/>
          </w:tcPr>
          <w:p w14:paraId="53290545" w14:textId="77777777" w:rsidR="009A300D" w:rsidRPr="00F90333" w:rsidRDefault="009A300D" w:rsidP="009A300D">
            <w:pPr>
              <w:rPr>
                <w:color w:val="000000"/>
                <w:sz w:val="12"/>
                <w:szCs w:val="12"/>
                <w:lang w:val="fr-BE" w:eastAsia="fr-BE"/>
              </w:rPr>
            </w:pPr>
            <w:r w:rsidRPr="00F90333">
              <w:rPr>
                <w:color w:val="000000"/>
                <w:sz w:val="12"/>
                <w:szCs w:val="12"/>
                <w:lang w:val="fr-BE" w:eastAsia="fr-BE"/>
              </w:rPr>
              <w:t>Autres (préciser)</w:t>
            </w:r>
          </w:p>
        </w:tc>
        <w:tc>
          <w:tcPr>
            <w:tcW w:w="778" w:type="pct"/>
            <w:tcBorders>
              <w:top w:val="nil"/>
              <w:left w:val="nil"/>
              <w:bottom w:val="single" w:sz="4" w:space="0" w:color="auto"/>
              <w:right w:val="single" w:sz="4" w:space="0" w:color="auto"/>
            </w:tcBorders>
            <w:shd w:val="clear" w:color="auto" w:fill="auto"/>
            <w:hideMark/>
          </w:tcPr>
          <w:p w14:paraId="67BBFA1C" w14:textId="7633FA41" w:rsidR="009A300D" w:rsidRPr="00F90333" w:rsidRDefault="009A300D" w:rsidP="009A300D">
            <w:pPr>
              <w:jc w:val="right"/>
              <w:rPr>
                <w:i/>
                <w:iCs/>
                <w:color w:val="000000"/>
                <w:sz w:val="12"/>
                <w:szCs w:val="12"/>
                <w:lang w:val="fr-BE" w:eastAsia="fr-BE"/>
              </w:rPr>
            </w:pPr>
          </w:p>
        </w:tc>
        <w:tc>
          <w:tcPr>
            <w:tcW w:w="778" w:type="pct"/>
            <w:tcBorders>
              <w:top w:val="nil"/>
              <w:left w:val="nil"/>
              <w:bottom w:val="single" w:sz="4" w:space="0" w:color="auto"/>
              <w:right w:val="single" w:sz="4" w:space="0" w:color="auto"/>
            </w:tcBorders>
            <w:shd w:val="clear" w:color="auto" w:fill="auto"/>
            <w:hideMark/>
          </w:tcPr>
          <w:p w14:paraId="31770067" w14:textId="431498A8" w:rsidR="009A300D" w:rsidRPr="00F90333" w:rsidRDefault="009A300D" w:rsidP="009A300D">
            <w:pPr>
              <w:jc w:val="right"/>
              <w:rPr>
                <w:i/>
                <w:iCs/>
                <w:color w:val="000000"/>
                <w:sz w:val="12"/>
                <w:szCs w:val="12"/>
                <w:lang w:val="fr-BE" w:eastAsia="fr-BE"/>
              </w:rPr>
            </w:pPr>
          </w:p>
        </w:tc>
        <w:tc>
          <w:tcPr>
            <w:tcW w:w="778" w:type="pct"/>
            <w:tcBorders>
              <w:top w:val="nil"/>
              <w:left w:val="nil"/>
              <w:bottom w:val="single" w:sz="4" w:space="0" w:color="auto"/>
              <w:right w:val="single" w:sz="4" w:space="0" w:color="auto"/>
            </w:tcBorders>
            <w:shd w:val="clear" w:color="auto" w:fill="auto"/>
            <w:hideMark/>
          </w:tcPr>
          <w:p w14:paraId="3D574F67" w14:textId="0831476A" w:rsidR="009A300D" w:rsidRPr="00F90333" w:rsidRDefault="009A300D" w:rsidP="009A300D">
            <w:pPr>
              <w:jc w:val="right"/>
              <w:rPr>
                <w:i/>
                <w:iCs/>
                <w:color w:val="000000"/>
                <w:sz w:val="12"/>
                <w:szCs w:val="12"/>
                <w:lang w:val="fr-BE" w:eastAsia="fr-BE"/>
              </w:rPr>
            </w:pPr>
          </w:p>
        </w:tc>
        <w:tc>
          <w:tcPr>
            <w:tcW w:w="779" w:type="pct"/>
            <w:tcBorders>
              <w:top w:val="nil"/>
              <w:left w:val="nil"/>
              <w:bottom w:val="single" w:sz="4" w:space="0" w:color="auto"/>
              <w:right w:val="single" w:sz="4" w:space="0" w:color="auto"/>
            </w:tcBorders>
            <w:shd w:val="clear" w:color="auto" w:fill="auto"/>
            <w:hideMark/>
          </w:tcPr>
          <w:p w14:paraId="598DF00B" w14:textId="658D73F0" w:rsidR="009A300D" w:rsidRPr="00F90333" w:rsidRDefault="009A300D" w:rsidP="009A300D">
            <w:pPr>
              <w:jc w:val="right"/>
              <w:rPr>
                <w:i/>
                <w:iCs/>
                <w:color w:val="000000"/>
                <w:sz w:val="12"/>
                <w:szCs w:val="12"/>
                <w:lang w:val="fr-BE" w:eastAsia="fr-BE"/>
              </w:rPr>
            </w:pPr>
          </w:p>
        </w:tc>
        <w:tc>
          <w:tcPr>
            <w:tcW w:w="779" w:type="pct"/>
            <w:tcBorders>
              <w:top w:val="nil"/>
              <w:left w:val="nil"/>
              <w:bottom w:val="single" w:sz="4" w:space="0" w:color="auto"/>
              <w:right w:val="single" w:sz="4" w:space="0" w:color="auto"/>
            </w:tcBorders>
            <w:shd w:val="clear" w:color="auto" w:fill="auto"/>
            <w:hideMark/>
          </w:tcPr>
          <w:p w14:paraId="353EB6BB" w14:textId="7EA5B47F" w:rsidR="009A300D" w:rsidRPr="00F90333" w:rsidRDefault="009A300D" w:rsidP="009A300D">
            <w:pPr>
              <w:jc w:val="right"/>
              <w:rPr>
                <w:i/>
                <w:iCs/>
                <w:color w:val="000000"/>
                <w:sz w:val="12"/>
                <w:szCs w:val="12"/>
                <w:lang w:val="fr-BE" w:eastAsia="fr-BE"/>
              </w:rPr>
            </w:pPr>
          </w:p>
        </w:tc>
      </w:tr>
      <w:tr w:rsidR="009A300D" w:rsidRPr="00F90333" w14:paraId="1EE8CFB1" w14:textId="77777777" w:rsidTr="0050787B">
        <w:trPr>
          <w:trHeight w:val="170"/>
        </w:trPr>
        <w:tc>
          <w:tcPr>
            <w:tcW w:w="1108" w:type="pct"/>
            <w:tcBorders>
              <w:top w:val="nil"/>
              <w:left w:val="single" w:sz="4" w:space="0" w:color="auto"/>
              <w:bottom w:val="single" w:sz="4" w:space="0" w:color="auto"/>
              <w:right w:val="single" w:sz="4" w:space="0" w:color="auto"/>
            </w:tcBorders>
            <w:shd w:val="clear" w:color="auto" w:fill="auto"/>
            <w:noWrap/>
            <w:hideMark/>
          </w:tcPr>
          <w:p w14:paraId="6BD5A7D6" w14:textId="77777777" w:rsidR="009A300D" w:rsidRPr="00F90333" w:rsidRDefault="009A300D" w:rsidP="009A300D">
            <w:pPr>
              <w:rPr>
                <w:b/>
                <w:bCs/>
                <w:color w:val="000000"/>
                <w:sz w:val="12"/>
                <w:szCs w:val="12"/>
                <w:lang w:val="fr-BE" w:eastAsia="fr-BE"/>
              </w:rPr>
            </w:pPr>
            <w:r w:rsidRPr="00F90333">
              <w:rPr>
                <w:b/>
                <w:bCs/>
                <w:color w:val="000000"/>
                <w:sz w:val="12"/>
                <w:szCs w:val="12"/>
                <w:lang w:val="fr-BE" w:eastAsia="fr-BE"/>
              </w:rPr>
              <w:t>Total</w:t>
            </w:r>
          </w:p>
        </w:tc>
        <w:tc>
          <w:tcPr>
            <w:tcW w:w="778" w:type="pct"/>
            <w:tcBorders>
              <w:top w:val="nil"/>
              <w:left w:val="nil"/>
              <w:bottom w:val="single" w:sz="4" w:space="0" w:color="auto"/>
              <w:right w:val="single" w:sz="4" w:space="0" w:color="auto"/>
            </w:tcBorders>
            <w:shd w:val="clear" w:color="auto" w:fill="auto"/>
            <w:hideMark/>
          </w:tcPr>
          <w:p w14:paraId="7E94AD6E" w14:textId="360A6512" w:rsidR="009A300D" w:rsidRPr="00F90333" w:rsidRDefault="009A300D" w:rsidP="009A300D">
            <w:pPr>
              <w:jc w:val="right"/>
              <w:rPr>
                <w:b/>
                <w:bCs/>
                <w:i/>
                <w:iCs/>
                <w:color w:val="000000"/>
                <w:sz w:val="12"/>
                <w:szCs w:val="12"/>
                <w:lang w:val="fr-BE" w:eastAsia="fr-BE"/>
              </w:rPr>
            </w:pPr>
          </w:p>
        </w:tc>
        <w:tc>
          <w:tcPr>
            <w:tcW w:w="778" w:type="pct"/>
            <w:tcBorders>
              <w:top w:val="nil"/>
              <w:left w:val="nil"/>
              <w:bottom w:val="single" w:sz="4" w:space="0" w:color="auto"/>
              <w:right w:val="single" w:sz="4" w:space="0" w:color="auto"/>
            </w:tcBorders>
            <w:shd w:val="clear" w:color="auto" w:fill="auto"/>
            <w:hideMark/>
          </w:tcPr>
          <w:p w14:paraId="28CE5C5C" w14:textId="47D443F9" w:rsidR="009A300D" w:rsidRPr="00F90333" w:rsidRDefault="009A300D" w:rsidP="009A300D">
            <w:pPr>
              <w:jc w:val="right"/>
              <w:rPr>
                <w:b/>
                <w:bCs/>
                <w:i/>
                <w:iCs/>
                <w:color w:val="000000"/>
                <w:sz w:val="12"/>
                <w:szCs w:val="12"/>
                <w:lang w:val="fr-BE" w:eastAsia="fr-BE"/>
              </w:rPr>
            </w:pPr>
          </w:p>
        </w:tc>
        <w:tc>
          <w:tcPr>
            <w:tcW w:w="778" w:type="pct"/>
            <w:tcBorders>
              <w:top w:val="nil"/>
              <w:left w:val="nil"/>
              <w:bottom w:val="single" w:sz="4" w:space="0" w:color="auto"/>
              <w:right w:val="single" w:sz="4" w:space="0" w:color="auto"/>
            </w:tcBorders>
            <w:shd w:val="clear" w:color="auto" w:fill="auto"/>
            <w:hideMark/>
          </w:tcPr>
          <w:p w14:paraId="0FB9F198" w14:textId="35407888" w:rsidR="009A300D" w:rsidRPr="00F90333" w:rsidRDefault="009A300D" w:rsidP="009A300D">
            <w:pPr>
              <w:jc w:val="right"/>
              <w:rPr>
                <w:b/>
                <w:bCs/>
                <w:i/>
                <w:iCs/>
                <w:color w:val="000000"/>
                <w:sz w:val="12"/>
                <w:szCs w:val="12"/>
                <w:lang w:val="fr-BE" w:eastAsia="fr-BE"/>
              </w:rPr>
            </w:pPr>
          </w:p>
        </w:tc>
        <w:tc>
          <w:tcPr>
            <w:tcW w:w="779" w:type="pct"/>
            <w:tcBorders>
              <w:top w:val="nil"/>
              <w:left w:val="nil"/>
              <w:bottom w:val="single" w:sz="4" w:space="0" w:color="auto"/>
              <w:right w:val="single" w:sz="4" w:space="0" w:color="auto"/>
            </w:tcBorders>
            <w:shd w:val="clear" w:color="auto" w:fill="auto"/>
            <w:hideMark/>
          </w:tcPr>
          <w:p w14:paraId="6B760239" w14:textId="055CC16B" w:rsidR="009A300D" w:rsidRPr="00F90333" w:rsidRDefault="009A300D" w:rsidP="009A300D">
            <w:pPr>
              <w:jc w:val="right"/>
              <w:rPr>
                <w:b/>
                <w:bCs/>
                <w:i/>
                <w:iCs/>
                <w:color w:val="000000"/>
                <w:sz w:val="12"/>
                <w:szCs w:val="12"/>
                <w:lang w:val="fr-BE" w:eastAsia="fr-BE"/>
              </w:rPr>
            </w:pPr>
          </w:p>
        </w:tc>
        <w:tc>
          <w:tcPr>
            <w:tcW w:w="779" w:type="pct"/>
            <w:tcBorders>
              <w:top w:val="nil"/>
              <w:left w:val="nil"/>
              <w:bottom w:val="single" w:sz="4" w:space="0" w:color="auto"/>
              <w:right w:val="single" w:sz="4" w:space="0" w:color="auto"/>
            </w:tcBorders>
            <w:shd w:val="clear" w:color="auto" w:fill="auto"/>
            <w:hideMark/>
          </w:tcPr>
          <w:p w14:paraId="294032C7" w14:textId="5274C856" w:rsidR="009A300D" w:rsidRPr="00F90333" w:rsidRDefault="009A300D" w:rsidP="009A300D">
            <w:pPr>
              <w:jc w:val="right"/>
              <w:rPr>
                <w:b/>
                <w:bCs/>
                <w:i/>
                <w:iCs/>
                <w:color w:val="000000"/>
                <w:sz w:val="12"/>
                <w:szCs w:val="12"/>
                <w:lang w:val="fr-BE" w:eastAsia="fr-BE"/>
              </w:rPr>
            </w:pPr>
          </w:p>
        </w:tc>
      </w:tr>
    </w:tbl>
    <w:p w14:paraId="64747325" w14:textId="77777777" w:rsidR="009173B2" w:rsidRDefault="00FD6384" w:rsidP="009A300D">
      <w:pPr>
        <w:spacing w:before="240" w:after="240"/>
        <w:jc w:val="both"/>
        <w:rPr>
          <w:i/>
        </w:rPr>
      </w:pPr>
      <w:r w:rsidRPr="004C25D6">
        <w:rPr>
          <w:i/>
          <w:highlight w:val="yellow"/>
        </w:rPr>
        <w:t>Constats</w:t>
      </w:r>
      <w:r w:rsidR="00D76E20" w:rsidRPr="004C25D6">
        <w:rPr>
          <w:i/>
        </w:rPr>
        <w:t>.</w:t>
      </w:r>
    </w:p>
    <w:p w14:paraId="627234F8" w14:textId="77777777" w:rsidR="00FD6384" w:rsidRPr="00144DAC" w:rsidRDefault="00FD6384" w:rsidP="00336983">
      <w:pPr>
        <w:pStyle w:val="titrenum"/>
      </w:pPr>
      <w:bookmarkStart w:id="69" w:name="_Toc4408073"/>
      <w:bookmarkStart w:id="70" w:name="_Toc4487400"/>
      <w:r w:rsidRPr="00144DAC">
        <w:t>Congés de maladie de longue durée</w:t>
      </w:r>
      <w:r w:rsidR="00800EF3">
        <w:t xml:space="preserve"> (préciser si personnel normé ou non)</w:t>
      </w:r>
      <w:bookmarkEnd w:id="69"/>
      <w:bookmarkEnd w:id="70"/>
    </w:p>
    <w:tbl>
      <w:tblPr>
        <w:tblW w:w="5000" w:type="pct"/>
        <w:tblCellMar>
          <w:left w:w="70" w:type="dxa"/>
          <w:right w:w="70" w:type="dxa"/>
        </w:tblCellMar>
        <w:tblLook w:val="04A0" w:firstRow="1" w:lastRow="0" w:firstColumn="1" w:lastColumn="0" w:noHBand="0" w:noVBand="1"/>
      </w:tblPr>
      <w:tblGrid>
        <w:gridCol w:w="2278"/>
        <w:gridCol w:w="849"/>
        <w:gridCol w:w="849"/>
        <w:gridCol w:w="849"/>
        <w:gridCol w:w="848"/>
        <w:gridCol w:w="848"/>
        <w:gridCol w:w="848"/>
        <w:gridCol w:w="848"/>
        <w:gridCol w:w="848"/>
      </w:tblGrid>
      <w:tr w:rsidR="00B20BCB" w:rsidRPr="00F90333" w14:paraId="23842115" w14:textId="77777777" w:rsidTr="00B20BCB">
        <w:trPr>
          <w:trHeight w:val="255"/>
        </w:trPr>
        <w:tc>
          <w:tcPr>
            <w:tcW w:w="1256" w:type="pct"/>
            <w:tcBorders>
              <w:top w:val="nil"/>
              <w:left w:val="nil"/>
              <w:bottom w:val="nil"/>
              <w:right w:val="nil"/>
            </w:tcBorders>
            <w:shd w:val="clear" w:color="auto" w:fill="auto"/>
            <w:noWrap/>
            <w:vAlign w:val="center"/>
            <w:hideMark/>
          </w:tcPr>
          <w:p w14:paraId="526708D3" w14:textId="77777777" w:rsidR="00B20BCB" w:rsidRPr="00F90333" w:rsidRDefault="00B20BCB" w:rsidP="00B20BCB">
            <w:pPr>
              <w:rPr>
                <w:rFonts w:ascii="Times New Roman" w:hAnsi="Times New Roman" w:cs="Times New Roman"/>
                <w:sz w:val="12"/>
                <w:szCs w:val="12"/>
                <w:lang w:val="fr-BE" w:eastAsia="fr-BE"/>
              </w:rPr>
            </w:pPr>
          </w:p>
        </w:tc>
        <w:tc>
          <w:tcPr>
            <w:tcW w:w="468" w:type="pct"/>
            <w:tcBorders>
              <w:top w:val="single" w:sz="4" w:space="0" w:color="auto"/>
              <w:left w:val="single" w:sz="4" w:space="0" w:color="auto"/>
              <w:bottom w:val="single" w:sz="4" w:space="0" w:color="auto"/>
              <w:right w:val="single" w:sz="4" w:space="0" w:color="auto"/>
            </w:tcBorders>
            <w:shd w:val="clear" w:color="000000" w:fill="993366"/>
            <w:vAlign w:val="center"/>
            <w:hideMark/>
          </w:tcPr>
          <w:p w14:paraId="55CA74B9" w14:textId="77777777" w:rsidR="00B20BCB" w:rsidRPr="00F90333" w:rsidRDefault="00B20BCB" w:rsidP="00B20BCB">
            <w:pPr>
              <w:jc w:val="center"/>
              <w:rPr>
                <w:color w:val="FFFFFF"/>
                <w:sz w:val="12"/>
                <w:szCs w:val="12"/>
                <w:lang w:val="fr-BE" w:eastAsia="fr-BE"/>
              </w:rPr>
            </w:pPr>
            <w:r w:rsidRPr="00F90333">
              <w:rPr>
                <w:color w:val="FFFFFF"/>
                <w:sz w:val="12"/>
                <w:szCs w:val="12"/>
                <w:lang w:val="fr-BE" w:eastAsia="fr-BE"/>
              </w:rPr>
              <w:t>&lt;</w:t>
            </w:r>
            <w:r w:rsidRPr="00F90333">
              <w:rPr>
                <w:b/>
                <w:bCs/>
                <w:color w:val="FFFFFF"/>
                <w:sz w:val="12"/>
                <w:szCs w:val="12"/>
                <w:lang w:val="fr-BE" w:eastAsia="fr-BE"/>
              </w:rPr>
              <w:t xml:space="preserve"> 20 ans à 40 ans</w:t>
            </w:r>
          </w:p>
        </w:tc>
        <w:tc>
          <w:tcPr>
            <w:tcW w:w="468" w:type="pct"/>
            <w:tcBorders>
              <w:top w:val="single" w:sz="4" w:space="0" w:color="auto"/>
              <w:left w:val="nil"/>
              <w:bottom w:val="single" w:sz="4" w:space="0" w:color="auto"/>
              <w:right w:val="single" w:sz="4" w:space="0" w:color="auto"/>
            </w:tcBorders>
            <w:shd w:val="clear" w:color="000000" w:fill="993366"/>
            <w:vAlign w:val="center"/>
            <w:hideMark/>
          </w:tcPr>
          <w:p w14:paraId="52ECB087" w14:textId="65367A5C" w:rsidR="00B20BCB" w:rsidRPr="00F90333" w:rsidRDefault="00B20BCB" w:rsidP="00B20BCB">
            <w:pPr>
              <w:jc w:val="center"/>
              <w:rPr>
                <w:color w:val="FFFFFF"/>
                <w:sz w:val="12"/>
                <w:szCs w:val="12"/>
                <w:lang w:val="fr-BE" w:eastAsia="fr-BE"/>
              </w:rPr>
            </w:pPr>
          </w:p>
        </w:tc>
        <w:tc>
          <w:tcPr>
            <w:tcW w:w="468" w:type="pct"/>
            <w:tcBorders>
              <w:top w:val="single" w:sz="4" w:space="0" w:color="auto"/>
              <w:left w:val="nil"/>
              <w:bottom w:val="single" w:sz="4" w:space="0" w:color="auto"/>
              <w:right w:val="single" w:sz="4" w:space="0" w:color="auto"/>
            </w:tcBorders>
            <w:shd w:val="clear" w:color="000000" w:fill="993366"/>
            <w:vAlign w:val="center"/>
            <w:hideMark/>
          </w:tcPr>
          <w:p w14:paraId="5D3D0448" w14:textId="77777777" w:rsidR="00B20BCB" w:rsidRPr="00F90333" w:rsidRDefault="00B20BCB" w:rsidP="00B20BCB">
            <w:pPr>
              <w:jc w:val="center"/>
              <w:rPr>
                <w:color w:val="FFFFFF"/>
                <w:sz w:val="12"/>
                <w:szCs w:val="12"/>
                <w:lang w:val="fr-BE" w:eastAsia="fr-BE"/>
              </w:rPr>
            </w:pPr>
            <w:r w:rsidRPr="00F90333">
              <w:rPr>
                <w:color w:val="FFFFFF"/>
                <w:sz w:val="12"/>
                <w:szCs w:val="12"/>
                <w:lang w:val="fr-BE" w:eastAsia="fr-BE"/>
              </w:rPr>
              <w:t>40 ans à 50 ans</w:t>
            </w:r>
          </w:p>
        </w:tc>
        <w:tc>
          <w:tcPr>
            <w:tcW w:w="468" w:type="pct"/>
            <w:tcBorders>
              <w:top w:val="single" w:sz="4" w:space="0" w:color="auto"/>
              <w:left w:val="nil"/>
              <w:bottom w:val="single" w:sz="4" w:space="0" w:color="auto"/>
              <w:right w:val="single" w:sz="4" w:space="0" w:color="auto"/>
            </w:tcBorders>
            <w:shd w:val="clear" w:color="000000" w:fill="993366"/>
            <w:vAlign w:val="center"/>
            <w:hideMark/>
          </w:tcPr>
          <w:p w14:paraId="08DA24D0" w14:textId="76010392" w:rsidR="00B20BCB" w:rsidRPr="00F90333" w:rsidRDefault="00B20BCB" w:rsidP="00B20BCB">
            <w:pPr>
              <w:jc w:val="center"/>
              <w:rPr>
                <w:color w:val="FFFFFF"/>
                <w:sz w:val="12"/>
                <w:szCs w:val="12"/>
                <w:lang w:val="fr-BE" w:eastAsia="fr-BE"/>
              </w:rPr>
            </w:pPr>
          </w:p>
        </w:tc>
        <w:tc>
          <w:tcPr>
            <w:tcW w:w="468" w:type="pct"/>
            <w:tcBorders>
              <w:top w:val="single" w:sz="4" w:space="0" w:color="auto"/>
              <w:left w:val="nil"/>
              <w:bottom w:val="single" w:sz="4" w:space="0" w:color="auto"/>
              <w:right w:val="single" w:sz="4" w:space="0" w:color="auto"/>
            </w:tcBorders>
            <w:shd w:val="clear" w:color="000000" w:fill="993366"/>
            <w:vAlign w:val="center"/>
            <w:hideMark/>
          </w:tcPr>
          <w:p w14:paraId="33C2ED32" w14:textId="77777777" w:rsidR="00B20BCB" w:rsidRPr="00F90333" w:rsidRDefault="00B20BCB" w:rsidP="00B20BCB">
            <w:pPr>
              <w:jc w:val="center"/>
              <w:rPr>
                <w:color w:val="FFFFFF"/>
                <w:sz w:val="12"/>
                <w:szCs w:val="12"/>
                <w:lang w:val="fr-BE" w:eastAsia="fr-BE"/>
              </w:rPr>
            </w:pPr>
            <w:r w:rsidRPr="00F90333">
              <w:rPr>
                <w:color w:val="FFFFFF"/>
                <w:sz w:val="12"/>
                <w:szCs w:val="12"/>
                <w:lang w:val="fr-BE" w:eastAsia="fr-BE"/>
              </w:rPr>
              <w:t>50 ans  à 60 ans</w:t>
            </w:r>
          </w:p>
        </w:tc>
        <w:tc>
          <w:tcPr>
            <w:tcW w:w="468" w:type="pct"/>
            <w:tcBorders>
              <w:top w:val="single" w:sz="4" w:space="0" w:color="auto"/>
              <w:left w:val="nil"/>
              <w:bottom w:val="single" w:sz="4" w:space="0" w:color="auto"/>
              <w:right w:val="single" w:sz="4" w:space="0" w:color="auto"/>
            </w:tcBorders>
            <w:shd w:val="clear" w:color="000000" w:fill="993366"/>
            <w:vAlign w:val="center"/>
            <w:hideMark/>
          </w:tcPr>
          <w:p w14:paraId="58126264" w14:textId="1FF2E450" w:rsidR="00B20BCB" w:rsidRPr="00F90333" w:rsidRDefault="00B20BCB" w:rsidP="00B20BCB">
            <w:pPr>
              <w:jc w:val="center"/>
              <w:rPr>
                <w:color w:val="FFFFFF"/>
                <w:sz w:val="12"/>
                <w:szCs w:val="12"/>
                <w:lang w:val="fr-BE" w:eastAsia="fr-BE"/>
              </w:rPr>
            </w:pPr>
          </w:p>
        </w:tc>
        <w:tc>
          <w:tcPr>
            <w:tcW w:w="468" w:type="pct"/>
            <w:tcBorders>
              <w:top w:val="single" w:sz="4" w:space="0" w:color="auto"/>
              <w:left w:val="nil"/>
              <w:bottom w:val="single" w:sz="4" w:space="0" w:color="auto"/>
              <w:right w:val="single" w:sz="4" w:space="0" w:color="auto"/>
            </w:tcBorders>
            <w:shd w:val="clear" w:color="000000" w:fill="993366"/>
            <w:vAlign w:val="center"/>
            <w:hideMark/>
          </w:tcPr>
          <w:p w14:paraId="54557E41" w14:textId="77777777" w:rsidR="00B20BCB" w:rsidRPr="00F90333" w:rsidRDefault="00B20BCB" w:rsidP="00B20BCB">
            <w:pPr>
              <w:jc w:val="center"/>
              <w:rPr>
                <w:color w:val="FFFFFF"/>
                <w:sz w:val="12"/>
                <w:szCs w:val="12"/>
                <w:lang w:val="fr-BE" w:eastAsia="fr-BE"/>
              </w:rPr>
            </w:pPr>
            <w:r w:rsidRPr="00F90333">
              <w:rPr>
                <w:color w:val="FFFFFF"/>
                <w:sz w:val="12"/>
                <w:szCs w:val="12"/>
                <w:lang w:val="fr-BE" w:eastAsia="fr-BE"/>
              </w:rPr>
              <w:t>&gt;</w:t>
            </w:r>
            <w:r w:rsidRPr="00F90333">
              <w:rPr>
                <w:b/>
                <w:bCs/>
                <w:color w:val="FFFFFF"/>
                <w:sz w:val="12"/>
                <w:szCs w:val="12"/>
                <w:lang w:val="fr-BE" w:eastAsia="fr-BE"/>
              </w:rPr>
              <w:t xml:space="preserve"> 60 ANS</w:t>
            </w:r>
          </w:p>
        </w:tc>
        <w:tc>
          <w:tcPr>
            <w:tcW w:w="468" w:type="pct"/>
            <w:tcBorders>
              <w:top w:val="single" w:sz="4" w:space="0" w:color="auto"/>
              <w:left w:val="nil"/>
              <w:bottom w:val="single" w:sz="4" w:space="0" w:color="auto"/>
              <w:right w:val="single" w:sz="4" w:space="0" w:color="auto"/>
            </w:tcBorders>
            <w:shd w:val="clear" w:color="000000" w:fill="993366"/>
            <w:vAlign w:val="center"/>
            <w:hideMark/>
          </w:tcPr>
          <w:p w14:paraId="6ED95AFA" w14:textId="442D96AC" w:rsidR="00B20BCB" w:rsidRPr="00F90333" w:rsidRDefault="00B20BCB" w:rsidP="00B20BCB">
            <w:pPr>
              <w:jc w:val="center"/>
              <w:rPr>
                <w:color w:val="FFFFFF"/>
                <w:sz w:val="12"/>
                <w:szCs w:val="12"/>
                <w:lang w:val="fr-BE" w:eastAsia="fr-BE"/>
              </w:rPr>
            </w:pPr>
          </w:p>
        </w:tc>
      </w:tr>
      <w:tr w:rsidR="00B20BCB" w:rsidRPr="00F90333" w14:paraId="6E04B1D3" w14:textId="77777777" w:rsidTr="00B20BCB">
        <w:trPr>
          <w:trHeight w:val="255"/>
        </w:trPr>
        <w:tc>
          <w:tcPr>
            <w:tcW w:w="1256" w:type="pct"/>
            <w:tcBorders>
              <w:top w:val="nil"/>
              <w:left w:val="nil"/>
              <w:bottom w:val="nil"/>
              <w:right w:val="nil"/>
            </w:tcBorders>
            <w:shd w:val="clear" w:color="auto" w:fill="auto"/>
            <w:noWrap/>
            <w:vAlign w:val="center"/>
            <w:hideMark/>
          </w:tcPr>
          <w:p w14:paraId="1EF5EAA3" w14:textId="77777777" w:rsidR="00B20BCB" w:rsidRPr="00F90333" w:rsidRDefault="00B20BCB" w:rsidP="00B20BCB">
            <w:pPr>
              <w:jc w:val="center"/>
              <w:rPr>
                <w:color w:val="FFFFFF"/>
                <w:sz w:val="12"/>
                <w:szCs w:val="12"/>
                <w:lang w:val="fr-BE" w:eastAsia="fr-BE"/>
              </w:rPr>
            </w:pPr>
          </w:p>
        </w:tc>
        <w:tc>
          <w:tcPr>
            <w:tcW w:w="468" w:type="pct"/>
            <w:tcBorders>
              <w:top w:val="nil"/>
              <w:left w:val="single" w:sz="4" w:space="0" w:color="auto"/>
              <w:bottom w:val="single" w:sz="4" w:space="0" w:color="auto"/>
              <w:right w:val="single" w:sz="4" w:space="0" w:color="auto"/>
            </w:tcBorders>
            <w:shd w:val="clear" w:color="000000" w:fill="993366"/>
            <w:vAlign w:val="center"/>
            <w:hideMark/>
          </w:tcPr>
          <w:p w14:paraId="5B37380B" w14:textId="77777777" w:rsidR="00B20BCB" w:rsidRPr="00F90333" w:rsidRDefault="00B20BCB" w:rsidP="00B20BCB">
            <w:pPr>
              <w:jc w:val="center"/>
              <w:rPr>
                <w:color w:val="FFFFFF"/>
                <w:sz w:val="12"/>
                <w:szCs w:val="12"/>
                <w:lang w:val="fr-BE" w:eastAsia="fr-BE"/>
              </w:rPr>
            </w:pPr>
            <w:r w:rsidRPr="00F90333">
              <w:rPr>
                <w:color w:val="FFFFFF"/>
                <w:sz w:val="12"/>
                <w:szCs w:val="12"/>
                <w:lang w:val="fr-BE" w:eastAsia="fr-BE"/>
              </w:rPr>
              <w:t>EFF</w:t>
            </w:r>
          </w:p>
        </w:tc>
        <w:tc>
          <w:tcPr>
            <w:tcW w:w="468" w:type="pct"/>
            <w:tcBorders>
              <w:top w:val="nil"/>
              <w:left w:val="nil"/>
              <w:bottom w:val="single" w:sz="4" w:space="0" w:color="auto"/>
              <w:right w:val="single" w:sz="4" w:space="0" w:color="auto"/>
            </w:tcBorders>
            <w:shd w:val="clear" w:color="000000" w:fill="993366"/>
            <w:vAlign w:val="center"/>
            <w:hideMark/>
          </w:tcPr>
          <w:p w14:paraId="706DED1D" w14:textId="77777777" w:rsidR="00B20BCB" w:rsidRPr="00F90333" w:rsidRDefault="00B20BCB" w:rsidP="00B20BCB">
            <w:pPr>
              <w:jc w:val="center"/>
              <w:rPr>
                <w:color w:val="FFFFFF"/>
                <w:sz w:val="12"/>
                <w:szCs w:val="12"/>
                <w:lang w:val="fr-BE" w:eastAsia="fr-BE"/>
              </w:rPr>
            </w:pPr>
            <w:r w:rsidRPr="00F90333">
              <w:rPr>
                <w:color w:val="FFFFFF"/>
                <w:sz w:val="12"/>
                <w:szCs w:val="12"/>
                <w:lang w:val="fr-BE" w:eastAsia="fr-BE"/>
              </w:rPr>
              <w:t>ETP</w:t>
            </w:r>
          </w:p>
        </w:tc>
        <w:tc>
          <w:tcPr>
            <w:tcW w:w="468" w:type="pct"/>
            <w:tcBorders>
              <w:top w:val="nil"/>
              <w:left w:val="nil"/>
              <w:bottom w:val="single" w:sz="4" w:space="0" w:color="auto"/>
              <w:right w:val="single" w:sz="4" w:space="0" w:color="auto"/>
            </w:tcBorders>
            <w:shd w:val="clear" w:color="000000" w:fill="993366"/>
            <w:vAlign w:val="center"/>
            <w:hideMark/>
          </w:tcPr>
          <w:p w14:paraId="442E59B0" w14:textId="77777777" w:rsidR="00B20BCB" w:rsidRPr="00F90333" w:rsidRDefault="00B20BCB" w:rsidP="00B20BCB">
            <w:pPr>
              <w:jc w:val="center"/>
              <w:rPr>
                <w:color w:val="FFFFFF"/>
                <w:sz w:val="12"/>
                <w:szCs w:val="12"/>
                <w:lang w:val="fr-BE" w:eastAsia="fr-BE"/>
              </w:rPr>
            </w:pPr>
            <w:r w:rsidRPr="00F90333">
              <w:rPr>
                <w:color w:val="FFFFFF"/>
                <w:sz w:val="12"/>
                <w:szCs w:val="12"/>
                <w:lang w:val="fr-BE" w:eastAsia="fr-BE"/>
              </w:rPr>
              <w:t>EFF</w:t>
            </w:r>
          </w:p>
        </w:tc>
        <w:tc>
          <w:tcPr>
            <w:tcW w:w="468" w:type="pct"/>
            <w:tcBorders>
              <w:top w:val="nil"/>
              <w:left w:val="nil"/>
              <w:bottom w:val="single" w:sz="4" w:space="0" w:color="auto"/>
              <w:right w:val="single" w:sz="4" w:space="0" w:color="auto"/>
            </w:tcBorders>
            <w:shd w:val="clear" w:color="000000" w:fill="993366"/>
            <w:vAlign w:val="center"/>
            <w:hideMark/>
          </w:tcPr>
          <w:p w14:paraId="41337AFF" w14:textId="77777777" w:rsidR="00B20BCB" w:rsidRPr="00F90333" w:rsidRDefault="00B20BCB" w:rsidP="00B20BCB">
            <w:pPr>
              <w:jc w:val="center"/>
              <w:rPr>
                <w:color w:val="FFFFFF"/>
                <w:sz w:val="12"/>
                <w:szCs w:val="12"/>
                <w:lang w:val="fr-BE" w:eastAsia="fr-BE"/>
              </w:rPr>
            </w:pPr>
            <w:r w:rsidRPr="00F90333">
              <w:rPr>
                <w:color w:val="FFFFFF"/>
                <w:sz w:val="12"/>
                <w:szCs w:val="12"/>
                <w:lang w:val="fr-BE" w:eastAsia="fr-BE"/>
              </w:rPr>
              <w:t>ETP</w:t>
            </w:r>
          </w:p>
        </w:tc>
        <w:tc>
          <w:tcPr>
            <w:tcW w:w="468" w:type="pct"/>
            <w:tcBorders>
              <w:top w:val="nil"/>
              <w:left w:val="nil"/>
              <w:bottom w:val="single" w:sz="4" w:space="0" w:color="auto"/>
              <w:right w:val="single" w:sz="4" w:space="0" w:color="auto"/>
            </w:tcBorders>
            <w:shd w:val="clear" w:color="000000" w:fill="993366"/>
            <w:vAlign w:val="center"/>
            <w:hideMark/>
          </w:tcPr>
          <w:p w14:paraId="6F025C1B" w14:textId="77777777" w:rsidR="00B20BCB" w:rsidRPr="00F90333" w:rsidRDefault="00B20BCB" w:rsidP="00B20BCB">
            <w:pPr>
              <w:jc w:val="center"/>
              <w:rPr>
                <w:color w:val="FFFFFF"/>
                <w:sz w:val="12"/>
                <w:szCs w:val="12"/>
                <w:lang w:val="fr-BE" w:eastAsia="fr-BE"/>
              </w:rPr>
            </w:pPr>
            <w:r w:rsidRPr="00F90333">
              <w:rPr>
                <w:color w:val="FFFFFF"/>
                <w:sz w:val="12"/>
                <w:szCs w:val="12"/>
                <w:lang w:val="fr-BE" w:eastAsia="fr-BE"/>
              </w:rPr>
              <w:t>EFF</w:t>
            </w:r>
          </w:p>
        </w:tc>
        <w:tc>
          <w:tcPr>
            <w:tcW w:w="468" w:type="pct"/>
            <w:tcBorders>
              <w:top w:val="nil"/>
              <w:left w:val="nil"/>
              <w:bottom w:val="single" w:sz="4" w:space="0" w:color="auto"/>
              <w:right w:val="single" w:sz="4" w:space="0" w:color="auto"/>
            </w:tcBorders>
            <w:shd w:val="clear" w:color="000000" w:fill="993366"/>
            <w:vAlign w:val="center"/>
            <w:hideMark/>
          </w:tcPr>
          <w:p w14:paraId="48945EFC" w14:textId="77777777" w:rsidR="00B20BCB" w:rsidRPr="00F90333" w:rsidRDefault="00B20BCB" w:rsidP="00B20BCB">
            <w:pPr>
              <w:jc w:val="center"/>
              <w:rPr>
                <w:color w:val="FFFFFF"/>
                <w:sz w:val="12"/>
                <w:szCs w:val="12"/>
                <w:lang w:val="fr-BE" w:eastAsia="fr-BE"/>
              </w:rPr>
            </w:pPr>
            <w:r w:rsidRPr="00F90333">
              <w:rPr>
                <w:color w:val="FFFFFF"/>
                <w:sz w:val="12"/>
                <w:szCs w:val="12"/>
                <w:lang w:val="fr-BE" w:eastAsia="fr-BE"/>
              </w:rPr>
              <w:t>ETP</w:t>
            </w:r>
          </w:p>
        </w:tc>
        <w:tc>
          <w:tcPr>
            <w:tcW w:w="468" w:type="pct"/>
            <w:tcBorders>
              <w:top w:val="nil"/>
              <w:left w:val="nil"/>
              <w:bottom w:val="single" w:sz="4" w:space="0" w:color="auto"/>
              <w:right w:val="single" w:sz="4" w:space="0" w:color="auto"/>
            </w:tcBorders>
            <w:shd w:val="clear" w:color="000000" w:fill="993366"/>
            <w:vAlign w:val="center"/>
            <w:hideMark/>
          </w:tcPr>
          <w:p w14:paraId="7F0CC807" w14:textId="77777777" w:rsidR="00B20BCB" w:rsidRPr="00F90333" w:rsidRDefault="00B20BCB" w:rsidP="00B20BCB">
            <w:pPr>
              <w:jc w:val="center"/>
              <w:rPr>
                <w:color w:val="FFFFFF"/>
                <w:sz w:val="12"/>
                <w:szCs w:val="12"/>
                <w:lang w:val="fr-BE" w:eastAsia="fr-BE"/>
              </w:rPr>
            </w:pPr>
            <w:r w:rsidRPr="00F90333">
              <w:rPr>
                <w:color w:val="FFFFFF"/>
                <w:sz w:val="12"/>
                <w:szCs w:val="12"/>
                <w:lang w:val="fr-BE" w:eastAsia="fr-BE"/>
              </w:rPr>
              <w:t>EFF</w:t>
            </w:r>
          </w:p>
        </w:tc>
        <w:tc>
          <w:tcPr>
            <w:tcW w:w="468" w:type="pct"/>
            <w:tcBorders>
              <w:top w:val="nil"/>
              <w:left w:val="nil"/>
              <w:bottom w:val="single" w:sz="4" w:space="0" w:color="auto"/>
              <w:right w:val="single" w:sz="4" w:space="0" w:color="auto"/>
            </w:tcBorders>
            <w:shd w:val="clear" w:color="000000" w:fill="993366"/>
            <w:vAlign w:val="center"/>
            <w:hideMark/>
          </w:tcPr>
          <w:p w14:paraId="2862B69F" w14:textId="77777777" w:rsidR="00B20BCB" w:rsidRPr="00F90333" w:rsidRDefault="00B20BCB" w:rsidP="00B20BCB">
            <w:pPr>
              <w:jc w:val="center"/>
              <w:rPr>
                <w:color w:val="FFFFFF"/>
                <w:sz w:val="12"/>
                <w:szCs w:val="12"/>
                <w:lang w:val="fr-BE" w:eastAsia="fr-BE"/>
              </w:rPr>
            </w:pPr>
            <w:r w:rsidRPr="00F90333">
              <w:rPr>
                <w:color w:val="FFFFFF"/>
                <w:sz w:val="12"/>
                <w:szCs w:val="12"/>
                <w:lang w:val="fr-BE" w:eastAsia="fr-BE"/>
              </w:rPr>
              <w:t>ETP</w:t>
            </w:r>
          </w:p>
        </w:tc>
      </w:tr>
      <w:tr w:rsidR="00B20BCB" w:rsidRPr="00F90333" w14:paraId="007DFD00" w14:textId="77777777" w:rsidTr="00B20BCB">
        <w:trPr>
          <w:trHeight w:val="170"/>
        </w:trPr>
        <w:tc>
          <w:tcPr>
            <w:tcW w:w="12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26D11B" w14:textId="77777777" w:rsidR="00B20BCB" w:rsidRPr="00F90333" w:rsidRDefault="00B20BCB" w:rsidP="00B20BCB">
            <w:pPr>
              <w:rPr>
                <w:color w:val="000000"/>
                <w:sz w:val="12"/>
                <w:szCs w:val="12"/>
                <w:lang w:val="fr-BE" w:eastAsia="fr-BE"/>
              </w:rPr>
            </w:pPr>
            <w:r w:rsidRPr="00F90333">
              <w:rPr>
                <w:color w:val="000000"/>
                <w:sz w:val="12"/>
                <w:szCs w:val="12"/>
                <w:lang w:val="fr-BE" w:eastAsia="fr-BE"/>
              </w:rPr>
              <w:t>Personnel statutaire</w:t>
            </w:r>
          </w:p>
        </w:tc>
        <w:tc>
          <w:tcPr>
            <w:tcW w:w="468" w:type="pct"/>
            <w:tcBorders>
              <w:top w:val="nil"/>
              <w:left w:val="nil"/>
              <w:bottom w:val="single" w:sz="4" w:space="0" w:color="auto"/>
              <w:right w:val="single" w:sz="4" w:space="0" w:color="auto"/>
            </w:tcBorders>
            <w:shd w:val="clear" w:color="auto" w:fill="auto"/>
            <w:vAlign w:val="center"/>
            <w:hideMark/>
          </w:tcPr>
          <w:p w14:paraId="7D30D08C" w14:textId="23FA1483" w:rsidR="00B20BCB" w:rsidRPr="00F90333" w:rsidRDefault="00B20BCB" w:rsidP="004C25D6">
            <w:pPr>
              <w:jc w:val="right"/>
              <w:rPr>
                <w:color w:val="000000"/>
                <w:sz w:val="12"/>
                <w:szCs w:val="12"/>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14:paraId="54BD7F99" w14:textId="4BF198C4" w:rsidR="00B20BCB" w:rsidRPr="00F90333" w:rsidRDefault="00B20BCB" w:rsidP="004C25D6">
            <w:pPr>
              <w:jc w:val="right"/>
              <w:rPr>
                <w:color w:val="000000"/>
                <w:sz w:val="12"/>
                <w:szCs w:val="12"/>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14:paraId="04D4EA6D" w14:textId="0E7E735E" w:rsidR="00B20BCB" w:rsidRPr="00F90333" w:rsidRDefault="00B20BCB" w:rsidP="004C25D6">
            <w:pPr>
              <w:jc w:val="right"/>
              <w:rPr>
                <w:color w:val="000000"/>
                <w:sz w:val="12"/>
                <w:szCs w:val="12"/>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14:paraId="773202E7" w14:textId="241CA0A9" w:rsidR="00B20BCB" w:rsidRPr="00F90333" w:rsidRDefault="00B20BCB" w:rsidP="004C25D6">
            <w:pPr>
              <w:jc w:val="right"/>
              <w:rPr>
                <w:color w:val="000000"/>
                <w:sz w:val="12"/>
                <w:szCs w:val="12"/>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14:paraId="54A657AB" w14:textId="794C401E" w:rsidR="00B20BCB" w:rsidRPr="00F90333" w:rsidRDefault="00B20BCB" w:rsidP="004C25D6">
            <w:pPr>
              <w:jc w:val="right"/>
              <w:rPr>
                <w:color w:val="000000"/>
                <w:sz w:val="12"/>
                <w:szCs w:val="12"/>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14:paraId="0C7E2FCA" w14:textId="7D44BF19" w:rsidR="00B20BCB" w:rsidRPr="00F90333" w:rsidRDefault="00B20BCB" w:rsidP="004C25D6">
            <w:pPr>
              <w:jc w:val="right"/>
              <w:rPr>
                <w:color w:val="000000"/>
                <w:sz w:val="12"/>
                <w:szCs w:val="12"/>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14:paraId="5FFC04BD" w14:textId="51641A31" w:rsidR="00B20BCB" w:rsidRPr="00F90333" w:rsidRDefault="00B20BCB" w:rsidP="004C25D6">
            <w:pPr>
              <w:jc w:val="right"/>
              <w:rPr>
                <w:color w:val="000000"/>
                <w:sz w:val="12"/>
                <w:szCs w:val="12"/>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14:paraId="624EB4E1" w14:textId="084DAA3D" w:rsidR="00B20BCB" w:rsidRPr="00F90333" w:rsidRDefault="00B20BCB" w:rsidP="004C25D6">
            <w:pPr>
              <w:jc w:val="right"/>
              <w:rPr>
                <w:color w:val="000000"/>
                <w:sz w:val="12"/>
                <w:szCs w:val="12"/>
                <w:lang w:val="fr-BE" w:eastAsia="fr-BE"/>
              </w:rPr>
            </w:pPr>
          </w:p>
        </w:tc>
      </w:tr>
      <w:tr w:rsidR="00B20BCB" w:rsidRPr="00F90333" w14:paraId="07A6B277" w14:textId="77777777" w:rsidTr="00B20BCB">
        <w:trPr>
          <w:trHeight w:val="170"/>
        </w:trPr>
        <w:tc>
          <w:tcPr>
            <w:tcW w:w="1256" w:type="pct"/>
            <w:tcBorders>
              <w:top w:val="nil"/>
              <w:left w:val="single" w:sz="4" w:space="0" w:color="auto"/>
              <w:bottom w:val="single" w:sz="4" w:space="0" w:color="auto"/>
              <w:right w:val="single" w:sz="4" w:space="0" w:color="auto"/>
            </w:tcBorders>
            <w:shd w:val="clear" w:color="auto" w:fill="auto"/>
            <w:vAlign w:val="center"/>
            <w:hideMark/>
          </w:tcPr>
          <w:p w14:paraId="7C5F93A1" w14:textId="77777777" w:rsidR="00B20BCB" w:rsidRPr="00F90333" w:rsidRDefault="00B20BCB" w:rsidP="00B20BCB">
            <w:pPr>
              <w:rPr>
                <w:color w:val="000000"/>
                <w:sz w:val="12"/>
                <w:szCs w:val="12"/>
                <w:lang w:val="fr-BE" w:eastAsia="fr-BE"/>
              </w:rPr>
            </w:pPr>
            <w:r w:rsidRPr="00F90333">
              <w:rPr>
                <w:color w:val="000000"/>
                <w:sz w:val="12"/>
                <w:szCs w:val="12"/>
                <w:lang w:val="fr-BE" w:eastAsia="fr-BE"/>
              </w:rPr>
              <w:t>Personnel contractuel non subsidié</w:t>
            </w:r>
          </w:p>
        </w:tc>
        <w:tc>
          <w:tcPr>
            <w:tcW w:w="468" w:type="pct"/>
            <w:tcBorders>
              <w:top w:val="nil"/>
              <w:left w:val="nil"/>
              <w:bottom w:val="single" w:sz="4" w:space="0" w:color="auto"/>
              <w:right w:val="single" w:sz="4" w:space="0" w:color="auto"/>
            </w:tcBorders>
            <w:shd w:val="clear" w:color="auto" w:fill="auto"/>
            <w:vAlign w:val="center"/>
            <w:hideMark/>
          </w:tcPr>
          <w:p w14:paraId="79AF9540" w14:textId="268890DF" w:rsidR="00B20BCB" w:rsidRPr="00F90333" w:rsidRDefault="00B20BCB" w:rsidP="004C25D6">
            <w:pPr>
              <w:jc w:val="right"/>
              <w:rPr>
                <w:color w:val="000000"/>
                <w:sz w:val="12"/>
                <w:szCs w:val="12"/>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14:paraId="5FFDB71A" w14:textId="602A8304" w:rsidR="00B20BCB" w:rsidRPr="00F90333" w:rsidRDefault="00B20BCB" w:rsidP="004C25D6">
            <w:pPr>
              <w:jc w:val="right"/>
              <w:rPr>
                <w:color w:val="000000"/>
                <w:sz w:val="12"/>
                <w:szCs w:val="12"/>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14:paraId="23664E38" w14:textId="59F11FA5" w:rsidR="00B20BCB" w:rsidRPr="00F90333" w:rsidRDefault="00B20BCB" w:rsidP="004C25D6">
            <w:pPr>
              <w:jc w:val="right"/>
              <w:rPr>
                <w:color w:val="000000"/>
                <w:sz w:val="12"/>
                <w:szCs w:val="12"/>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14:paraId="26D371CB" w14:textId="1257EC10" w:rsidR="00B20BCB" w:rsidRPr="00F90333" w:rsidRDefault="00B20BCB" w:rsidP="004C25D6">
            <w:pPr>
              <w:jc w:val="right"/>
              <w:rPr>
                <w:color w:val="000000"/>
                <w:sz w:val="12"/>
                <w:szCs w:val="12"/>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14:paraId="18C13C1C" w14:textId="5207E399" w:rsidR="00B20BCB" w:rsidRPr="00F90333" w:rsidRDefault="00B20BCB" w:rsidP="004C25D6">
            <w:pPr>
              <w:jc w:val="right"/>
              <w:rPr>
                <w:color w:val="000000"/>
                <w:sz w:val="12"/>
                <w:szCs w:val="12"/>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14:paraId="482BBCF6" w14:textId="13B350DB" w:rsidR="00B20BCB" w:rsidRPr="00F90333" w:rsidRDefault="00B20BCB" w:rsidP="004C25D6">
            <w:pPr>
              <w:jc w:val="right"/>
              <w:rPr>
                <w:color w:val="000000"/>
                <w:sz w:val="12"/>
                <w:szCs w:val="12"/>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14:paraId="50FD0B73" w14:textId="6131A717" w:rsidR="00B20BCB" w:rsidRPr="00F90333" w:rsidRDefault="00B20BCB" w:rsidP="004C25D6">
            <w:pPr>
              <w:jc w:val="right"/>
              <w:rPr>
                <w:color w:val="000000"/>
                <w:sz w:val="12"/>
                <w:szCs w:val="12"/>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14:paraId="16AD0BB4" w14:textId="48E40CC6" w:rsidR="00B20BCB" w:rsidRPr="00F90333" w:rsidRDefault="00B20BCB" w:rsidP="004C25D6">
            <w:pPr>
              <w:jc w:val="right"/>
              <w:rPr>
                <w:color w:val="000000"/>
                <w:sz w:val="12"/>
                <w:szCs w:val="12"/>
                <w:lang w:val="fr-BE" w:eastAsia="fr-BE"/>
              </w:rPr>
            </w:pPr>
          </w:p>
        </w:tc>
      </w:tr>
      <w:tr w:rsidR="00B20BCB" w:rsidRPr="00F90333" w14:paraId="7D281A5E" w14:textId="77777777" w:rsidTr="00B20BCB">
        <w:trPr>
          <w:trHeight w:val="170"/>
        </w:trPr>
        <w:tc>
          <w:tcPr>
            <w:tcW w:w="1256" w:type="pct"/>
            <w:tcBorders>
              <w:top w:val="nil"/>
              <w:left w:val="single" w:sz="4" w:space="0" w:color="auto"/>
              <w:bottom w:val="single" w:sz="4" w:space="0" w:color="auto"/>
              <w:right w:val="single" w:sz="4" w:space="0" w:color="auto"/>
            </w:tcBorders>
            <w:shd w:val="clear" w:color="auto" w:fill="auto"/>
            <w:vAlign w:val="center"/>
            <w:hideMark/>
          </w:tcPr>
          <w:p w14:paraId="211929F1" w14:textId="77777777" w:rsidR="00B20BCB" w:rsidRPr="00F90333" w:rsidRDefault="00B20BCB" w:rsidP="00B20BCB">
            <w:pPr>
              <w:rPr>
                <w:color w:val="000000"/>
                <w:sz w:val="12"/>
                <w:szCs w:val="12"/>
                <w:lang w:val="fr-BE" w:eastAsia="fr-BE"/>
              </w:rPr>
            </w:pPr>
            <w:r w:rsidRPr="00F90333">
              <w:rPr>
                <w:color w:val="000000"/>
                <w:sz w:val="12"/>
                <w:szCs w:val="12"/>
                <w:lang w:val="fr-BE" w:eastAsia="fr-BE"/>
              </w:rPr>
              <w:t>APE</w:t>
            </w:r>
          </w:p>
        </w:tc>
        <w:tc>
          <w:tcPr>
            <w:tcW w:w="468" w:type="pct"/>
            <w:tcBorders>
              <w:top w:val="nil"/>
              <w:left w:val="nil"/>
              <w:bottom w:val="single" w:sz="4" w:space="0" w:color="auto"/>
              <w:right w:val="single" w:sz="4" w:space="0" w:color="auto"/>
            </w:tcBorders>
            <w:shd w:val="clear" w:color="auto" w:fill="auto"/>
            <w:vAlign w:val="center"/>
            <w:hideMark/>
          </w:tcPr>
          <w:p w14:paraId="5D6ACA8E" w14:textId="6FCAE596" w:rsidR="00B20BCB" w:rsidRPr="00F90333" w:rsidRDefault="00B20BCB" w:rsidP="004C25D6">
            <w:pPr>
              <w:jc w:val="right"/>
              <w:rPr>
                <w:color w:val="000000"/>
                <w:sz w:val="12"/>
                <w:szCs w:val="12"/>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14:paraId="64E998C7" w14:textId="55D6ADA4" w:rsidR="00B20BCB" w:rsidRPr="00F90333" w:rsidRDefault="00B20BCB" w:rsidP="004C25D6">
            <w:pPr>
              <w:jc w:val="right"/>
              <w:rPr>
                <w:color w:val="000000"/>
                <w:sz w:val="12"/>
                <w:szCs w:val="12"/>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14:paraId="7096F969" w14:textId="27D05A0D" w:rsidR="00B20BCB" w:rsidRPr="00F90333" w:rsidRDefault="00B20BCB" w:rsidP="004C25D6">
            <w:pPr>
              <w:jc w:val="right"/>
              <w:rPr>
                <w:color w:val="000000"/>
                <w:sz w:val="12"/>
                <w:szCs w:val="12"/>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14:paraId="6AEB194B" w14:textId="7F1B66A8" w:rsidR="00B20BCB" w:rsidRPr="00F90333" w:rsidRDefault="00B20BCB" w:rsidP="004C25D6">
            <w:pPr>
              <w:jc w:val="right"/>
              <w:rPr>
                <w:color w:val="000000"/>
                <w:sz w:val="12"/>
                <w:szCs w:val="12"/>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14:paraId="58363EAB" w14:textId="593E353D" w:rsidR="00B20BCB" w:rsidRPr="00F90333" w:rsidRDefault="00B20BCB" w:rsidP="004C25D6">
            <w:pPr>
              <w:jc w:val="right"/>
              <w:rPr>
                <w:color w:val="000000"/>
                <w:sz w:val="12"/>
                <w:szCs w:val="12"/>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14:paraId="340EF9AB" w14:textId="428D48E4" w:rsidR="00B20BCB" w:rsidRPr="00F90333" w:rsidRDefault="00B20BCB" w:rsidP="004C25D6">
            <w:pPr>
              <w:jc w:val="right"/>
              <w:rPr>
                <w:color w:val="000000"/>
                <w:sz w:val="12"/>
                <w:szCs w:val="12"/>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14:paraId="3D8CDCE7" w14:textId="4132239A" w:rsidR="00B20BCB" w:rsidRPr="00F90333" w:rsidRDefault="00B20BCB" w:rsidP="004C25D6">
            <w:pPr>
              <w:jc w:val="right"/>
              <w:rPr>
                <w:color w:val="000000"/>
                <w:sz w:val="12"/>
                <w:szCs w:val="12"/>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14:paraId="60036434" w14:textId="3B8C9D71" w:rsidR="00B20BCB" w:rsidRPr="00F90333" w:rsidRDefault="00B20BCB" w:rsidP="004C25D6">
            <w:pPr>
              <w:jc w:val="right"/>
              <w:rPr>
                <w:color w:val="000000"/>
                <w:sz w:val="12"/>
                <w:szCs w:val="12"/>
                <w:lang w:val="fr-BE" w:eastAsia="fr-BE"/>
              </w:rPr>
            </w:pPr>
          </w:p>
        </w:tc>
      </w:tr>
      <w:tr w:rsidR="00B20BCB" w:rsidRPr="00F90333" w14:paraId="5C084A63" w14:textId="77777777" w:rsidTr="00B20BCB">
        <w:trPr>
          <w:trHeight w:val="170"/>
        </w:trPr>
        <w:tc>
          <w:tcPr>
            <w:tcW w:w="1256" w:type="pct"/>
            <w:tcBorders>
              <w:top w:val="nil"/>
              <w:left w:val="single" w:sz="4" w:space="0" w:color="auto"/>
              <w:bottom w:val="single" w:sz="4" w:space="0" w:color="auto"/>
              <w:right w:val="single" w:sz="4" w:space="0" w:color="auto"/>
            </w:tcBorders>
            <w:shd w:val="clear" w:color="auto" w:fill="auto"/>
            <w:vAlign w:val="center"/>
            <w:hideMark/>
          </w:tcPr>
          <w:p w14:paraId="0688958B" w14:textId="77777777" w:rsidR="00B20BCB" w:rsidRPr="00F90333" w:rsidRDefault="00B20BCB" w:rsidP="00B20BCB">
            <w:pPr>
              <w:rPr>
                <w:color w:val="000000"/>
                <w:sz w:val="12"/>
                <w:szCs w:val="12"/>
                <w:lang w:val="fr-BE" w:eastAsia="fr-BE"/>
              </w:rPr>
            </w:pPr>
            <w:r w:rsidRPr="00F90333">
              <w:rPr>
                <w:color w:val="000000"/>
                <w:sz w:val="12"/>
                <w:szCs w:val="12"/>
                <w:lang w:val="fr-BE" w:eastAsia="fr-BE"/>
              </w:rPr>
              <w:t>PTP</w:t>
            </w:r>
          </w:p>
        </w:tc>
        <w:tc>
          <w:tcPr>
            <w:tcW w:w="468" w:type="pct"/>
            <w:tcBorders>
              <w:top w:val="nil"/>
              <w:left w:val="nil"/>
              <w:bottom w:val="single" w:sz="4" w:space="0" w:color="auto"/>
              <w:right w:val="single" w:sz="4" w:space="0" w:color="auto"/>
            </w:tcBorders>
            <w:shd w:val="clear" w:color="auto" w:fill="auto"/>
            <w:vAlign w:val="center"/>
            <w:hideMark/>
          </w:tcPr>
          <w:p w14:paraId="40DD9FAE" w14:textId="1C80D15E" w:rsidR="00B20BCB" w:rsidRPr="00F90333" w:rsidRDefault="00B20BCB" w:rsidP="004C25D6">
            <w:pPr>
              <w:jc w:val="right"/>
              <w:rPr>
                <w:color w:val="000000"/>
                <w:sz w:val="12"/>
                <w:szCs w:val="12"/>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14:paraId="1143BA2B" w14:textId="14ECCA68" w:rsidR="00B20BCB" w:rsidRPr="00F90333" w:rsidRDefault="00B20BCB" w:rsidP="004C25D6">
            <w:pPr>
              <w:jc w:val="right"/>
              <w:rPr>
                <w:color w:val="000000"/>
                <w:sz w:val="12"/>
                <w:szCs w:val="12"/>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14:paraId="6E49C2EF" w14:textId="5B1DC7A7" w:rsidR="00B20BCB" w:rsidRPr="00F90333" w:rsidRDefault="00B20BCB" w:rsidP="004C25D6">
            <w:pPr>
              <w:jc w:val="right"/>
              <w:rPr>
                <w:color w:val="000000"/>
                <w:sz w:val="12"/>
                <w:szCs w:val="12"/>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14:paraId="1EC83753" w14:textId="208143A3" w:rsidR="00B20BCB" w:rsidRPr="00F90333" w:rsidRDefault="00B20BCB" w:rsidP="004C25D6">
            <w:pPr>
              <w:jc w:val="right"/>
              <w:rPr>
                <w:color w:val="000000"/>
                <w:sz w:val="12"/>
                <w:szCs w:val="12"/>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14:paraId="01FF1F3B" w14:textId="1A0C8242" w:rsidR="00B20BCB" w:rsidRPr="00F90333" w:rsidRDefault="00B20BCB" w:rsidP="004C25D6">
            <w:pPr>
              <w:jc w:val="right"/>
              <w:rPr>
                <w:color w:val="000000"/>
                <w:sz w:val="12"/>
                <w:szCs w:val="12"/>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14:paraId="335DD720" w14:textId="6CEDE0BC" w:rsidR="00B20BCB" w:rsidRPr="00F90333" w:rsidRDefault="00B20BCB" w:rsidP="004C25D6">
            <w:pPr>
              <w:jc w:val="right"/>
              <w:rPr>
                <w:color w:val="000000"/>
                <w:sz w:val="12"/>
                <w:szCs w:val="12"/>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14:paraId="3212C56A" w14:textId="7CD3866D" w:rsidR="00B20BCB" w:rsidRPr="00F90333" w:rsidRDefault="00B20BCB" w:rsidP="004C25D6">
            <w:pPr>
              <w:jc w:val="right"/>
              <w:rPr>
                <w:color w:val="000000"/>
                <w:sz w:val="12"/>
                <w:szCs w:val="12"/>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14:paraId="152C355F" w14:textId="59D906CC" w:rsidR="00B20BCB" w:rsidRPr="00F90333" w:rsidRDefault="00B20BCB" w:rsidP="004C25D6">
            <w:pPr>
              <w:jc w:val="right"/>
              <w:rPr>
                <w:color w:val="000000"/>
                <w:sz w:val="12"/>
                <w:szCs w:val="12"/>
                <w:lang w:val="fr-BE" w:eastAsia="fr-BE"/>
              </w:rPr>
            </w:pPr>
          </w:p>
        </w:tc>
      </w:tr>
      <w:tr w:rsidR="00B20BCB" w:rsidRPr="00F90333" w14:paraId="3CB666B0" w14:textId="77777777" w:rsidTr="00B20BCB">
        <w:trPr>
          <w:trHeight w:val="170"/>
        </w:trPr>
        <w:tc>
          <w:tcPr>
            <w:tcW w:w="1256" w:type="pct"/>
            <w:tcBorders>
              <w:top w:val="nil"/>
              <w:left w:val="single" w:sz="4" w:space="0" w:color="auto"/>
              <w:bottom w:val="single" w:sz="4" w:space="0" w:color="auto"/>
              <w:right w:val="single" w:sz="4" w:space="0" w:color="auto"/>
            </w:tcBorders>
            <w:shd w:val="clear" w:color="auto" w:fill="auto"/>
            <w:vAlign w:val="center"/>
            <w:hideMark/>
          </w:tcPr>
          <w:p w14:paraId="451A9FBE" w14:textId="77777777" w:rsidR="00B20BCB" w:rsidRPr="00F90333" w:rsidRDefault="00B20BCB" w:rsidP="00B20BCB">
            <w:pPr>
              <w:rPr>
                <w:color w:val="000000"/>
                <w:sz w:val="12"/>
                <w:szCs w:val="12"/>
                <w:lang w:val="fr-BE" w:eastAsia="fr-BE"/>
              </w:rPr>
            </w:pPr>
            <w:r w:rsidRPr="00F90333">
              <w:rPr>
                <w:color w:val="000000"/>
                <w:sz w:val="12"/>
                <w:szCs w:val="12"/>
                <w:lang w:val="fr-BE" w:eastAsia="fr-BE"/>
              </w:rPr>
              <w:t>Maribel social</w:t>
            </w:r>
          </w:p>
        </w:tc>
        <w:tc>
          <w:tcPr>
            <w:tcW w:w="468" w:type="pct"/>
            <w:tcBorders>
              <w:top w:val="nil"/>
              <w:left w:val="nil"/>
              <w:bottom w:val="single" w:sz="4" w:space="0" w:color="auto"/>
              <w:right w:val="single" w:sz="4" w:space="0" w:color="auto"/>
            </w:tcBorders>
            <w:shd w:val="clear" w:color="auto" w:fill="auto"/>
            <w:vAlign w:val="center"/>
            <w:hideMark/>
          </w:tcPr>
          <w:p w14:paraId="296F0574" w14:textId="75E69C0B" w:rsidR="00B20BCB" w:rsidRPr="00F90333" w:rsidRDefault="00B20BCB" w:rsidP="004C25D6">
            <w:pPr>
              <w:jc w:val="right"/>
              <w:rPr>
                <w:color w:val="000000"/>
                <w:sz w:val="12"/>
                <w:szCs w:val="12"/>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14:paraId="23310D48" w14:textId="2AFD4D54" w:rsidR="00B20BCB" w:rsidRPr="00F90333" w:rsidRDefault="00B20BCB" w:rsidP="004C25D6">
            <w:pPr>
              <w:jc w:val="right"/>
              <w:rPr>
                <w:color w:val="000000"/>
                <w:sz w:val="12"/>
                <w:szCs w:val="12"/>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14:paraId="2BD74A57" w14:textId="528C68C1" w:rsidR="00B20BCB" w:rsidRPr="00F90333" w:rsidRDefault="00B20BCB" w:rsidP="004C25D6">
            <w:pPr>
              <w:jc w:val="right"/>
              <w:rPr>
                <w:color w:val="000000"/>
                <w:sz w:val="12"/>
                <w:szCs w:val="12"/>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14:paraId="7D4BB482" w14:textId="6F9B9AC3" w:rsidR="00B20BCB" w:rsidRPr="00F90333" w:rsidRDefault="00B20BCB" w:rsidP="004C25D6">
            <w:pPr>
              <w:jc w:val="right"/>
              <w:rPr>
                <w:color w:val="000000"/>
                <w:sz w:val="12"/>
                <w:szCs w:val="12"/>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14:paraId="5C58D550" w14:textId="3F8D2533" w:rsidR="00B20BCB" w:rsidRPr="00F90333" w:rsidRDefault="00B20BCB" w:rsidP="004C25D6">
            <w:pPr>
              <w:jc w:val="right"/>
              <w:rPr>
                <w:color w:val="000000"/>
                <w:sz w:val="12"/>
                <w:szCs w:val="12"/>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14:paraId="56FC4217" w14:textId="24D8E0D5" w:rsidR="00B20BCB" w:rsidRPr="00F90333" w:rsidRDefault="00B20BCB" w:rsidP="004C25D6">
            <w:pPr>
              <w:jc w:val="right"/>
              <w:rPr>
                <w:color w:val="000000"/>
                <w:sz w:val="12"/>
                <w:szCs w:val="12"/>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14:paraId="26805901" w14:textId="2F3613E9" w:rsidR="00B20BCB" w:rsidRPr="00F90333" w:rsidRDefault="00B20BCB" w:rsidP="004C25D6">
            <w:pPr>
              <w:jc w:val="right"/>
              <w:rPr>
                <w:color w:val="000000"/>
                <w:sz w:val="12"/>
                <w:szCs w:val="12"/>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14:paraId="24E33D61" w14:textId="48A6A4E4" w:rsidR="00B20BCB" w:rsidRPr="00F90333" w:rsidRDefault="00B20BCB" w:rsidP="004C25D6">
            <w:pPr>
              <w:jc w:val="right"/>
              <w:rPr>
                <w:color w:val="000000"/>
                <w:sz w:val="12"/>
                <w:szCs w:val="12"/>
                <w:lang w:val="fr-BE" w:eastAsia="fr-BE"/>
              </w:rPr>
            </w:pPr>
          </w:p>
        </w:tc>
      </w:tr>
      <w:tr w:rsidR="00B20BCB" w:rsidRPr="00F90333" w14:paraId="19433CFA" w14:textId="77777777" w:rsidTr="00B20BCB">
        <w:trPr>
          <w:trHeight w:val="170"/>
        </w:trPr>
        <w:tc>
          <w:tcPr>
            <w:tcW w:w="1256" w:type="pct"/>
            <w:tcBorders>
              <w:top w:val="nil"/>
              <w:left w:val="single" w:sz="4" w:space="0" w:color="auto"/>
              <w:bottom w:val="single" w:sz="4" w:space="0" w:color="auto"/>
              <w:right w:val="single" w:sz="4" w:space="0" w:color="auto"/>
            </w:tcBorders>
            <w:shd w:val="clear" w:color="auto" w:fill="auto"/>
            <w:vAlign w:val="center"/>
            <w:hideMark/>
          </w:tcPr>
          <w:p w14:paraId="3C8E4D79" w14:textId="77777777" w:rsidR="00B20BCB" w:rsidRPr="00F90333" w:rsidRDefault="006C3B0F" w:rsidP="00B20BCB">
            <w:pPr>
              <w:rPr>
                <w:color w:val="000000"/>
                <w:sz w:val="12"/>
                <w:szCs w:val="12"/>
                <w:lang w:val="fr-BE" w:eastAsia="fr-BE"/>
              </w:rPr>
            </w:pPr>
            <w:r>
              <w:rPr>
                <w:color w:val="000000"/>
                <w:sz w:val="12"/>
                <w:szCs w:val="12"/>
                <w:lang w:val="fr-BE" w:eastAsia="fr-BE"/>
              </w:rPr>
              <w:t>Avicq</w:t>
            </w:r>
          </w:p>
        </w:tc>
        <w:tc>
          <w:tcPr>
            <w:tcW w:w="468" w:type="pct"/>
            <w:tcBorders>
              <w:top w:val="nil"/>
              <w:left w:val="nil"/>
              <w:bottom w:val="single" w:sz="4" w:space="0" w:color="auto"/>
              <w:right w:val="single" w:sz="4" w:space="0" w:color="auto"/>
            </w:tcBorders>
            <w:shd w:val="clear" w:color="auto" w:fill="auto"/>
            <w:vAlign w:val="center"/>
            <w:hideMark/>
          </w:tcPr>
          <w:p w14:paraId="3A3EE523" w14:textId="3C10911A" w:rsidR="00B20BCB" w:rsidRPr="00F90333" w:rsidRDefault="00B20BCB" w:rsidP="004C25D6">
            <w:pPr>
              <w:jc w:val="right"/>
              <w:rPr>
                <w:color w:val="000000"/>
                <w:sz w:val="12"/>
                <w:szCs w:val="12"/>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14:paraId="19E942D0" w14:textId="629B56DA" w:rsidR="00B20BCB" w:rsidRPr="00F90333" w:rsidRDefault="00B20BCB" w:rsidP="004C25D6">
            <w:pPr>
              <w:jc w:val="right"/>
              <w:rPr>
                <w:color w:val="000000"/>
                <w:sz w:val="12"/>
                <w:szCs w:val="12"/>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14:paraId="24B4E9E6" w14:textId="7C5FE32D" w:rsidR="00B20BCB" w:rsidRPr="00F90333" w:rsidRDefault="00B20BCB" w:rsidP="004C25D6">
            <w:pPr>
              <w:jc w:val="right"/>
              <w:rPr>
                <w:color w:val="000000"/>
                <w:sz w:val="12"/>
                <w:szCs w:val="12"/>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14:paraId="4B7DE935" w14:textId="059B2A77" w:rsidR="00B20BCB" w:rsidRPr="00F90333" w:rsidRDefault="00B20BCB" w:rsidP="004C25D6">
            <w:pPr>
              <w:jc w:val="right"/>
              <w:rPr>
                <w:color w:val="000000"/>
                <w:sz w:val="12"/>
                <w:szCs w:val="12"/>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14:paraId="38686920" w14:textId="2CB8C71C" w:rsidR="00B20BCB" w:rsidRPr="00F90333" w:rsidRDefault="00B20BCB" w:rsidP="004C25D6">
            <w:pPr>
              <w:jc w:val="right"/>
              <w:rPr>
                <w:color w:val="000000"/>
                <w:sz w:val="12"/>
                <w:szCs w:val="12"/>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14:paraId="1895C66C" w14:textId="47BB59A2" w:rsidR="00B20BCB" w:rsidRPr="00F90333" w:rsidRDefault="00B20BCB" w:rsidP="004C25D6">
            <w:pPr>
              <w:jc w:val="right"/>
              <w:rPr>
                <w:color w:val="000000"/>
                <w:sz w:val="12"/>
                <w:szCs w:val="12"/>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14:paraId="44E9CFE3" w14:textId="796A7B3B" w:rsidR="00B20BCB" w:rsidRPr="00F90333" w:rsidRDefault="00B20BCB" w:rsidP="004C25D6">
            <w:pPr>
              <w:jc w:val="right"/>
              <w:rPr>
                <w:color w:val="000000"/>
                <w:sz w:val="12"/>
                <w:szCs w:val="12"/>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14:paraId="58D90936" w14:textId="05068F68" w:rsidR="00B20BCB" w:rsidRPr="00F90333" w:rsidRDefault="00B20BCB" w:rsidP="004C25D6">
            <w:pPr>
              <w:jc w:val="right"/>
              <w:rPr>
                <w:color w:val="000000"/>
                <w:sz w:val="12"/>
                <w:szCs w:val="12"/>
                <w:lang w:val="fr-BE" w:eastAsia="fr-BE"/>
              </w:rPr>
            </w:pPr>
          </w:p>
        </w:tc>
      </w:tr>
      <w:tr w:rsidR="00B20BCB" w:rsidRPr="00F90333" w14:paraId="50D0EF5C" w14:textId="77777777" w:rsidTr="00B20BCB">
        <w:trPr>
          <w:trHeight w:val="170"/>
        </w:trPr>
        <w:tc>
          <w:tcPr>
            <w:tcW w:w="1256" w:type="pct"/>
            <w:tcBorders>
              <w:top w:val="nil"/>
              <w:left w:val="single" w:sz="4" w:space="0" w:color="auto"/>
              <w:bottom w:val="single" w:sz="4" w:space="0" w:color="auto"/>
              <w:right w:val="single" w:sz="4" w:space="0" w:color="auto"/>
            </w:tcBorders>
            <w:shd w:val="clear" w:color="auto" w:fill="auto"/>
            <w:vAlign w:val="center"/>
            <w:hideMark/>
          </w:tcPr>
          <w:p w14:paraId="43870CED" w14:textId="77777777" w:rsidR="00B20BCB" w:rsidRPr="00F90333" w:rsidRDefault="00B20BCB" w:rsidP="00B20BCB">
            <w:pPr>
              <w:rPr>
                <w:color w:val="000000"/>
                <w:sz w:val="12"/>
                <w:szCs w:val="12"/>
                <w:lang w:val="fr-BE" w:eastAsia="fr-BE"/>
              </w:rPr>
            </w:pPr>
            <w:r w:rsidRPr="00F90333">
              <w:rPr>
                <w:color w:val="000000"/>
                <w:sz w:val="12"/>
                <w:szCs w:val="12"/>
                <w:lang w:val="fr-BE" w:eastAsia="fr-BE"/>
              </w:rPr>
              <w:t>ACTIVA</w:t>
            </w:r>
          </w:p>
        </w:tc>
        <w:tc>
          <w:tcPr>
            <w:tcW w:w="468" w:type="pct"/>
            <w:tcBorders>
              <w:top w:val="nil"/>
              <w:left w:val="nil"/>
              <w:bottom w:val="single" w:sz="4" w:space="0" w:color="auto"/>
              <w:right w:val="single" w:sz="4" w:space="0" w:color="auto"/>
            </w:tcBorders>
            <w:shd w:val="clear" w:color="auto" w:fill="auto"/>
            <w:vAlign w:val="center"/>
            <w:hideMark/>
          </w:tcPr>
          <w:p w14:paraId="2F07AC3A" w14:textId="67B83DC1" w:rsidR="00B20BCB" w:rsidRPr="00F90333" w:rsidRDefault="00B20BCB" w:rsidP="004C25D6">
            <w:pPr>
              <w:jc w:val="right"/>
              <w:rPr>
                <w:color w:val="000000"/>
                <w:sz w:val="12"/>
                <w:szCs w:val="12"/>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14:paraId="5466F586" w14:textId="2225FF10" w:rsidR="00B20BCB" w:rsidRPr="00F90333" w:rsidRDefault="00B20BCB" w:rsidP="004C25D6">
            <w:pPr>
              <w:jc w:val="right"/>
              <w:rPr>
                <w:color w:val="000000"/>
                <w:sz w:val="12"/>
                <w:szCs w:val="12"/>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14:paraId="0CE60853" w14:textId="26B6DC82" w:rsidR="00B20BCB" w:rsidRPr="00F90333" w:rsidRDefault="00B20BCB" w:rsidP="004C25D6">
            <w:pPr>
              <w:jc w:val="right"/>
              <w:rPr>
                <w:color w:val="000000"/>
                <w:sz w:val="12"/>
                <w:szCs w:val="12"/>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14:paraId="6FDA082E" w14:textId="50363CF2" w:rsidR="00B20BCB" w:rsidRPr="00F90333" w:rsidRDefault="00B20BCB" w:rsidP="004C25D6">
            <w:pPr>
              <w:jc w:val="right"/>
              <w:rPr>
                <w:color w:val="000000"/>
                <w:sz w:val="12"/>
                <w:szCs w:val="12"/>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14:paraId="1A78B71D" w14:textId="4BCCE1F6" w:rsidR="00B20BCB" w:rsidRPr="00F90333" w:rsidRDefault="00B20BCB" w:rsidP="004C25D6">
            <w:pPr>
              <w:jc w:val="right"/>
              <w:rPr>
                <w:color w:val="000000"/>
                <w:sz w:val="12"/>
                <w:szCs w:val="12"/>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14:paraId="24158451" w14:textId="0E05703D" w:rsidR="00B20BCB" w:rsidRPr="00F90333" w:rsidRDefault="00B20BCB" w:rsidP="004C25D6">
            <w:pPr>
              <w:jc w:val="right"/>
              <w:rPr>
                <w:color w:val="000000"/>
                <w:sz w:val="12"/>
                <w:szCs w:val="12"/>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14:paraId="6881D46A" w14:textId="01AF8DC9" w:rsidR="00B20BCB" w:rsidRPr="00F90333" w:rsidRDefault="00B20BCB" w:rsidP="004C25D6">
            <w:pPr>
              <w:jc w:val="right"/>
              <w:rPr>
                <w:color w:val="000000"/>
                <w:sz w:val="12"/>
                <w:szCs w:val="12"/>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14:paraId="57BEE12A" w14:textId="46DEFF48" w:rsidR="00B20BCB" w:rsidRPr="00F90333" w:rsidRDefault="00B20BCB" w:rsidP="004C25D6">
            <w:pPr>
              <w:jc w:val="right"/>
              <w:rPr>
                <w:color w:val="000000"/>
                <w:sz w:val="12"/>
                <w:szCs w:val="12"/>
                <w:lang w:val="fr-BE" w:eastAsia="fr-BE"/>
              </w:rPr>
            </w:pPr>
          </w:p>
        </w:tc>
      </w:tr>
      <w:tr w:rsidR="00B20BCB" w:rsidRPr="00F90333" w14:paraId="127D460D" w14:textId="77777777" w:rsidTr="00B20BCB">
        <w:trPr>
          <w:trHeight w:val="170"/>
        </w:trPr>
        <w:tc>
          <w:tcPr>
            <w:tcW w:w="1256" w:type="pct"/>
            <w:tcBorders>
              <w:top w:val="nil"/>
              <w:left w:val="single" w:sz="4" w:space="0" w:color="auto"/>
              <w:bottom w:val="single" w:sz="4" w:space="0" w:color="auto"/>
              <w:right w:val="single" w:sz="4" w:space="0" w:color="auto"/>
            </w:tcBorders>
            <w:shd w:val="clear" w:color="auto" w:fill="auto"/>
            <w:vAlign w:val="center"/>
            <w:hideMark/>
          </w:tcPr>
          <w:p w14:paraId="7A7B73DC" w14:textId="77777777" w:rsidR="00B20BCB" w:rsidRPr="00F90333" w:rsidRDefault="00B20BCB" w:rsidP="00B20BCB">
            <w:pPr>
              <w:rPr>
                <w:color w:val="000000"/>
                <w:sz w:val="12"/>
                <w:szCs w:val="12"/>
                <w:lang w:val="fr-BE" w:eastAsia="fr-BE"/>
              </w:rPr>
            </w:pPr>
            <w:r w:rsidRPr="00F90333">
              <w:rPr>
                <w:color w:val="000000"/>
                <w:sz w:val="12"/>
                <w:szCs w:val="12"/>
                <w:lang w:val="fr-BE" w:eastAsia="fr-BE"/>
              </w:rPr>
              <w:t>Autres (préciser)</w:t>
            </w:r>
          </w:p>
        </w:tc>
        <w:tc>
          <w:tcPr>
            <w:tcW w:w="468" w:type="pct"/>
            <w:tcBorders>
              <w:top w:val="nil"/>
              <w:left w:val="nil"/>
              <w:bottom w:val="single" w:sz="4" w:space="0" w:color="auto"/>
              <w:right w:val="single" w:sz="4" w:space="0" w:color="auto"/>
            </w:tcBorders>
            <w:shd w:val="clear" w:color="auto" w:fill="auto"/>
            <w:vAlign w:val="center"/>
            <w:hideMark/>
          </w:tcPr>
          <w:p w14:paraId="6D18BE26" w14:textId="73F44DE3" w:rsidR="00B20BCB" w:rsidRPr="00F90333" w:rsidRDefault="00B20BCB" w:rsidP="004C25D6">
            <w:pPr>
              <w:jc w:val="right"/>
              <w:rPr>
                <w:color w:val="000000"/>
                <w:sz w:val="12"/>
                <w:szCs w:val="12"/>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14:paraId="6943A220" w14:textId="7E5D0169" w:rsidR="00B20BCB" w:rsidRPr="00F90333" w:rsidRDefault="00B20BCB" w:rsidP="004C25D6">
            <w:pPr>
              <w:jc w:val="right"/>
              <w:rPr>
                <w:color w:val="000000"/>
                <w:sz w:val="12"/>
                <w:szCs w:val="12"/>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14:paraId="62AF9C3C" w14:textId="510C1467" w:rsidR="00B20BCB" w:rsidRPr="00F90333" w:rsidRDefault="00B20BCB" w:rsidP="004C25D6">
            <w:pPr>
              <w:jc w:val="right"/>
              <w:rPr>
                <w:color w:val="000000"/>
                <w:sz w:val="12"/>
                <w:szCs w:val="12"/>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14:paraId="0609983F" w14:textId="5777859D" w:rsidR="00B20BCB" w:rsidRPr="00F90333" w:rsidRDefault="00B20BCB" w:rsidP="004C25D6">
            <w:pPr>
              <w:jc w:val="right"/>
              <w:rPr>
                <w:color w:val="000000"/>
                <w:sz w:val="12"/>
                <w:szCs w:val="12"/>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14:paraId="39225253" w14:textId="1F4DBBD8" w:rsidR="00B20BCB" w:rsidRPr="00F90333" w:rsidRDefault="00B20BCB" w:rsidP="004C25D6">
            <w:pPr>
              <w:jc w:val="right"/>
              <w:rPr>
                <w:color w:val="000000"/>
                <w:sz w:val="12"/>
                <w:szCs w:val="12"/>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14:paraId="74BCFEC9" w14:textId="042BFEDA" w:rsidR="00B20BCB" w:rsidRPr="00F90333" w:rsidRDefault="00B20BCB" w:rsidP="004C25D6">
            <w:pPr>
              <w:jc w:val="right"/>
              <w:rPr>
                <w:color w:val="000000"/>
                <w:sz w:val="12"/>
                <w:szCs w:val="12"/>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14:paraId="11874D8C" w14:textId="26DC9935" w:rsidR="00B20BCB" w:rsidRPr="00F90333" w:rsidRDefault="00B20BCB" w:rsidP="004C25D6">
            <w:pPr>
              <w:jc w:val="right"/>
              <w:rPr>
                <w:color w:val="000000"/>
                <w:sz w:val="12"/>
                <w:szCs w:val="12"/>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14:paraId="0EB6B653" w14:textId="77EE5FF1" w:rsidR="00B20BCB" w:rsidRPr="00F90333" w:rsidRDefault="00B20BCB" w:rsidP="004C25D6">
            <w:pPr>
              <w:jc w:val="right"/>
              <w:rPr>
                <w:color w:val="000000"/>
                <w:sz w:val="12"/>
                <w:szCs w:val="12"/>
                <w:lang w:val="fr-BE" w:eastAsia="fr-BE"/>
              </w:rPr>
            </w:pPr>
          </w:p>
        </w:tc>
      </w:tr>
      <w:tr w:rsidR="00B20BCB" w:rsidRPr="00F90333" w14:paraId="02FB8A59" w14:textId="77777777" w:rsidTr="00B20BCB">
        <w:trPr>
          <w:trHeight w:val="170"/>
        </w:trPr>
        <w:tc>
          <w:tcPr>
            <w:tcW w:w="1256" w:type="pct"/>
            <w:tcBorders>
              <w:top w:val="nil"/>
              <w:left w:val="single" w:sz="4" w:space="0" w:color="auto"/>
              <w:bottom w:val="single" w:sz="4" w:space="0" w:color="auto"/>
              <w:right w:val="single" w:sz="4" w:space="0" w:color="auto"/>
            </w:tcBorders>
            <w:shd w:val="clear" w:color="auto" w:fill="auto"/>
            <w:vAlign w:val="center"/>
            <w:hideMark/>
          </w:tcPr>
          <w:p w14:paraId="6AF52787" w14:textId="77777777" w:rsidR="00B20BCB" w:rsidRPr="00F90333" w:rsidRDefault="00B20BCB" w:rsidP="00B20BCB">
            <w:pPr>
              <w:rPr>
                <w:b/>
                <w:bCs/>
                <w:i/>
                <w:iCs/>
                <w:color w:val="000000"/>
                <w:sz w:val="12"/>
                <w:szCs w:val="12"/>
                <w:lang w:val="fr-BE" w:eastAsia="fr-BE"/>
              </w:rPr>
            </w:pPr>
            <w:r w:rsidRPr="00F90333">
              <w:rPr>
                <w:b/>
                <w:bCs/>
                <w:i/>
                <w:iCs/>
                <w:color w:val="000000"/>
                <w:sz w:val="12"/>
                <w:szCs w:val="12"/>
                <w:lang w:val="fr-BE" w:eastAsia="fr-BE"/>
              </w:rPr>
              <w:t>TOTAL</w:t>
            </w:r>
          </w:p>
        </w:tc>
        <w:tc>
          <w:tcPr>
            <w:tcW w:w="468" w:type="pct"/>
            <w:tcBorders>
              <w:top w:val="nil"/>
              <w:left w:val="nil"/>
              <w:bottom w:val="single" w:sz="4" w:space="0" w:color="auto"/>
              <w:right w:val="single" w:sz="4" w:space="0" w:color="auto"/>
            </w:tcBorders>
            <w:shd w:val="clear" w:color="auto" w:fill="auto"/>
            <w:vAlign w:val="center"/>
            <w:hideMark/>
          </w:tcPr>
          <w:p w14:paraId="59FA58D5" w14:textId="0EE38AA7" w:rsidR="00B20BCB" w:rsidRPr="00F90333" w:rsidRDefault="00B20BCB" w:rsidP="004C25D6">
            <w:pPr>
              <w:jc w:val="right"/>
              <w:rPr>
                <w:b/>
                <w:bCs/>
                <w:i/>
                <w:iCs/>
                <w:color w:val="000000"/>
                <w:sz w:val="12"/>
                <w:szCs w:val="12"/>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14:paraId="742EC7B4" w14:textId="4A4AE3F0" w:rsidR="00B20BCB" w:rsidRPr="00F90333" w:rsidRDefault="00B20BCB" w:rsidP="004C25D6">
            <w:pPr>
              <w:jc w:val="right"/>
              <w:rPr>
                <w:b/>
                <w:bCs/>
                <w:i/>
                <w:iCs/>
                <w:color w:val="000000"/>
                <w:sz w:val="12"/>
                <w:szCs w:val="12"/>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14:paraId="41B04CE9" w14:textId="36173BAA" w:rsidR="00B20BCB" w:rsidRPr="00F90333" w:rsidRDefault="00B20BCB" w:rsidP="004C25D6">
            <w:pPr>
              <w:jc w:val="right"/>
              <w:rPr>
                <w:b/>
                <w:bCs/>
                <w:i/>
                <w:iCs/>
                <w:color w:val="000000"/>
                <w:sz w:val="12"/>
                <w:szCs w:val="12"/>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14:paraId="23835EB0" w14:textId="3458BB8E" w:rsidR="00B20BCB" w:rsidRPr="00F90333" w:rsidRDefault="00B20BCB" w:rsidP="004C25D6">
            <w:pPr>
              <w:jc w:val="right"/>
              <w:rPr>
                <w:b/>
                <w:bCs/>
                <w:i/>
                <w:iCs/>
                <w:color w:val="000000"/>
                <w:sz w:val="12"/>
                <w:szCs w:val="12"/>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14:paraId="01D449D4" w14:textId="4B200569" w:rsidR="00B20BCB" w:rsidRPr="00F90333" w:rsidRDefault="00B20BCB" w:rsidP="004C25D6">
            <w:pPr>
              <w:jc w:val="right"/>
              <w:rPr>
                <w:b/>
                <w:bCs/>
                <w:i/>
                <w:iCs/>
                <w:color w:val="000000"/>
                <w:sz w:val="12"/>
                <w:szCs w:val="12"/>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14:paraId="4820ECDB" w14:textId="267C6A48" w:rsidR="00B20BCB" w:rsidRPr="00F90333" w:rsidRDefault="00B20BCB" w:rsidP="004C25D6">
            <w:pPr>
              <w:jc w:val="right"/>
              <w:rPr>
                <w:b/>
                <w:bCs/>
                <w:i/>
                <w:iCs/>
                <w:color w:val="000000"/>
                <w:sz w:val="12"/>
                <w:szCs w:val="12"/>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14:paraId="322B7929" w14:textId="0E061D88" w:rsidR="00B20BCB" w:rsidRPr="00F90333" w:rsidRDefault="00B20BCB" w:rsidP="004C25D6">
            <w:pPr>
              <w:jc w:val="right"/>
              <w:rPr>
                <w:b/>
                <w:bCs/>
                <w:i/>
                <w:iCs/>
                <w:color w:val="000000"/>
                <w:sz w:val="12"/>
                <w:szCs w:val="12"/>
                <w:lang w:val="fr-BE" w:eastAsia="fr-BE"/>
              </w:rPr>
            </w:pPr>
          </w:p>
        </w:tc>
        <w:tc>
          <w:tcPr>
            <w:tcW w:w="468" w:type="pct"/>
            <w:tcBorders>
              <w:top w:val="nil"/>
              <w:left w:val="nil"/>
              <w:bottom w:val="single" w:sz="4" w:space="0" w:color="auto"/>
              <w:right w:val="single" w:sz="4" w:space="0" w:color="auto"/>
            </w:tcBorders>
            <w:shd w:val="clear" w:color="auto" w:fill="auto"/>
            <w:vAlign w:val="center"/>
            <w:hideMark/>
          </w:tcPr>
          <w:p w14:paraId="48D3DE14" w14:textId="1BA7A7ED" w:rsidR="00B20BCB" w:rsidRPr="00F90333" w:rsidRDefault="00B20BCB" w:rsidP="004C25D6">
            <w:pPr>
              <w:jc w:val="right"/>
              <w:rPr>
                <w:b/>
                <w:bCs/>
                <w:i/>
                <w:iCs/>
                <w:color w:val="000000"/>
                <w:sz w:val="12"/>
                <w:szCs w:val="12"/>
                <w:lang w:val="fr-BE" w:eastAsia="fr-BE"/>
              </w:rPr>
            </w:pPr>
          </w:p>
        </w:tc>
      </w:tr>
    </w:tbl>
    <w:p w14:paraId="06F72D16" w14:textId="77777777" w:rsidR="000330CF" w:rsidRPr="004C25D6" w:rsidRDefault="00FD6384" w:rsidP="00CA16DB">
      <w:pPr>
        <w:pStyle w:val="remarque"/>
      </w:pPr>
      <w:r w:rsidRPr="004C25D6">
        <w:rPr>
          <w:highlight w:val="yellow"/>
        </w:rPr>
        <w:t>Constats</w:t>
      </w:r>
      <w:r w:rsidR="00D76E20" w:rsidRPr="004C25D6">
        <w:t>.</w:t>
      </w:r>
    </w:p>
    <w:p w14:paraId="538953AD" w14:textId="77777777" w:rsidR="00B07B47" w:rsidRPr="00144DAC" w:rsidRDefault="00FD6384" w:rsidP="00336983">
      <w:pPr>
        <w:pStyle w:val="titrenum"/>
      </w:pPr>
      <w:bookmarkStart w:id="71" w:name="_Toc4408074"/>
      <w:bookmarkStart w:id="72" w:name="_Toc4487401"/>
      <w:r w:rsidRPr="00144DAC">
        <w:t>Pourcentage</w:t>
      </w:r>
      <w:r w:rsidR="00B07B47" w:rsidRPr="00144DAC">
        <w:t xml:space="preserve"> d’absentéisme</w:t>
      </w:r>
      <w:bookmarkEnd w:id="71"/>
      <w:bookmarkEnd w:id="72"/>
      <w:r w:rsidR="00AE0CB8">
        <w:t>/statut (préciser si personnel normé ou non)</w:t>
      </w:r>
    </w:p>
    <w:p w14:paraId="565BE489" w14:textId="77777777" w:rsidR="003D081C" w:rsidRPr="00144DAC" w:rsidRDefault="003D081C" w:rsidP="00336983">
      <w:pPr>
        <w:pStyle w:val="titrenum"/>
      </w:pPr>
      <w:bookmarkStart w:id="73" w:name="_Toc4408075"/>
      <w:bookmarkStart w:id="74" w:name="_Toc4487402"/>
      <w:r w:rsidRPr="00144DAC">
        <w:t>Pyramide des âges</w:t>
      </w:r>
      <w:r w:rsidR="00B07B47" w:rsidRPr="00144DAC">
        <w:t>/</w:t>
      </w:r>
      <w:r w:rsidR="009173B2">
        <w:t>r</w:t>
      </w:r>
      <w:r w:rsidR="00B07B47" w:rsidRPr="00144DAC">
        <w:t>épartition des effectifs par tranche d’âge</w:t>
      </w:r>
      <w:bookmarkEnd w:id="73"/>
      <w:bookmarkEnd w:id="74"/>
    </w:p>
    <w:p w14:paraId="1E5B3E61" w14:textId="77777777" w:rsidR="00000091" w:rsidRPr="00144DAC" w:rsidRDefault="00B07B47" w:rsidP="00336983">
      <w:pPr>
        <w:pStyle w:val="titrenum"/>
      </w:pPr>
      <w:bookmarkStart w:id="75" w:name="_Toc4408076"/>
      <w:bookmarkStart w:id="76" w:name="_Toc4487403"/>
      <w:r w:rsidRPr="00144DAC">
        <w:t>Financement des pensi</w:t>
      </w:r>
      <w:r w:rsidR="00FD6384" w:rsidRPr="00144DAC">
        <w:t>ons du personnel</w:t>
      </w:r>
      <w:bookmarkEnd w:id="75"/>
      <w:bookmarkEnd w:id="76"/>
    </w:p>
    <w:p w14:paraId="2D74C437" w14:textId="77777777" w:rsidR="00000091" w:rsidRPr="004A4158" w:rsidRDefault="00000091" w:rsidP="00CA16DB">
      <w:pPr>
        <w:pStyle w:val="remarque"/>
        <w:rPr>
          <w:highlight w:val="yellow"/>
        </w:rPr>
      </w:pPr>
      <w:r w:rsidRPr="004A4158">
        <w:rPr>
          <w:highlight w:val="yellow"/>
        </w:rPr>
        <w:t xml:space="preserve">Préciser le montant des cotisations </w:t>
      </w:r>
      <w:r w:rsidR="003D081C" w:rsidRPr="004A4158">
        <w:rPr>
          <w:highlight w:val="yellow"/>
        </w:rPr>
        <w:t xml:space="preserve">solidarité et </w:t>
      </w:r>
      <w:r w:rsidRPr="004A4158">
        <w:rPr>
          <w:highlight w:val="yellow"/>
        </w:rPr>
        <w:t>de responsabilisation + projections + commentaires.</w:t>
      </w:r>
    </w:p>
    <w:p w14:paraId="73983590" w14:textId="77777777" w:rsidR="003D081C" w:rsidRPr="004A4158" w:rsidRDefault="003D081C" w:rsidP="00CA16DB">
      <w:pPr>
        <w:pStyle w:val="remarque"/>
        <w:rPr>
          <w:highlight w:val="yellow"/>
        </w:rPr>
      </w:pPr>
      <w:r w:rsidRPr="004A4158">
        <w:rPr>
          <w:highlight w:val="yellow"/>
        </w:rPr>
        <w:t>Préciser le mode de financement (fonds de pensions AC, CPAS, ZP + fonds ouvert/fonds fermé + projections + commentaires).</w:t>
      </w:r>
    </w:p>
    <w:p w14:paraId="314BCF5F" w14:textId="77777777" w:rsidR="003D081C" w:rsidRDefault="00000091" w:rsidP="00CA16DB">
      <w:pPr>
        <w:pStyle w:val="remarque"/>
      </w:pPr>
      <w:r w:rsidRPr="004A4158">
        <w:rPr>
          <w:highlight w:val="yellow"/>
        </w:rPr>
        <w:lastRenderedPageBreak/>
        <w:t>Préciser s’il y a un Pilier2 pour les contractuels + commentaires.</w:t>
      </w:r>
    </w:p>
    <w:p w14:paraId="445F454E" w14:textId="77777777" w:rsidR="00B96BC4" w:rsidRPr="00B26D60" w:rsidRDefault="003D081C" w:rsidP="00336983">
      <w:pPr>
        <w:pStyle w:val="titrenum"/>
      </w:pPr>
      <w:bookmarkStart w:id="77" w:name="_Toc4408077"/>
      <w:bookmarkStart w:id="78" w:name="_Toc4487404"/>
      <w:r w:rsidRPr="00144DAC">
        <w:t>Financement des pensions des mandataires</w:t>
      </w:r>
      <w:bookmarkEnd w:id="77"/>
      <w:bookmarkEnd w:id="78"/>
    </w:p>
    <w:p w14:paraId="15F29A5B" w14:textId="4D251E45" w:rsidR="0081122E" w:rsidRPr="000947F2" w:rsidRDefault="0081122E" w:rsidP="00CA16DB">
      <w:pPr>
        <w:pStyle w:val="Titre3"/>
      </w:pPr>
      <w:bookmarkStart w:id="79" w:name="_Toc4487405"/>
      <w:r w:rsidRPr="000947F2">
        <w:t>Fonctionnement</w:t>
      </w:r>
      <w:bookmarkEnd w:id="79"/>
    </w:p>
    <w:p w14:paraId="17184072" w14:textId="77777777" w:rsidR="00702BB4" w:rsidRPr="00C128AE" w:rsidRDefault="00680F63" w:rsidP="00336983">
      <w:pPr>
        <w:pStyle w:val="titrenum"/>
      </w:pPr>
      <w:bookmarkStart w:id="80" w:name="_Toc4408079"/>
      <w:bookmarkStart w:id="81" w:name="_Toc4487406"/>
      <w:r w:rsidRPr="00C128AE">
        <w:t>C</w:t>
      </w:r>
      <w:r w:rsidR="00F74989" w:rsidRPr="00C128AE">
        <w:t xml:space="preserve">oût net de </w:t>
      </w:r>
      <w:r w:rsidR="000330CF" w:rsidRPr="00C128AE">
        <w:t>fonctionnement</w:t>
      </w:r>
      <w:bookmarkEnd w:id="80"/>
      <w:bookmarkEnd w:id="81"/>
    </w:p>
    <w:p w14:paraId="186D0F69" w14:textId="77777777" w:rsidR="00702BB4" w:rsidRPr="00AE0CB8" w:rsidRDefault="00AE0CB8" w:rsidP="000947F2">
      <w:pPr>
        <w:pStyle w:val="norm"/>
      </w:pPr>
      <w:r w:rsidRPr="00AE0CB8">
        <w:t>Le calcul de la balise du coût net de fonctionnement est établi à partir du canevas du Centre disponible sur son site internet</w:t>
      </w:r>
      <w:r>
        <w:rPr>
          <w:rStyle w:val="Appelnotedebasdep"/>
        </w:rPr>
        <w:footnoteReference w:id="5"/>
      </w:r>
      <w:r w:rsidRPr="00AE0CB8">
        <w:t xml:space="preserve"> et généré par eComptes. L’année de référence pour le calcul de la balise est valable en principe 3 ans et ne peut être modifié que moyennant l’accord du Centre : à partir de 2019, pour les entités déjà sous plan de gestion, la balise de référence est le Compte 2017 ; dans le cadre d’une nouvelle demande de crédit d’aide extraordinaire et donc de l’adoption d’un nouveau plan de gestion courant 2019, c’est le Compte 2018 qui est la référence.</w:t>
      </w:r>
    </w:p>
    <w:tbl>
      <w:tblPr>
        <w:tblW w:w="5000" w:type="pct"/>
        <w:jc w:val="center"/>
        <w:tblCellMar>
          <w:left w:w="70" w:type="dxa"/>
          <w:right w:w="70" w:type="dxa"/>
        </w:tblCellMar>
        <w:tblLook w:val="04A0" w:firstRow="1" w:lastRow="0" w:firstColumn="1" w:lastColumn="0" w:noHBand="0" w:noVBand="1"/>
      </w:tblPr>
      <w:tblGrid>
        <w:gridCol w:w="2987"/>
        <w:gridCol w:w="1519"/>
        <w:gridCol w:w="1518"/>
        <w:gridCol w:w="1518"/>
        <w:gridCol w:w="1518"/>
      </w:tblGrid>
      <w:tr w:rsidR="00624BE1" w:rsidRPr="00624BE1" w14:paraId="483373F3" w14:textId="77777777" w:rsidTr="000947F2">
        <w:trPr>
          <w:trHeight w:val="170"/>
          <w:jc w:val="center"/>
        </w:trPr>
        <w:tc>
          <w:tcPr>
            <w:tcW w:w="16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F4F940" w14:textId="09E1E773" w:rsidR="00624BE1" w:rsidRPr="00624BE1" w:rsidRDefault="00624BE1" w:rsidP="00624BE1">
            <w:pPr>
              <w:rPr>
                <w:color w:val="000000"/>
                <w:sz w:val="12"/>
                <w:szCs w:val="12"/>
              </w:rPr>
            </w:pPr>
          </w:p>
        </w:tc>
        <w:tc>
          <w:tcPr>
            <w:tcW w:w="838" w:type="pct"/>
            <w:tcBorders>
              <w:top w:val="single" w:sz="4" w:space="0" w:color="auto"/>
              <w:left w:val="nil"/>
              <w:bottom w:val="single" w:sz="4" w:space="0" w:color="auto"/>
              <w:right w:val="single" w:sz="4" w:space="0" w:color="auto"/>
            </w:tcBorders>
            <w:shd w:val="clear" w:color="000000" w:fill="993366"/>
            <w:noWrap/>
            <w:vAlign w:val="center"/>
            <w:hideMark/>
          </w:tcPr>
          <w:p w14:paraId="130AD861" w14:textId="77777777" w:rsidR="00624BE1" w:rsidRPr="00624BE1" w:rsidRDefault="00624BE1" w:rsidP="00624BE1">
            <w:pPr>
              <w:jc w:val="center"/>
              <w:rPr>
                <w:b/>
                <w:bCs/>
                <w:color w:val="FFFFFF"/>
                <w:sz w:val="12"/>
                <w:szCs w:val="12"/>
              </w:rPr>
            </w:pPr>
            <w:r w:rsidRPr="00624BE1">
              <w:rPr>
                <w:b/>
                <w:bCs/>
                <w:color w:val="FFFFFF"/>
                <w:sz w:val="12"/>
                <w:szCs w:val="12"/>
              </w:rPr>
              <w:t>N-3</w:t>
            </w:r>
          </w:p>
        </w:tc>
        <w:tc>
          <w:tcPr>
            <w:tcW w:w="838" w:type="pct"/>
            <w:tcBorders>
              <w:top w:val="single" w:sz="4" w:space="0" w:color="auto"/>
              <w:left w:val="nil"/>
              <w:bottom w:val="single" w:sz="4" w:space="0" w:color="auto"/>
              <w:right w:val="single" w:sz="4" w:space="0" w:color="auto"/>
            </w:tcBorders>
            <w:shd w:val="clear" w:color="000000" w:fill="993366"/>
            <w:noWrap/>
            <w:vAlign w:val="center"/>
            <w:hideMark/>
          </w:tcPr>
          <w:p w14:paraId="221BC9B2" w14:textId="77777777" w:rsidR="00624BE1" w:rsidRPr="00624BE1" w:rsidRDefault="00624BE1" w:rsidP="00624BE1">
            <w:pPr>
              <w:jc w:val="center"/>
              <w:rPr>
                <w:b/>
                <w:bCs/>
                <w:color w:val="FFFFFF"/>
                <w:sz w:val="12"/>
                <w:szCs w:val="12"/>
              </w:rPr>
            </w:pPr>
            <w:r w:rsidRPr="00624BE1">
              <w:rPr>
                <w:b/>
                <w:bCs/>
                <w:color w:val="FFFFFF"/>
                <w:sz w:val="12"/>
                <w:szCs w:val="12"/>
              </w:rPr>
              <w:t>N-2</w:t>
            </w:r>
          </w:p>
        </w:tc>
        <w:tc>
          <w:tcPr>
            <w:tcW w:w="838" w:type="pct"/>
            <w:tcBorders>
              <w:top w:val="single" w:sz="4" w:space="0" w:color="auto"/>
              <w:left w:val="nil"/>
              <w:bottom w:val="single" w:sz="4" w:space="0" w:color="auto"/>
              <w:right w:val="single" w:sz="4" w:space="0" w:color="auto"/>
            </w:tcBorders>
            <w:shd w:val="clear" w:color="000000" w:fill="993366"/>
            <w:noWrap/>
            <w:vAlign w:val="center"/>
            <w:hideMark/>
          </w:tcPr>
          <w:p w14:paraId="1F157DF2" w14:textId="77777777" w:rsidR="00624BE1" w:rsidRPr="00624BE1" w:rsidRDefault="00624BE1" w:rsidP="00624BE1">
            <w:pPr>
              <w:jc w:val="center"/>
              <w:rPr>
                <w:b/>
                <w:bCs/>
                <w:color w:val="FFFFFF"/>
                <w:sz w:val="12"/>
                <w:szCs w:val="12"/>
              </w:rPr>
            </w:pPr>
            <w:r w:rsidRPr="00624BE1">
              <w:rPr>
                <w:b/>
                <w:bCs/>
                <w:color w:val="FFFFFF"/>
                <w:sz w:val="12"/>
                <w:szCs w:val="12"/>
              </w:rPr>
              <w:t>N-1</w:t>
            </w:r>
          </w:p>
        </w:tc>
        <w:tc>
          <w:tcPr>
            <w:tcW w:w="838" w:type="pct"/>
            <w:tcBorders>
              <w:top w:val="single" w:sz="4" w:space="0" w:color="auto"/>
              <w:left w:val="nil"/>
              <w:bottom w:val="single" w:sz="4" w:space="0" w:color="auto"/>
              <w:right w:val="single" w:sz="4" w:space="0" w:color="auto"/>
            </w:tcBorders>
            <w:shd w:val="clear" w:color="000000" w:fill="993366"/>
            <w:noWrap/>
            <w:vAlign w:val="center"/>
            <w:hideMark/>
          </w:tcPr>
          <w:p w14:paraId="168D5CF2" w14:textId="77777777" w:rsidR="00624BE1" w:rsidRPr="00624BE1" w:rsidRDefault="00624BE1" w:rsidP="00624BE1">
            <w:pPr>
              <w:jc w:val="center"/>
              <w:rPr>
                <w:b/>
                <w:bCs/>
                <w:color w:val="FFFFFF"/>
                <w:sz w:val="12"/>
                <w:szCs w:val="12"/>
              </w:rPr>
            </w:pPr>
            <w:r w:rsidRPr="00624BE1">
              <w:rPr>
                <w:b/>
                <w:bCs/>
                <w:color w:val="FFFFFF"/>
                <w:sz w:val="12"/>
                <w:szCs w:val="12"/>
              </w:rPr>
              <w:t>N</w:t>
            </w:r>
          </w:p>
        </w:tc>
      </w:tr>
      <w:tr w:rsidR="00624BE1" w:rsidRPr="00624BE1" w14:paraId="140F7FA1" w14:textId="77777777" w:rsidTr="000947F2">
        <w:trPr>
          <w:trHeight w:val="170"/>
          <w:jc w:val="center"/>
        </w:trPr>
        <w:tc>
          <w:tcPr>
            <w:tcW w:w="1648" w:type="pct"/>
            <w:tcBorders>
              <w:top w:val="nil"/>
              <w:left w:val="single" w:sz="4" w:space="0" w:color="auto"/>
              <w:bottom w:val="single" w:sz="4" w:space="0" w:color="auto"/>
              <w:right w:val="single" w:sz="4" w:space="0" w:color="auto"/>
            </w:tcBorders>
            <w:shd w:val="clear" w:color="000000" w:fill="993366"/>
            <w:vAlign w:val="center"/>
            <w:hideMark/>
          </w:tcPr>
          <w:p w14:paraId="78F4086A" w14:textId="77777777" w:rsidR="00624BE1" w:rsidRPr="00624BE1" w:rsidRDefault="000330CF" w:rsidP="00624BE1">
            <w:pPr>
              <w:jc w:val="center"/>
              <w:rPr>
                <w:b/>
                <w:bCs/>
                <w:color w:val="FFFFFF"/>
                <w:sz w:val="12"/>
                <w:szCs w:val="12"/>
              </w:rPr>
            </w:pPr>
            <w:r w:rsidRPr="00DD3EBD">
              <w:rPr>
                <w:b/>
                <w:bCs/>
                <w:color w:val="FFFFFF"/>
                <w:sz w:val="12"/>
                <w:szCs w:val="12"/>
              </w:rPr>
              <w:t>COÛT NET DE FONCTIONNEMENT</w:t>
            </w:r>
          </w:p>
        </w:tc>
        <w:tc>
          <w:tcPr>
            <w:tcW w:w="83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4F3D43A" w14:textId="3A78CAAB" w:rsidR="00624BE1" w:rsidRPr="00624BE1" w:rsidRDefault="00624BE1" w:rsidP="00624BE1">
            <w:pPr>
              <w:rPr>
                <w:rFonts w:ascii="Times New Roman" w:hAnsi="Times New Roman" w:cs="Times New Roman"/>
                <w:color w:val="000000"/>
                <w:sz w:val="12"/>
                <w:szCs w:val="12"/>
              </w:rPr>
            </w:pPr>
          </w:p>
        </w:tc>
        <w:tc>
          <w:tcPr>
            <w:tcW w:w="83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9218983" w14:textId="4703DC2F" w:rsidR="00624BE1" w:rsidRPr="00624BE1" w:rsidRDefault="00624BE1" w:rsidP="00624BE1">
            <w:pPr>
              <w:rPr>
                <w:rFonts w:ascii="Times New Roman" w:hAnsi="Times New Roman" w:cs="Times New Roman"/>
                <w:color w:val="000000"/>
                <w:sz w:val="12"/>
                <w:szCs w:val="12"/>
              </w:rPr>
            </w:pPr>
          </w:p>
        </w:tc>
        <w:tc>
          <w:tcPr>
            <w:tcW w:w="83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6A55BA0" w14:textId="7A22DDA6" w:rsidR="00624BE1" w:rsidRPr="00624BE1" w:rsidRDefault="00624BE1" w:rsidP="00624BE1">
            <w:pPr>
              <w:rPr>
                <w:rFonts w:ascii="Times New Roman" w:hAnsi="Times New Roman" w:cs="Times New Roman"/>
                <w:color w:val="000000"/>
                <w:sz w:val="12"/>
                <w:szCs w:val="12"/>
              </w:rPr>
            </w:pPr>
          </w:p>
        </w:tc>
        <w:tc>
          <w:tcPr>
            <w:tcW w:w="83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0B8FEB0" w14:textId="269E1CB2" w:rsidR="00624BE1" w:rsidRPr="00624BE1" w:rsidRDefault="00624BE1" w:rsidP="00624BE1">
            <w:pPr>
              <w:rPr>
                <w:rFonts w:ascii="Times New Roman" w:hAnsi="Times New Roman" w:cs="Times New Roman"/>
                <w:color w:val="000000"/>
                <w:sz w:val="12"/>
                <w:szCs w:val="12"/>
              </w:rPr>
            </w:pPr>
          </w:p>
        </w:tc>
      </w:tr>
      <w:tr w:rsidR="00624BE1" w:rsidRPr="00624BE1" w14:paraId="3964923E" w14:textId="77777777" w:rsidTr="000947F2">
        <w:trPr>
          <w:trHeight w:val="170"/>
          <w:jc w:val="center"/>
        </w:trPr>
        <w:tc>
          <w:tcPr>
            <w:tcW w:w="1648" w:type="pct"/>
            <w:tcBorders>
              <w:top w:val="nil"/>
              <w:left w:val="single" w:sz="4" w:space="0" w:color="auto"/>
              <w:bottom w:val="single" w:sz="4" w:space="0" w:color="auto"/>
              <w:right w:val="single" w:sz="4" w:space="0" w:color="auto"/>
            </w:tcBorders>
            <w:shd w:val="clear" w:color="000000" w:fill="993366"/>
            <w:vAlign w:val="center"/>
            <w:hideMark/>
          </w:tcPr>
          <w:p w14:paraId="31A0073A" w14:textId="77777777" w:rsidR="00624BE1" w:rsidRPr="00624BE1" w:rsidRDefault="00624BE1" w:rsidP="00624BE1">
            <w:pPr>
              <w:jc w:val="center"/>
              <w:rPr>
                <w:b/>
                <w:bCs/>
                <w:color w:val="FFFFFF"/>
                <w:sz w:val="12"/>
                <w:szCs w:val="12"/>
              </w:rPr>
            </w:pPr>
            <w:r w:rsidRPr="00624BE1">
              <w:rPr>
                <w:b/>
                <w:bCs/>
                <w:color w:val="FFFFFF"/>
                <w:sz w:val="12"/>
                <w:szCs w:val="12"/>
              </w:rPr>
              <w:t xml:space="preserve">(hors facteurs exogènes)  </w:t>
            </w:r>
          </w:p>
        </w:tc>
        <w:tc>
          <w:tcPr>
            <w:tcW w:w="838" w:type="pct"/>
            <w:vMerge/>
            <w:tcBorders>
              <w:top w:val="nil"/>
              <w:left w:val="single" w:sz="4" w:space="0" w:color="auto"/>
              <w:bottom w:val="single" w:sz="4" w:space="0" w:color="auto"/>
              <w:right w:val="single" w:sz="4" w:space="0" w:color="auto"/>
            </w:tcBorders>
            <w:vAlign w:val="center"/>
            <w:hideMark/>
          </w:tcPr>
          <w:p w14:paraId="6341F756" w14:textId="77777777" w:rsidR="00624BE1" w:rsidRPr="00624BE1" w:rsidRDefault="00624BE1" w:rsidP="00624BE1">
            <w:pPr>
              <w:rPr>
                <w:rFonts w:ascii="Times New Roman" w:hAnsi="Times New Roman" w:cs="Times New Roman"/>
                <w:color w:val="000000"/>
                <w:sz w:val="12"/>
                <w:szCs w:val="12"/>
              </w:rPr>
            </w:pPr>
          </w:p>
        </w:tc>
        <w:tc>
          <w:tcPr>
            <w:tcW w:w="838" w:type="pct"/>
            <w:vMerge/>
            <w:tcBorders>
              <w:top w:val="nil"/>
              <w:left w:val="single" w:sz="4" w:space="0" w:color="auto"/>
              <w:bottom w:val="single" w:sz="4" w:space="0" w:color="auto"/>
              <w:right w:val="single" w:sz="4" w:space="0" w:color="auto"/>
            </w:tcBorders>
            <w:vAlign w:val="center"/>
            <w:hideMark/>
          </w:tcPr>
          <w:p w14:paraId="74BA9214" w14:textId="77777777" w:rsidR="00624BE1" w:rsidRPr="00624BE1" w:rsidRDefault="00624BE1" w:rsidP="00624BE1">
            <w:pPr>
              <w:rPr>
                <w:rFonts w:ascii="Times New Roman" w:hAnsi="Times New Roman" w:cs="Times New Roman"/>
                <w:color w:val="000000"/>
                <w:sz w:val="12"/>
                <w:szCs w:val="12"/>
              </w:rPr>
            </w:pPr>
          </w:p>
        </w:tc>
        <w:tc>
          <w:tcPr>
            <w:tcW w:w="838" w:type="pct"/>
            <w:vMerge/>
            <w:tcBorders>
              <w:top w:val="nil"/>
              <w:left w:val="single" w:sz="4" w:space="0" w:color="auto"/>
              <w:bottom w:val="single" w:sz="4" w:space="0" w:color="auto"/>
              <w:right w:val="single" w:sz="4" w:space="0" w:color="auto"/>
            </w:tcBorders>
            <w:vAlign w:val="center"/>
            <w:hideMark/>
          </w:tcPr>
          <w:p w14:paraId="3483026D" w14:textId="77777777" w:rsidR="00624BE1" w:rsidRPr="00624BE1" w:rsidRDefault="00624BE1" w:rsidP="00624BE1">
            <w:pPr>
              <w:rPr>
                <w:rFonts w:ascii="Times New Roman" w:hAnsi="Times New Roman" w:cs="Times New Roman"/>
                <w:color w:val="000000"/>
                <w:sz w:val="12"/>
                <w:szCs w:val="12"/>
              </w:rPr>
            </w:pPr>
          </w:p>
        </w:tc>
        <w:tc>
          <w:tcPr>
            <w:tcW w:w="838" w:type="pct"/>
            <w:vMerge/>
            <w:tcBorders>
              <w:top w:val="nil"/>
              <w:left w:val="single" w:sz="4" w:space="0" w:color="auto"/>
              <w:bottom w:val="single" w:sz="4" w:space="0" w:color="auto"/>
              <w:right w:val="single" w:sz="4" w:space="0" w:color="auto"/>
            </w:tcBorders>
            <w:vAlign w:val="center"/>
            <w:hideMark/>
          </w:tcPr>
          <w:p w14:paraId="2100DE80" w14:textId="77777777" w:rsidR="00624BE1" w:rsidRPr="00624BE1" w:rsidRDefault="00624BE1" w:rsidP="00624BE1">
            <w:pPr>
              <w:rPr>
                <w:rFonts w:ascii="Times New Roman" w:hAnsi="Times New Roman" w:cs="Times New Roman"/>
                <w:color w:val="000000"/>
                <w:sz w:val="12"/>
                <w:szCs w:val="12"/>
              </w:rPr>
            </w:pPr>
          </w:p>
        </w:tc>
      </w:tr>
      <w:tr w:rsidR="00624BE1" w:rsidRPr="00624BE1" w14:paraId="1E62AEB7" w14:textId="77777777" w:rsidTr="000947F2">
        <w:trPr>
          <w:trHeight w:val="170"/>
          <w:jc w:val="center"/>
        </w:trPr>
        <w:tc>
          <w:tcPr>
            <w:tcW w:w="1648" w:type="pct"/>
            <w:tcBorders>
              <w:top w:val="nil"/>
              <w:left w:val="single" w:sz="4" w:space="0" w:color="auto"/>
              <w:bottom w:val="single" w:sz="4" w:space="0" w:color="auto"/>
              <w:right w:val="single" w:sz="4" w:space="0" w:color="auto"/>
            </w:tcBorders>
            <w:shd w:val="clear" w:color="auto" w:fill="auto"/>
            <w:noWrap/>
            <w:vAlign w:val="center"/>
            <w:hideMark/>
          </w:tcPr>
          <w:p w14:paraId="624B21C6" w14:textId="77777777" w:rsidR="00624BE1" w:rsidRPr="00624BE1" w:rsidRDefault="00624BE1" w:rsidP="00624BE1">
            <w:pPr>
              <w:rPr>
                <w:b/>
                <w:bCs/>
                <w:color w:val="000000"/>
                <w:sz w:val="12"/>
                <w:szCs w:val="12"/>
              </w:rPr>
            </w:pPr>
            <w:r w:rsidRPr="00624BE1">
              <w:rPr>
                <w:b/>
                <w:bCs/>
                <w:color w:val="000000"/>
                <w:sz w:val="12"/>
                <w:szCs w:val="12"/>
              </w:rPr>
              <w:t>Evolution N/N-1 (en €)</w:t>
            </w:r>
          </w:p>
        </w:tc>
        <w:tc>
          <w:tcPr>
            <w:tcW w:w="838" w:type="pct"/>
            <w:tcBorders>
              <w:top w:val="nil"/>
              <w:left w:val="nil"/>
              <w:bottom w:val="single" w:sz="4" w:space="0" w:color="auto"/>
              <w:right w:val="single" w:sz="4" w:space="0" w:color="auto"/>
            </w:tcBorders>
            <w:shd w:val="clear" w:color="auto" w:fill="auto"/>
            <w:noWrap/>
            <w:vAlign w:val="center"/>
            <w:hideMark/>
          </w:tcPr>
          <w:p w14:paraId="775B8D2E" w14:textId="1ABFA804" w:rsidR="00624BE1" w:rsidRPr="00624BE1" w:rsidRDefault="00624BE1" w:rsidP="00624BE1">
            <w:pPr>
              <w:rPr>
                <w:color w:val="000000"/>
                <w:sz w:val="12"/>
                <w:szCs w:val="12"/>
              </w:rPr>
            </w:pPr>
          </w:p>
        </w:tc>
        <w:tc>
          <w:tcPr>
            <w:tcW w:w="838" w:type="pct"/>
            <w:tcBorders>
              <w:top w:val="nil"/>
              <w:left w:val="nil"/>
              <w:bottom w:val="single" w:sz="4" w:space="0" w:color="auto"/>
              <w:right w:val="single" w:sz="4" w:space="0" w:color="auto"/>
            </w:tcBorders>
            <w:shd w:val="clear" w:color="auto" w:fill="auto"/>
            <w:noWrap/>
            <w:vAlign w:val="center"/>
            <w:hideMark/>
          </w:tcPr>
          <w:p w14:paraId="0E441F44" w14:textId="459D62A4" w:rsidR="00624BE1" w:rsidRPr="00624BE1" w:rsidRDefault="00624BE1" w:rsidP="00624BE1">
            <w:pPr>
              <w:rPr>
                <w:rFonts w:ascii="Times New Roman" w:hAnsi="Times New Roman" w:cs="Times New Roman"/>
                <w:color w:val="000000"/>
                <w:sz w:val="12"/>
                <w:szCs w:val="12"/>
              </w:rPr>
            </w:pPr>
          </w:p>
        </w:tc>
        <w:tc>
          <w:tcPr>
            <w:tcW w:w="838" w:type="pct"/>
            <w:tcBorders>
              <w:top w:val="nil"/>
              <w:left w:val="nil"/>
              <w:bottom w:val="single" w:sz="4" w:space="0" w:color="auto"/>
              <w:right w:val="single" w:sz="4" w:space="0" w:color="auto"/>
            </w:tcBorders>
            <w:shd w:val="clear" w:color="auto" w:fill="auto"/>
            <w:noWrap/>
            <w:vAlign w:val="center"/>
            <w:hideMark/>
          </w:tcPr>
          <w:p w14:paraId="6670296D" w14:textId="41DE0877" w:rsidR="00624BE1" w:rsidRPr="00624BE1" w:rsidRDefault="00624BE1" w:rsidP="00624BE1">
            <w:pPr>
              <w:rPr>
                <w:rFonts w:ascii="Times New Roman" w:hAnsi="Times New Roman" w:cs="Times New Roman"/>
                <w:color w:val="000000"/>
                <w:sz w:val="12"/>
                <w:szCs w:val="12"/>
              </w:rPr>
            </w:pPr>
          </w:p>
        </w:tc>
        <w:tc>
          <w:tcPr>
            <w:tcW w:w="838" w:type="pct"/>
            <w:tcBorders>
              <w:top w:val="nil"/>
              <w:left w:val="nil"/>
              <w:bottom w:val="single" w:sz="4" w:space="0" w:color="auto"/>
              <w:right w:val="single" w:sz="4" w:space="0" w:color="auto"/>
            </w:tcBorders>
            <w:shd w:val="clear" w:color="auto" w:fill="auto"/>
            <w:noWrap/>
            <w:vAlign w:val="center"/>
            <w:hideMark/>
          </w:tcPr>
          <w:p w14:paraId="77F21D80" w14:textId="7DF7A3BB" w:rsidR="00624BE1" w:rsidRPr="00624BE1" w:rsidRDefault="00624BE1" w:rsidP="00624BE1">
            <w:pPr>
              <w:rPr>
                <w:rFonts w:ascii="Times New Roman" w:hAnsi="Times New Roman" w:cs="Times New Roman"/>
                <w:color w:val="000000"/>
                <w:sz w:val="12"/>
                <w:szCs w:val="12"/>
              </w:rPr>
            </w:pPr>
          </w:p>
        </w:tc>
      </w:tr>
      <w:tr w:rsidR="00624BE1" w:rsidRPr="00624BE1" w14:paraId="3E2FD316" w14:textId="77777777" w:rsidTr="000947F2">
        <w:trPr>
          <w:trHeight w:val="170"/>
          <w:jc w:val="center"/>
        </w:trPr>
        <w:tc>
          <w:tcPr>
            <w:tcW w:w="1648" w:type="pct"/>
            <w:tcBorders>
              <w:top w:val="nil"/>
              <w:left w:val="single" w:sz="4" w:space="0" w:color="auto"/>
              <w:bottom w:val="single" w:sz="4" w:space="0" w:color="auto"/>
              <w:right w:val="single" w:sz="4" w:space="0" w:color="auto"/>
            </w:tcBorders>
            <w:shd w:val="clear" w:color="auto" w:fill="auto"/>
            <w:noWrap/>
            <w:vAlign w:val="center"/>
            <w:hideMark/>
          </w:tcPr>
          <w:p w14:paraId="4AD555A8" w14:textId="77777777" w:rsidR="00624BE1" w:rsidRPr="00624BE1" w:rsidRDefault="00624BE1" w:rsidP="00624BE1">
            <w:pPr>
              <w:rPr>
                <w:b/>
                <w:bCs/>
                <w:color w:val="000000"/>
                <w:sz w:val="12"/>
                <w:szCs w:val="12"/>
              </w:rPr>
            </w:pPr>
            <w:r w:rsidRPr="00624BE1">
              <w:rPr>
                <w:b/>
                <w:bCs/>
                <w:color w:val="000000"/>
                <w:sz w:val="12"/>
                <w:szCs w:val="12"/>
              </w:rPr>
              <w:t>Evolution N/N-1 (en %)</w:t>
            </w:r>
          </w:p>
        </w:tc>
        <w:tc>
          <w:tcPr>
            <w:tcW w:w="838" w:type="pct"/>
            <w:tcBorders>
              <w:top w:val="nil"/>
              <w:left w:val="nil"/>
              <w:bottom w:val="single" w:sz="4" w:space="0" w:color="auto"/>
              <w:right w:val="single" w:sz="4" w:space="0" w:color="auto"/>
            </w:tcBorders>
            <w:shd w:val="clear" w:color="auto" w:fill="auto"/>
            <w:noWrap/>
            <w:vAlign w:val="center"/>
            <w:hideMark/>
          </w:tcPr>
          <w:p w14:paraId="7543EA31" w14:textId="2051295B" w:rsidR="00624BE1" w:rsidRPr="00624BE1" w:rsidRDefault="00624BE1" w:rsidP="00624BE1">
            <w:pPr>
              <w:rPr>
                <w:color w:val="000000"/>
                <w:sz w:val="12"/>
                <w:szCs w:val="12"/>
              </w:rPr>
            </w:pPr>
          </w:p>
        </w:tc>
        <w:tc>
          <w:tcPr>
            <w:tcW w:w="838" w:type="pct"/>
            <w:tcBorders>
              <w:top w:val="nil"/>
              <w:left w:val="nil"/>
              <w:bottom w:val="single" w:sz="4" w:space="0" w:color="auto"/>
              <w:right w:val="single" w:sz="4" w:space="0" w:color="auto"/>
            </w:tcBorders>
            <w:shd w:val="clear" w:color="auto" w:fill="auto"/>
            <w:noWrap/>
            <w:vAlign w:val="center"/>
            <w:hideMark/>
          </w:tcPr>
          <w:p w14:paraId="497C43AD" w14:textId="64AC5B9A" w:rsidR="00624BE1" w:rsidRPr="00624BE1" w:rsidRDefault="00624BE1" w:rsidP="00624BE1">
            <w:pPr>
              <w:rPr>
                <w:rFonts w:ascii="Times New Roman" w:hAnsi="Times New Roman" w:cs="Times New Roman"/>
                <w:color w:val="000000"/>
                <w:sz w:val="12"/>
                <w:szCs w:val="12"/>
              </w:rPr>
            </w:pPr>
          </w:p>
        </w:tc>
        <w:tc>
          <w:tcPr>
            <w:tcW w:w="838" w:type="pct"/>
            <w:tcBorders>
              <w:top w:val="nil"/>
              <w:left w:val="nil"/>
              <w:bottom w:val="single" w:sz="4" w:space="0" w:color="auto"/>
              <w:right w:val="single" w:sz="4" w:space="0" w:color="auto"/>
            </w:tcBorders>
            <w:shd w:val="clear" w:color="auto" w:fill="auto"/>
            <w:noWrap/>
            <w:vAlign w:val="center"/>
            <w:hideMark/>
          </w:tcPr>
          <w:p w14:paraId="3F3D10A6" w14:textId="43431117" w:rsidR="00624BE1" w:rsidRPr="00624BE1" w:rsidRDefault="00624BE1" w:rsidP="00624BE1">
            <w:pPr>
              <w:rPr>
                <w:rFonts w:ascii="Times New Roman" w:hAnsi="Times New Roman" w:cs="Times New Roman"/>
                <w:color w:val="000000"/>
                <w:sz w:val="12"/>
                <w:szCs w:val="12"/>
              </w:rPr>
            </w:pPr>
          </w:p>
        </w:tc>
        <w:tc>
          <w:tcPr>
            <w:tcW w:w="838" w:type="pct"/>
            <w:tcBorders>
              <w:top w:val="nil"/>
              <w:left w:val="nil"/>
              <w:bottom w:val="single" w:sz="4" w:space="0" w:color="auto"/>
              <w:right w:val="single" w:sz="4" w:space="0" w:color="auto"/>
            </w:tcBorders>
            <w:shd w:val="clear" w:color="auto" w:fill="auto"/>
            <w:noWrap/>
            <w:vAlign w:val="center"/>
            <w:hideMark/>
          </w:tcPr>
          <w:p w14:paraId="24B4911D" w14:textId="7EF379A4" w:rsidR="00624BE1" w:rsidRPr="00624BE1" w:rsidRDefault="00624BE1" w:rsidP="00624BE1">
            <w:pPr>
              <w:rPr>
                <w:rFonts w:ascii="Times New Roman" w:hAnsi="Times New Roman" w:cs="Times New Roman"/>
                <w:color w:val="000000"/>
                <w:sz w:val="12"/>
                <w:szCs w:val="12"/>
              </w:rPr>
            </w:pPr>
          </w:p>
        </w:tc>
      </w:tr>
      <w:tr w:rsidR="00624BE1" w:rsidRPr="00624BE1" w14:paraId="57959F29" w14:textId="77777777" w:rsidTr="000947F2">
        <w:trPr>
          <w:trHeight w:val="170"/>
          <w:jc w:val="center"/>
        </w:trPr>
        <w:tc>
          <w:tcPr>
            <w:tcW w:w="1648" w:type="pct"/>
            <w:tcBorders>
              <w:top w:val="nil"/>
              <w:left w:val="single" w:sz="4" w:space="0" w:color="auto"/>
              <w:bottom w:val="single" w:sz="4" w:space="0" w:color="auto"/>
              <w:right w:val="single" w:sz="4" w:space="0" w:color="auto"/>
            </w:tcBorders>
            <w:shd w:val="clear" w:color="000000" w:fill="BFBFBF"/>
            <w:noWrap/>
            <w:vAlign w:val="center"/>
            <w:hideMark/>
          </w:tcPr>
          <w:p w14:paraId="4BC1CCC2" w14:textId="77777777" w:rsidR="00624BE1" w:rsidRPr="00624BE1" w:rsidRDefault="00624BE1" w:rsidP="00624BE1">
            <w:pPr>
              <w:rPr>
                <w:b/>
                <w:bCs/>
                <w:color w:val="000000"/>
                <w:sz w:val="12"/>
                <w:szCs w:val="12"/>
              </w:rPr>
            </w:pPr>
            <w:r w:rsidRPr="00624BE1">
              <w:rPr>
                <w:b/>
                <w:bCs/>
                <w:color w:val="000000"/>
                <w:sz w:val="12"/>
                <w:szCs w:val="12"/>
              </w:rPr>
              <w:t>Balise</w:t>
            </w:r>
          </w:p>
        </w:tc>
        <w:tc>
          <w:tcPr>
            <w:tcW w:w="838" w:type="pct"/>
            <w:tcBorders>
              <w:top w:val="nil"/>
              <w:left w:val="nil"/>
              <w:bottom w:val="single" w:sz="4" w:space="0" w:color="auto"/>
              <w:right w:val="single" w:sz="4" w:space="0" w:color="auto"/>
            </w:tcBorders>
            <w:shd w:val="clear" w:color="000000" w:fill="BFBFBF"/>
            <w:noWrap/>
            <w:vAlign w:val="center"/>
            <w:hideMark/>
          </w:tcPr>
          <w:p w14:paraId="64D8F92E" w14:textId="5D8E840F" w:rsidR="00624BE1" w:rsidRPr="00624BE1" w:rsidRDefault="00624BE1" w:rsidP="00624BE1">
            <w:pPr>
              <w:rPr>
                <w:b/>
                <w:bCs/>
                <w:color w:val="000000"/>
                <w:sz w:val="12"/>
                <w:szCs w:val="12"/>
              </w:rPr>
            </w:pPr>
          </w:p>
        </w:tc>
        <w:tc>
          <w:tcPr>
            <w:tcW w:w="838" w:type="pct"/>
            <w:tcBorders>
              <w:top w:val="nil"/>
              <w:left w:val="nil"/>
              <w:bottom w:val="single" w:sz="4" w:space="0" w:color="auto"/>
              <w:right w:val="single" w:sz="4" w:space="0" w:color="auto"/>
            </w:tcBorders>
            <w:shd w:val="clear" w:color="000000" w:fill="BFBFBF"/>
            <w:noWrap/>
            <w:vAlign w:val="center"/>
            <w:hideMark/>
          </w:tcPr>
          <w:p w14:paraId="72DC3738" w14:textId="3F6D1A7A" w:rsidR="00624BE1" w:rsidRPr="00624BE1" w:rsidRDefault="00624BE1" w:rsidP="00624BE1">
            <w:pPr>
              <w:rPr>
                <w:rFonts w:ascii="Times New Roman" w:hAnsi="Times New Roman" w:cs="Times New Roman"/>
                <w:color w:val="000000"/>
                <w:sz w:val="12"/>
                <w:szCs w:val="12"/>
              </w:rPr>
            </w:pPr>
          </w:p>
        </w:tc>
        <w:tc>
          <w:tcPr>
            <w:tcW w:w="838" w:type="pct"/>
            <w:tcBorders>
              <w:top w:val="nil"/>
              <w:left w:val="nil"/>
              <w:bottom w:val="single" w:sz="4" w:space="0" w:color="auto"/>
              <w:right w:val="single" w:sz="4" w:space="0" w:color="auto"/>
            </w:tcBorders>
            <w:shd w:val="clear" w:color="000000" w:fill="BFBFBF"/>
            <w:noWrap/>
            <w:vAlign w:val="center"/>
            <w:hideMark/>
          </w:tcPr>
          <w:p w14:paraId="053F5390" w14:textId="579D8ACB" w:rsidR="00624BE1" w:rsidRPr="00624BE1" w:rsidRDefault="00624BE1" w:rsidP="00624BE1">
            <w:pPr>
              <w:rPr>
                <w:rFonts w:ascii="Times New Roman" w:hAnsi="Times New Roman" w:cs="Times New Roman"/>
                <w:color w:val="000000"/>
                <w:sz w:val="12"/>
                <w:szCs w:val="12"/>
              </w:rPr>
            </w:pPr>
          </w:p>
        </w:tc>
        <w:tc>
          <w:tcPr>
            <w:tcW w:w="838" w:type="pct"/>
            <w:tcBorders>
              <w:top w:val="nil"/>
              <w:left w:val="nil"/>
              <w:bottom w:val="single" w:sz="4" w:space="0" w:color="auto"/>
              <w:right w:val="single" w:sz="4" w:space="0" w:color="auto"/>
            </w:tcBorders>
            <w:shd w:val="clear" w:color="000000" w:fill="BFBFBF"/>
            <w:noWrap/>
            <w:vAlign w:val="center"/>
            <w:hideMark/>
          </w:tcPr>
          <w:p w14:paraId="6975644C" w14:textId="51E26ABB" w:rsidR="00624BE1" w:rsidRPr="00624BE1" w:rsidRDefault="00624BE1" w:rsidP="00624BE1">
            <w:pPr>
              <w:rPr>
                <w:rFonts w:ascii="Times New Roman" w:hAnsi="Times New Roman" w:cs="Times New Roman"/>
                <w:color w:val="000000"/>
                <w:sz w:val="12"/>
                <w:szCs w:val="12"/>
              </w:rPr>
            </w:pPr>
          </w:p>
        </w:tc>
      </w:tr>
      <w:tr w:rsidR="00624BE1" w:rsidRPr="00624BE1" w14:paraId="703008BD" w14:textId="77777777" w:rsidTr="000947F2">
        <w:trPr>
          <w:trHeight w:val="170"/>
          <w:jc w:val="center"/>
        </w:trPr>
        <w:tc>
          <w:tcPr>
            <w:tcW w:w="1648" w:type="pct"/>
            <w:tcBorders>
              <w:top w:val="nil"/>
              <w:left w:val="single" w:sz="4" w:space="0" w:color="auto"/>
              <w:bottom w:val="single" w:sz="4" w:space="0" w:color="auto"/>
              <w:right w:val="single" w:sz="4" w:space="0" w:color="auto"/>
            </w:tcBorders>
            <w:shd w:val="clear" w:color="000000" w:fill="D9D9D9"/>
            <w:noWrap/>
            <w:vAlign w:val="center"/>
            <w:hideMark/>
          </w:tcPr>
          <w:p w14:paraId="2207C2C9" w14:textId="77777777" w:rsidR="00624BE1" w:rsidRPr="00624BE1" w:rsidRDefault="00624BE1" w:rsidP="00624BE1">
            <w:pPr>
              <w:rPr>
                <w:b/>
                <w:bCs/>
                <w:color w:val="000000"/>
                <w:sz w:val="12"/>
                <w:szCs w:val="12"/>
              </w:rPr>
            </w:pPr>
            <w:r w:rsidRPr="00624BE1">
              <w:rPr>
                <w:b/>
                <w:bCs/>
                <w:color w:val="000000"/>
                <w:sz w:val="12"/>
                <w:szCs w:val="12"/>
              </w:rPr>
              <w:t>Evolution de la balise</w:t>
            </w:r>
          </w:p>
        </w:tc>
        <w:tc>
          <w:tcPr>
            <w:tcW w:w="838" w:type="pct"/>
            <w:tcBorders>
              <w:top w:val="nil"/>
              <w:left w:val="nil"/>
              <w:bottom w:val="single" w:sz="4" w:space="0" w:color="auto"/>
              <w:right w:val="single" w:sz="4" w:space="0" w:color="auto"/>
            </w:tcBorders>
            <w:shd w:val="clear" w:color="000000" w:fill="D9D9D9"/>
            <w:noWrap/>
            <w:vAlign w:val="center"/>
            <w:hideMark/>
          </w:tcPr>
          <w:p w14:paraId="1EC85929" w14:textId="762571BB" w:rsidR="00624BE1" w:rsidRPr="00624BE1" w:rsidRDefault="00624BE1" w:rsidP="00624BE1">
            <w:pPr>
              <w:rPr>
                <w:color w:val="000000"/>
                <w:sz w:val="12"/>
                <w:szCs w:val="12"/>
              </w:rPr>
            </w:pPr>
          </w:p>
        </w:tc>
        <w:tc>
          <w:tcPr>
            <w:tcW w:w="838" w:type="pct"/>
            <w:tcBorders>
              <w:top w:val="nil"/>
              <w:left w:val="nil"/>
              <w:bottom w:val="single" w:sz="4" w:space="0" w:color="auto"/>
              <w:right w:val="single" w:sz="4" w:space="0" w:color="auto"/>
            </w:tcBorders>
            <w:shd w:val="clear" w:color="000000" w:fill="D9D9D9"/>
            <w:noWrap/>
            <w:vAlign w:val="center"/>
            <w:hideMark/>
          </w:tcPr>
          <w:p w14:paraId="07113FF5" w14:textId="1588FF0F" w:rsidR="00624BE1" w:rsidRPr="00624BE1" w:rsidRDefault="00624BE1" w:rsidP="00624BE1">
            <w:pPr>
              <w:rPr>
                <w:rFonts w:ascii="Times New Roman" w:hAnsi="Times New Roman" w:cs="Times New Roman"/>
                <w:color w:val="000000"/>
                <w:sz w:val="12"/>
                <w:szCs w:val="12"/>
              </w:rPr>
            </w:pPr>
          </w:p>
        </w:tc>
        <w:tc>
          <w:tcPr>
            <w:tcW w:w="838" w:type="pct"/>
            <w:tcBorders>
              <w:top w:val="nil"/>
              <w:left w:val="nil"/>
              <w:bottom w:val="single" w:sz="4" w:space="0" w:color="auto"/>
              <w:right w:val="single" w:sz="4" w:space="0" w:color="auto"/>
            </w:tcBorders>
            <w:shd w:val="clear" w:color="000000" w:fill="D9D9D9"/>
            <w:noWrap/>
            <w:vAlign w:val="center"/>
            <w:hideMark/>
          </w:tcPr>
          <w:p w14:paraId="3BCF471C" w14:textId="43AD9A1F" w:rsidR="00624BE1" w:rsidRPr="00624BE1" w:rsidRDefault="00624BE1" w:rsidP="00624BE1">
            <w:pPr>
              <w:jc w:val="right"/>
              <w:rPr>
                <w:color w:val="000000"/>
                <w:sz w:val="12"/>
                <w:szCs w:val="12"/>
              </w:rPr>
            </w:pPr>
          </w:p>
        </w:tc>
        <w:tc>
          <w:tcPr>
            <w:tcW w:w="838" w:type="pct"/>
            <w:tcBorders>
              <w:top w:val="nil"/>
              <w:left w:val="nil"/>
              <w:bottom w:val="single" w:sz="4" w:space="0" w:color="auto"/>
              <w:right w:val="single" w:sz="4" w:space="0" w:color="auto"/>
            </w:tcBorders>
            <w:shd w:val="clear" w:color="000000" w:fill="D9D9D9"/>
            <w:noWrap/>
            <w:vAlign w:val="center"/>
            <w:hideMark/>
          </w:tcPr>
          <w:p w14:paraId="19E7E45A" w14:textId="75FE6F86" w:rsidR="00624BE1" w:rsidRPr="00624BE1" w:rsidRDefault="00624BE1" w:rsidP="00624BE1">
            <w:pPr>
              <w:jc w:val="right"/>
              <w:rPr>
                <w:color w:val="000000"/>
                <w:sz w:val="12"/>
                <w:szCs w:val="12"/>
              </w:rPr>
            </w:pPr>
          </w:p>
        </w:tc>
      </w:tr>
      <w:tr w:rsidR="00624BE1" w:rsidRPr="00624BE1" w14:paraId="3CA22189" w14:textId="77777777" w:rsidTr="000947F2">
        <w:trPr>
          <w:trHeight w:val="170"/>
          <w:jc w:val="center"/>
        </w:trPr>
        <w:tc>
          <w:tcPr>
            <w:tcW w:w="1648" w:type="pct"/>
            <w:tcBorders>
              <w:top w:val="nil"/>
              <w:left w:val="single" w:sz="4" w:space="0" w:color="auto"/>
              <w:bottom w:val="single" w:sz="4" w:space="0" w:color="auto"/>
              <w:right w:val="single" w:sz="4" w:space="0" w:color="auto"/>
            </w:tcBorders>
            <w:shd w:val="clear" w:color="auto" w:fill="auto"/>
            <w:noWrap/>
            <w:vAlign w:val="center"/>
            <w:hideMark/>
          </w:tcPr>
          <w:p w14:paraId="7DCC35C4" w14:textId="77777777" w:rsidR="00624BE1" w:rsidRPr="00624BE1" w:rsidRDefault="00624BE1" w:rsidP="00624BE1">
            <w:pPr>
              <w:rPr>
                <w:color w:val="000000"/>
                <w:sz w:val="12"/>
                <w:szCs w:val="12"/>
              </w:rPr>
            </w:pPr>
            <w:r w:rsidRPr="00624BE1">
              <w:rPr>
                <w:color w:val="000000"/>
                <w:sz w:val="12"/>
                <w:szCs w:val="12"/>
              </w:rPr>
              <w:t>Ecart en €</w:t>
            </w:r>
          </w:p>
        </w:tc>
        <w:tc>
          <w:tcPr>
            <w:tcW w:w="838" w:type="pct"/>
            <w:tcBorders>
              <w:top w:val="nil"/>
              <w:left w:val="nil"/>
              <w:bottom w:val="single" w:sz="4" w:space="0" w:color="auto"/>
              <w:right w:val="single" w:sz="4" w:space="0" w:color="auto"/>
            </w:tcBorders>
            <w:shd w:val="clear" w:color="auto" w:fill="auto"/>
            <w:noWrap/>
            <w:vAlign w:val="center"/>
            <w:hideMark/>
          </w:tcPr>
          <w:p w14:paraId="1E378AD4" w14:textId="3D0966D5" w:rsidR="00624BE1" w:rsidRPr="00624BE1" w:rsidRDefault="00624BE1" w:rsidP="00624BE1">
            <w:pPr>
              <w:rPr>
                <w:color w:val="000000"/>
                <w:sz w:val="12"/>
                <w:szCs w:val="12"/>
              </w:rPr>
            </w:pPr>
          </w:p>
        </w:tc>
        <w:tc>
          <w:tcPr>
            <w:tcW w:w="838" w:type="pct"/>
            <w:tcBorders>
              <w:top w:val="nil"/>
              <w:left w:val="nil"/>
              <w:bottom w:val="single" w:sz="4" w:space="0" w:color="auto"/>
              <w:right w:val="single" w:sz="4" w:space="0" w:color="auto"/>
            </w:tcBorders>
            <w:shd w:val="clear" w:color="auto" w:fill="auto"/>
            <w:noWrap/>
            <w:vAlign w:val="center"/>
            <w:hideMark/>
          </w:tcPr>
          <w:p w14:paraId="53D5ACC6" w14:textId="2CBADCA9" w:rsidR="00624BE1" w:rsidRPr="00624BE1" w:rsidRDefault="00624BE1" w:rsidP="00624BE1">
            <w:pPr>
              <w:rPr>
                <w:rFonts w:ascii="Times New Roman" w:hAnsi="Times New Roman" w:cs="Times New Roman"/>
                <w:color w:val="000000"/>
                <w:sz w:val="12"/>
                <w:szCs w:val="12"/>
              </w:rPr>
            </w:pPr>
          </w:p>
        </w:tc>
        <w:tc>
          <w:tcPr>
            <w:tcW w:w="838" w:type="pct"/>
            <w:tcBorders>
              <w:top w:val="nil"/>
              <w:left w:val="nil"/>
              <w:bottom w:val="single" w:sz="4" w:space="0" w:color="auto"/>
              <w:right w:val="single" w:sz="4" w:space="0" w:color="auto"/>
            </w:tcBorders>
            <w:shd w:val="clear" w:color="auto" w:fill="auto"/>
            <w:noWrap/>
            <w:vAlign w:val="center"/>
            <w:hideMark/>
          </w:tcPr>
          <w:p w14:paraId="475205E4" w14:textId="17B00CB9" w:rsidR="00624BE1" w:rsidRPr="00624BE1" w:rsidRDefault="00624BE1" w:rsidP="00624BE1">
            <w:pPr>
              <w:jc w:val="right"/>
              <w:rPr>
                <w:color w:val="000000"/>
                <w:sz w:val="12"/>
                <w:szCs w:val="12"/>
              </w:rPr>
            </w:pPr>
          </w:p>
        </w:tc>
        <w:tc>
          <w:tcPr>
            <w:tcW w:w="838" w:type="pct"/>
            <w:tcBorders>
              <w:top w:val="nil"/>
              <w:left w:val="nil"/>
              <w:bottom w:val="single" w:sz="4" w:space="0" w:color="auto"/>
              <w:right w:val="single" w:sz="4" w:space="0" w:color="auto"/>
            </w:tcBorders>
            <w:shd w:val="clear" w:color="auto" w:fill="auto"/>
            <w:noWrap/>
            <w:vAlign w:val="center"/>
            <w:hideMark/>
          </w:tcPr>
          <w:p w14:paraId="30B8CD20" w14:textId="57E4DA11" w:rsidR="00624BE1" w:rsidRPr="00624BE1" w:rsidRDefault="00624BE1" w:rsidP="00624BE1">
            <w:pPr>
              <w:jc w:val="right"/>
              <w:rPr>
                <w:color w:val="000000"/>
                <w:sz w:val="12"/>
                <w:szCs w:val="12"/>
              </w:rPr>
            </w:pPr>
          </w:p>
        </w:tc>
      </w:tr>
      <w:tr w:rsidR="00624BE1" w:rsidRPr="00624BE1" w14:paraId="2E8E7833" w14:textId="77777777" w:rsidTr="000947F2">
        <w:trPr>
          <w:trHeight w:val="170"/>
          <w:jc w:val="center"/>
        </w:trPr>
        <w:tc>
          <w:tcPr>
            <w:tcW w:w="1648" w:type="pct"/>
            <w:tcBorders>
              <w:top w:val="nil"/>
              <w:left w:val="single" w:sz="4" w:space="0" w:color="auto"/>
              <w:bottom w:val="single" w:sz="4" w:space="0" w:color="auto"/>
              <w:right w:val="single" w:sz="4" w:space="0" w:color="auto"/>
            </w:tcBorders>
            <w:shd w:val="clear" w:color="auto" w:fill="auto"/>
            <w:noWrap/>
            <w:vAlign w:val="center"/>
            <w:hideMark/>
          </w:tcPr>
          <w:p w14:paraId="32ED679A" w14:textId="77777777" w:rsidR="00624BE1" w:rsidRPr="00624BE1" w:rsidRDefault="00624BE1" w:rsidP="00624BE1">
            <w:pPr>
              <w:rPr>
                <w:color w:val="000000"/>
                <w:sz w:val="12"/>
                <w:szCs w:val="12"/>
              </w:rPr>
            </w:pPr>
            <w:r w:rsidRPr="00624BE1">
              <w:rPr>
                <w:color w:val="000000"/>
                <w:sz w:val="12"/>
                <w:szCs w:val="12"/>
              </w:rPr>
              <w:t>Ecart en %</w:t>
            </w:r>
          </w:p>
        </w:tc>
        <w:tc>
          <w:tcPr>
            <w:tcW w:w="838" w:type="pct"/>
            <w:tcBorders>
              <w:top w:val="nil"/>
              <w:left w:val="nil"/>
              <w:bottom w:val="single" w:sz="4" w:space="0" w:color="auto"/>
              <w:right w:val="single" w:sz="4" w:space="0" w:color="auto"/>
            </w:tcBorders>
            <w:shd w:val="clear" w:color="auto" w:fill="auto"/>
            <w:noWrap/>
            <w:vAlign w:val="center"/>
            <w:hideMark/>
          </w:tcPr>
          <w:p w14:paraId="58AC48D3" w14:textId="018E953F" w:rsidR="00624BE1" w:rsidRPr="00624BE1" w:rsidRDefault="00624BE1" w:rsidP="00624BE1">
            <w:pPr>
              <w:rPr>
                <w:color w:val="000000"/>
                <w:sz w:val="12"/>
                <w:szCs w:val="12"/>
              </w:rPr>
            </w:pPr>
          </w:p>
        </w:tc>
        <w:tc>
          <w:tcPr>
            <w:tcW w:w="838" w:type="pct"/>
            <w:tcBorders>
              <w:top w:val="nil"/>
              <w:left w:val="nil"/>
              <w:bottom w:val="single" w:sz="4" w:space="0" w:color="auto"/>
              <w:right w:val="single" w:sz="4" w:space="0" w:color="auto"/>
            </w:tcBorders>
            <w:shd w:val="clear" w:color="auto" w:fill="auto"/>
            <w:noWrap/>
            <w:vAlign w:val="center"/>
            <w:hideMark/>
          </w:tcPr>
          <w:p w14:paraId="6472A43C" w14:textId="560047E9" w:rsidR="00624BE1" w:rsidRPr="00624BE1" w:rsidRDefault="00624BE1" w:rsidP="00624BE1">
            <w:pPr>
              <w:jc w:val="right"/>
              <w:rPr>
                <w:color w:val="000000"/>
                <w:sz w:val="12"/>
                <w:szCs w:val="12"/>
              </w:rPr>
            </w:pPr>
          </w:p>
        </w:tc>
        <w:tc>
          <w:tcPr>
            <w:tcW w:w="838" w:type="pct"/>
            <w:tcBorders>
              <w:top w:val="nil"/>
              <w:left w:val="nil"/>
              <w:bottom w:val="single" w:sz="4" w:space="0" w:color="auto"/>
              <w:right w:val="single" w:sz="4" w:space="0" w:color="auto"/>
            </w:tcBorders>
            <w:shd w:val="clear" w:color="auto" w:fill="auto"/>
            <w:noWrap/>
            <w:vAlign w:val="center"/>
            <w:hideMark/>
          </w:tcPr>
          <w:p w14:paraId="1D138CFB" w14:textId="63D38E0F" w:rsidR="00624BE1" w:rsidRPr="00624BE1" w:rsidRDefault="00624BE1" w:rsidP="00624BE1">
            <w:pPr>
              <w:jc w:val="right"/>
              <w:rPr>
                <w:color w:val="000000"/>
                <w:sz w:val="12"/>
                <w:szCs w:val="12"/>
              </w:rPr>
            </w:pPr>
          </w:p>
        </w:tc>
        <w:tc>
          <w:tcPr>
            <w:tcW w:w="838" w:type="pct"/>
            <w:tcBorders>
              <w:top w:val="nil"/>
              <w:left w:val="nil"/>
              <w:bottom w:val="single" w:sz="4" w:space="0" w:color="auto"/>
              <w:right w:val="single" w:sz="4" w:space="0" w:color="auto"/>
            </w:tcBorders>
            <w:shd w:val="clear" w:color="auto" w:fill="auto"/>
            <w:noWrap/>
            <w:vAlign w:val="center"/>
            <w:hideMark/>
          </w:tcPr>
          <w:p w14:paraId="12144457" w14:textId="45FDC7A4" w:rsidR="00624BE1" w:rsidRPr="00624BE1" w:rsidRDefault="00624BE1" w:rsidP="00624BE1">
            <w:pPr>
              <w:jc w:val="right"/>
              <w:rPr>
                <w:color w:val="000000"/>
                <w:sz w:val="12"/>
                <w:szCs w:val="12"/>
              </w:rPr>
            </w:pPr>
          </w:p>
        </w:tc>
      </w:tr>
    </w:tbl>
    <w:p w14:paraId="40F422FA" w14:textId="77777777" w:rsidR="00AE0CB8" w:rsidRDefault="00AE0CB8" w:rsidP="000947F2">
      <w:pPr>
        <w:pStyle w:val="norm"/>
      </w:pPr>
      <w:r w:rsidRPr="00AE0CB8">
        <w:t xml:space="preserve">Ce coût net exclut de son calcul les facteurs exogènes tels que les frais administratifs IPP et ceux liés aux élections. Il ne peut en principe évoluer qu’en fonction de l’index, lequel est estimé à + 2 % par la circulaire budgétaire en référence au Compte N-2, tout dépassement devant être compensé en vue du respect de la trajectoire budgétaire. </w:t>
      </w:r>
    </w:p>
    <w:p w14:paraId="0CEDFFE7" w14:textId="77777777" w:rsidR="00AE0CB8" w:rsidRDefault="00AE0CB8" w:rsidP="00AE0CB8">
      <w:pPr>
        <w:jc w:val="both"/>
      </w:pPr>
      <w:r w:rsidRPr="00AE0CB8">
        <w:rPr>
          <w:highlight w:val="yellow"/>
        </w:rPr>
        <w:t>Commentaires</w:t>
      </w:r>
    </w:p>
    <w:p w14:paraId="217EE5B6" w14:textId="77777777" w:rsidR="003C080C" w:rsidRPr="00144DAC" w:rsidRDefault="0081122E" w:rsidP="00336983">
      <w:pPr>
        <w:pStyle w:val="titrenum"/>
      </w:pPr>
      <w:bookmarkStart w:id="82" w:name="_Toc4408080"/>
      <w:bookmarkStart w:id="83" w:name="_Toc4487407"/>
      <w:r w:rsidRPr="00144DAC">
        <w:t>Programme d’économie</w:t>
      </w:r>
      <w:r w:rsidR="00D3729D">
        <w:t>s</w:t>
      </w:r>
      <w:r w:rsidRPr="00144DAC">
        <w:t xml:space="preserve"> d’énergie</w:t>
      </w:r>
      <w:bookmarkEnd w:id="82"/>
      <w:bookmarkEnd w:id="83"/>
      <w:r w:rsidRPr="00144DAC">
        <w:t xml:space="preserve"> </w:t>
      </w:r>
    </w:p>
    <w:p w14:paraId="1C3F31B7" w14:textId="77777777" w:rsidR="0081122E" w:rsidRDefault="0081122E" w:rsidP="00CA16DB">
      <w:pPr>
        <w:pStyle w:val="Titre3"/>
      </w:pPr>
      <w:bookmarkStart w:id="84" w:name="_Toc4487408"/>
      <w:r>
        <w:t>Transferts</w:t>
      </w:r>
      <w:bookmarkEnd w:id="84"/>
    </w:p>
    <w:p w14:paraId="3F62EE9B" w14:textId="77777777" w:rsidR="0057592E" w:rsidRPr="00C61CF6" w:rsidRDefault="00800EF3" w:rsidP="00C61CF6">
      <w:pPr>
        <w:pStyle w:val="Titre4"/>
      </w:pPr>
      <w:bookmarkStart w:id="85" w:name="_Toc4408082"/>
      <w:bookmarkStart w:id="86" w:name="_Toc4487409"/>
      <w:r w:rsidRPr="00C61CF6">
        <w:t>Aide sociale</w:t>
      </w:r>
      <w:bookmarkEnd w:id="85"/>
      <w:bookmarkEnd w:id="86"/>
    </w:p>
    <w:p w14:paraId="516881D4" w14:textId="44DAE13E" w:rsidR="00800EF3" w:rsidRPr="00AE0CB8" w:rsidRDefault="00800EF3" w:rsidP="00336983">
      <w:pPr>
        <w:pStyle w:val="titrenum"/>
      </w:pPr>
      <w:bookmarkStart w:id="87" w:name="_Toc4408083"/>
      <w:bookmarkStart w:id="88" w:name="_Toc4487410"/>
      <w:bookmarkStart w:id="89" w:name="_Toc4595445"/>
      <w:bookmarkStart w:id="90" w:name="_Toc4599742"/>
      <w:r w:rsidRPr="00AE0CB8">
        <w:t>Evolution des RIS actifs (et ERIS) en moyenne par an</w:t>
      </w:r>
      <w:r w:rsidR="003022F0" w:rsidRPr="00AE0CB8">
        <w:t xml:space="preserve"> par catégorie</w:t>
      </w:r>
      <w:bookmarkEnd w:id="87"/>
      <w:bookmarkEnd w:id="88"/>
      <w:bookmarkEnd w:id="89"/>
      <w:bookmarkEnd w:id="90"/>
    </w:p>
    <w:tbl>
      <w:tblPr>
        <w:tblW w:w="5000" w:type="pct"/>
        <w:tblCellMar>
          <w:left w:w="70" w:type="dxa"/>
          <w:right w:w="70" w:type="dxa"/>
        </w:tblCellMar>
        <w:tblLook w:val="04A0" w:firstRow="1" w:lastRow="0" w:firstColumn="1" w:lastColumn="0" w:noHBand="0" w:noVBand="1"/>
      </w:tblPr>
      <w:tblGrid>
        <w:gridCol w:w="2863"/>
        <w:gridCol w:w="1263"/>
        <w:gridCol w:w="1263"/>
        <w:gridCol w:w="1263"/>
        <w:gridCol w:w="1267"/>
        <w:gridCol w:w="1131"/>
      </w:tblGrid>
      <w:tr w:rsidR="00800EF3" w:rsidRPr="00580768" w14:paraId="6AA59242" w14:textId="77777777" w:rsidTr="00381652">
        <w:trPr>
          <w:trHeight w:val="184"/>
        </w:trPr>
        <w:tc>
          <w:tcPr>
            <w:tcW w:w="1581" w:type="pct"/>
            <w:vMerge w:val="restart"/>
            <w:tcBorders>
              <w:top w:val="single" w:sz="8" w:space="0" w:color="auto"/>
              <w:left w:val="single" w:sz="8" w:space="0" w:color="auto"/>
              <w:bottom w:val="single" w:sz="8" w:space="0" w:color="000000"/>
              <w:right w:val="single" w:sz="8" w:space="0" w:color="auto"/>
            </w:tcBorders>
            <w:shd w:val="clear" w:color="000000" w:fill="993366"/>
            <w:vAlign w:val="center"/>
            <w:hideMark/>
          </w:tcPr>
          <w:p w14:paraId="314993D5" w14:textId="33E0B186" w:rsidR="00800EF3" w:rsidRPr="00580768" w:rsidRDefault="00800EF3" w:rsidP="00381652">
            <w:pPr>
              <w:jc w:val="center"/>
              <w:rPr>
                <w:b/>
                <w:bCs/>
                <w:color w:val="FFFFFF"/>
                <w:sz w:val="16"/>
                <w:szCs w:val="16"/>
                <w:lang w:eastAsia="fr-BE"/>
              </w:rPr>
            </w:pPr>
          </w:p>
        </w:tc>
        <w:tc>
          <w:tcPr>
            <w:tcW w:w="698" w:type="pct"/>
            <w:vMerge w:val="restart"/>
            <w:tcBorders>
              <w:top w:val="single" w:sz="8" w:space="0" w:color="auto"/>
              <w:left w:val="single" w:sz="8" w:space="0" w:color="auto"/>
              <w:bottom w:val="single" w:sz="8" w:space="0" w:color="000000"/>
              <w:right w:val="single" w:sz="8" w:space="0" w:color="auto"/>
            </w:tcBorders>
            <w:shd w:val="clear" w:color="000000" w:fill="993366"/>
            <w:vAlign w:val="center"/>
            <w:hideMark/>
          </w:tcPr>
          <w:p w14:paraId="6EB928D8" w14:textId="77777777" w:rsidR="00800EF3" w:rsidRPr="00580768" w:rsidRDefault="00800EF3" w:rsidP="00381652">
            <w:pPr>
              <w:jc w:val="center"/>
              <w:rPr>
                <w:b/>
                <w:bCs/>
                <w:color w:val="FFFFFF"/>
                <w:sz w:val="16"/>
                <w:szCs w:val="16"/>
                <w:lang w:eastAsia="fr-BE"/>
              </w:rPr>
            </w:pPr>
            <w:r w:rsidRPr="00580768">
              <w:rPr>
                <w:b/>
                <w:bCs/>
                <w:color w:val="FFFFFF"/>
                <w:sz w:val="16"/>
                <w:szCs w:val="16"/>
                <w:lang w:eastAsia="fr-BE"/>
              </w:rPr>
              <w:t xml:space="preserve"> Compte </w:t>
            </w:r>
            <w:r>
              <w:rPr>
                <w:b/>
                <w:bCs/>
                <w:color w:val="FFFFFF"/>
                <w:sz w:val="16"/>
                <w:szCs w:val="16"/>
                <w:lang w:eastAsia="fr-BE"/>
              </w:rPr>
              <w:t>N-4</w:t>
            </w:r>
            <w:r w:rsidRPr="00580768">
              <w:rPr>
                <w:b/>
                <w:bCs/>
                <w:color w:val="FFFFFF"/>
                <w:sz w:val="16"/>
                <w:szCs w:val="16"/>
                <w:lang w:eastAsia="fr-BE"/>
              </w:rPr>
              <w:t xml:space="preserve"> </w:t>
            </w:r>
          </w:p>
        </w:tc>
        <w:tc>
          <w:tcPr>
            <w:tcW w:w="698" w:type="pct"/>
            <w:vMerge w:val="restart"/>
            <w:tcBorders>
              <w:top w:val="single" w:sz="8" w:space="0" w:color="auto"/>
              <w:left w:val="single" w:sz="8" w:space="0" w:color="auto"/>
              <w:bottom w:val="single" w:sz="8" w:space="0" w:color="000000"/>
              <w:right w:val="single" w:sz="8" w:space="0" w:color="auto"/>
            </w:tcBorders>
            <w:shd w:val="clear" w:color="000000" w:fill="993366"/>
            <w:vAlign w:val="center"/>
            <w:hideMark/>
          </w:tcPr>
          <w:p w14:paraId="5060D7D6" w14:textId="77777777" w:rsidR="00800EF3" w:rsidRPr="00580768" w:rsidRDefault="00800EF3" w:rsidP="00381652">
            <w:pPr>
              <w:jc w:val="center"/>
              <w:rPr>
                <w:b/>
                <w:bCs/>
                <w:color w:val="FFFFFF"/>
                <w:sz w:val="16"/>
                <w:szCs w:val="16"/>
                <w:lang w:eastAsia="fr-BE"/>
              </w:rPr>
            </w:pPr>
            <w:r w:rsidRPr="00580768">
              <w:rPr>
                <w:b/>
                <w:bCs/>
                <w:color w:val="FFFFFF"/>
                <w:sz w:val="16"/>
                <w:szCs w:val="16"/>
                <w:lang w:eastAsia="fr-BE"/>
              </w:rPr>
              <w:t xml:space="preserve"> Compte </w:t>
            </w:r>
            <w:r>
              <w:rPr>
                <w:b/>
                <w:bCs/>
                <w:color w:val="FFFFFF"/>
                <w:sz w:val="16"/>
                <w:szCs w:val="16"/>
                <w:lang w:eastAsia="fr-BE"/>
              </w:rPr>
              <w:t>N-3</w:t>
            </w:r>
            <w:r w:rsidRPr="00580768">
              <w:rPr>
                <w:b/>
                <w:bCs/>
                <w:color w:val="FFFFFF"/>
                <w:sz w:val="16"/>
                <w:szCs w:val="16"/>
                <w:lang w:eastAsia="fr-BE"/>
              </w:rPr>
              <w:t xml:space="preserve"> </w:t>
            </w:r>
          </w:p>
        </w:tc>
        <w:tc>
          <w:tcPr>
            <w:tcW w:w="698" w:type="pct"/>
            <w:vMerge w:val="restart"/>
            <w:tcBorders>
              <w:top w:val="single" w:sz="8" w:space="0" w:color="auto"/>
              <w:left w:val="single" w:sz="8" w:space="0" w:color="auto"/>
              <w:bottom w:val="single" w:sz="8" w:space="0" w:color="000000"/>
              <w:right w:val="single" w:sz="8" w:space="0" w:color="auto"/>
            </w:tcBorders>
            <w:shd w:val="clear" w:color="000000" w:fill="993366"/>
            <w:vAlign w:val="center"/>
            <w:hideMark/>
          </w:tcPr>
          <w:p w14:paraId="2E44FFD7" w14:textId="77777777" w:rsidR="00800EF3" w:rsidRPr="00580768" w:rsidRDefault="00800EF3" w:rsidP="00381652">
            <w:pPr>
              <w:jc w:val="center"/>
              <w:rPr>
                <w:b/>
                <w:bCs/>
                <w:color w:val="FFFFFF"/>
                <w:sz w:val="16"/>
                <w:szCs w:val="16"/>
                <w:lang w:eastAsia="fr-BE"/>
              </w:rPr>
            </w:pPr>
            <w:r w:rsidRPr="00580768">
              <w:rPr>
                <w:b/>
                <w:bCs/>
                <w:color w:val="FFFFFF"/>
                <w:sz w:val="16"/>
                <w:szCs w:val="16"/>
                <w:lang w:eastAsia="fr-BE"/>
              </w:rPr>
              <w:t xml:space="preserve"> Compte </w:t>
            </w:r>
            <w:r>
              <w:rPr>
                <w:b/>
                <w:bCs/>
                <w:color w:val="FFFFFF"/>
                <w:sz w:val="16"/>
                <w:szCs w:val="16"/>
                <w:lang w:eastAsia="fr-BE"/>
              </w:rPr>
              <w:t>N-2</w:t>
            </w:r>
            <w:r w:rsidRPr="00580768">
              <w:rPr>
                <w:b/>
                <w:bCs/>
                <w:color w:val="FFFFFF"/>
                <w:sz w:val="16"/>
                <w:szCs w:val="16"/>
                <w:lang w:eastAsia="fr-BE"/>
              </w:rPr>
              <w:t xml:space="preserve"> </w:t>
            </w:r>
          </w:p>
        </w:tc>
        <w:tc>
          <w:tcPr>
            <w:tcW w:w="698" w:type="pct"/>
            <w:vMerge w:val="restart"/>
            <w:tcBorders>
              <w:top w:val="single" w:sz="8" w:space="0" w:color="auto"/>
              <w:left w:val="single" w:sz="8" w:space="0" w:color="auto"/>
              <w:bottom w:val="single" w:sz="8" w:space="0" w:color="000000"/>
              <w:right w:val="single" w:sz="8" w:space="0" w:color="auto"/>
            </w:tcBorders>
            <w:shd w:val="clear" w:color="000000" w:fill="993366"/>
            <w:vAlign w:val="center"/>
            <w:hideMark/>
          </w:tcPr>
          <w:p w14:paraId="28179F71" w14:textId="77777777" w:rsidR="00800EF3" w:rsidRPr="00580768" w:rsidRDefault="00800EF3" w:rsidP="00381652">
            <w:pPr>
              <w:jc w:val="center"/>
              <w:rPr>
                <w:b/>
                <w:bCs/>
                <w:color w:val="FFFFFF"/>
                <w:sz w:val="16"/>
                <w:szCs w:val="16"/>
                <w:lang w:eastAsia="fr-BE"/>
              </w:rPr>
            </w:pPr>
            <w:r w:rsidRPr="00580768">
              <w:rPr>
                <w:b/>
                <w:bCs/>
                <w:color w:val="FFFFFF"/>
                <w:sz w:val="16"/>
                <w:szCs w:val="16"/>
                <w:lang w:eastAsia="fr-BE"/>
              </w:rPr>
              <w:t xml:space="preserve"> Compte </w:t>
            </w:r>
            <w:r>
              <w:rPr>
                <w:b/>
                <w:bCs/>
                <w:color w:val="FFFFFF"/>
                <w:sz w:val="16"/>
                <w:szCs w:val="16"/>
                <w:lang w:eastAsia="fr-BE"/>
              </w:rPr>
              <w:t>N-1</w:t>
            </w:r>
            <w:r w:rsidRPr="00580768">
              <w:rPr>
                <w:b/>
                <w:bCs/>
                <w:color w:val="FFFFFF"/>
                <w:sz w:val="16"/>
                <w:szCs w:val="16"/>
                <w:lang w:eastAsia="fr-BE"/>
              </w:rPr>
              <w:t xml:space="preserve"> </w:t>
            </w:r>
          </w:p>
        </w:tc>
        <w:tc>
          <w:tcPr>
            <w:tcW w:w="625" w:type="pct"/>
            <w:vMerge w:val="restart"/>
            <w:tcBorders>
              <w:top w:val="single" w:sz="8" w:space="0" w:color="auto"/>
              <w:left w:val="single" w:sz="8" w:space="0" w:color="auto"/>
              <w:bottom w:val="single" w:sz="8" w:space="0" w:color="000000"/>
              <w:right w:val="single" w:sz="8" w:space="0" w:color="auto"/>
            </w:tcBorders>
            <w:shd w:val="clear" w:color="000000" w:fill="993366"/>
            <w:vAlign w:val="center"/>
            <w:hideMark/>
          </w:tcPr>
          <w:p w14:paraId="2D4C7EB4" w14:textId="77777777" w:rsidR="00800EF3" w:rsidRPr="00580768" w:rsidRDefault="00800EF3" w:rsidP="00381652">
            <w:pPr>
              <w:jc w:val="center"/>
              <w:rPr>
                <w:b/>
                <w:bCs/>
                <w:color w:val="FFFFFF"/>
                <w:sz w:val="16"/>
                <w:szCs w:val="16"/>
                <w:lang w:eastAsia="fr-BE"/>
              </w:rPr>
            </w:pPr>
            <w:r w:rsidRPr="00580768">
              <w:rPr>
                <w:b/>
                <w:bCs/>
                <w:color w:val="FFFFFF"/>
                <w:sz w:val="16"/>
                <w:szCs w:val="16"/>
                <w:lang w:eastAsia="fr-BE"/>
              </w:rPr>
              <w:t xml:space="preserve"> </w:t>
            </w:r>
            <w:r>
              <w:rPr>
                <w:b/>
                <w:bCs/>
                <w:color w:val="FFFFFF"/>
                <w:sz w:val="16"/>
                <w:szCs w:val="16"/>
                <w:lang w:eastAsia="fr-BE"/>
              </w:rPr>
              <w:t>B</w:t>
            </w:r>
            <w:r w:rsidR="00053769">
              <w:rPr>
                <w:b/>
                <w:bCs/>
                <w:color w:val="FFFFFF"/>
                <w:sz w:val="16"/>
                <w:szCs w:val="16"/>
                <w:lang w:eastAsia="fr-BE"/>
              </w:rPr>
              <w:t>udget</w:t>
            </w:r>
            <w:r>
              <w:rPr>
                <w:b/>
                <w:bCs/>
                <w:color w:val="FFFFFF"/>
                <w:sz w:val="16"/>
                <w:szCs w:val="16"/>
                <w:lang w:eastAsia="fr-BE"/>
              </w:rPr>
              <w:t xml:space="preserve"> N</w:t>
            </w:r>
            <w:r w:rsidRPr="00580768">
              <w:rPr>
                <w:b/>
                <w:bCs/>
                <w:color w:val="FFFFFF"/>
                <w:sz w:val="16"/>
                <w:szCs w:val="16"/>
                <w:lang w:eastAsia="fr-BE"/>
              </w:rPr>
              <w:t xml:space="preserve"> </w:t>
            </w:r>
          </w:p>
        </w:tc>
      </w:tr>
      <w:tr w:rsidR="00800EF3" w:rsidRPr="00580768" w14:paraId="7F9D2265" w14:textId="77777777" w:rsidTr="000947F2">
        <w:trPr>
          <w:trHeight w:val="276"/>
        </w:trPr>
        <w:tc>
          <w:tcPr>
            <w:tcW w:w="1581" w:type="pct"/>
            <w:vMerge/>
            <w:tcBorders>
              <w:top w:val="single" w:sz="8" w:space="0" w:color="auto"/>
              <w:left w:val="single" w:sz="8" w:space="0" w:color="auto"/>
              <w:bottom w:val="single" w:sz="8" w:space="0" w:color="000000"/>
              <w:right w:val="single" w:sz="8" w:space="0" w:color="auto"/>
            </w:tcBorders>
            <w:vAlign w:val="center"/>
            <w:hideMark/>
          </w:tcPr>
          <w:p w14:paraId="6CE8EA21" w14:textId="77777777" w:rsidR="00800EF3" w:rsidRPr="00580768" w:rsidRDefault="00800EF3" w:rsidP="00053769">
            <w:pPr>
              <w:rPr>
                <w:b/>
                <w:bCs/>
                <w:color w:val="FFFFFF"/>
                <w:sz w:val="16"/>
                <w:szCs w:val="16"/>
                <w:lang w:eastAsia="fr-BE"/>
              </w:rPr>
            </w:pPr>
          </w:p>
        </w:tc>
        <w:tc>
          <w:tcPr>
            <w:tcW w:w="698" w:type="pct"/>
            <w:vMerge/>
            <w:tcBorders>
              <w:top w:val="single" w:sz="8" w:space="0" w:color="auto"/>
              <w:left w:val="single" w:sz="8" w:space="0" w:color="auto"/>
              <w:bottom w:val="single" w:sz="8" w:space="0" w:color="000000"/>
              <w:right w:val="single" w:sz="8" w:space="0" w:color="auto"/>
            </w:tcBorders>
            <w:vAlign w:val="center"/>
            <w:hideMark/>
          </w:tcPr>
          <w:p w14:paraId="3E6AF35E" w14:textId="77777777" w:rsidR="00800EF3" w:rsidRPr="00580768" w:rsidRDefault="00800EF3" w:rsidP="00053769">
            <w:pPr>
              <w:rPr>
                <w:b/>
                <w:bCs/>
                <w:color w:val="FFFFFF"/>
                <w:sz w:val="16"/>
                <w:szCs w:val="16"/>
                <w:lang w:eastAsia="fr-BE"/>
              </w:rPr>
            </w:pPr>
          </w:p>
        </w:tc>
        <w:tc>
          <w:tcPr>
            <w:tcW w:w="698" w:type="pct"/>
            <w:vMerge/>
            <w:tcBorders>
              <w:top w:val="single" w:sz="8" w:space="0" w:color="auto"/>
              <w:left w:val="single" w:sz="8" w:space="0" w:color="auto"/>
              <w:bottom w:val="single" w:sz="8" w:space="0" w:color="000000"/>
              <w:right w:val="single" w:sz="8" w:space="0" w:color="auto"/>
            </w:tcBorders>
            <w:vAlign w:val="center"/>
            <w:hideMark/>
          </w:tcPr>
          <w:p w14:paraId="28072EE6" w14:textId="77777777" w:rsidR="00800EF3" w:rsidRPr="00580768" w:rsidRDefault="00800EF3" w:rsidP="00053769">
            <w:pPr>
              <w:rPr>
                <w:b/>
                <w:bCs/>
                <w:color w:val="FFFFFF"/>
                <w:sz w:val="16"/>
                <w:szCs w:val="16"/>
                <w:lang w:eastAsia="fr-BE"/>
              </w:rPr>
            </w:pPr>
          </w:p>
        </w:tc>
        <w:tc>
          <w:tcPr>
            <w:tcW w:w="698" w:type="pct"/>
            <w:vMerge/>
            <w:tcBorders>
              <w:top w:val="single" w:sz="8" w:space="0" w:color="auto"/>
              <w:left w:val="single" w:sz="8" w:space="0" w:color="auto"/>
              <w:bottom w:val="single" w:sz="8" w:space="0" w:color="000000"/>
              <w:right w:val="single" w:sz="8" w:space="0" w:color="auto"/>
            </w:tcBorders>
            <w:vAlign w:val="center"/>
            <w:hideMark/>
          </w:tcPr>
          <w:p w14:paraId="369EE78D" w14:textId="77777777" w:rsidR="00800EF3" w:rsidRPr="00580768" w:rsidRDefault="00800EF3" w:rsidP="00053769">
            <w:pPr>
              <w:rPr>
                <w:b/>
                <w:bCs/>
                <w:color w:val="FFFFFF"/>
                <w:sz w:val="16"/>
                <w:szCs w:val="16"/>
                <w:lang w:eastAsia="fr-BE"/>
              </w:rPr>
            </w:pPr>
          </w:p>
        </w:tc>
        <w:tc>
          <w:tcPr>
            <w:tcW w:w="698" w:type="pct"/>
            <w:vMerge/>
            <w:tcBorders>
              <w:top w:val="single" w:sz="8" w:space="0" w:color="auto"/>
              <w:left w:val="single" w:sz="8" w:space="0" w:color="auto"/>
              <w:bottom w:val="single" w:sz="8" w:space="0" w:color="000000"/>
              <w:right w:val="single" w:sz="8" w:space="0" w:color="auto"/>
            </w:tcBorders>
            <w:vAlign w:val="center"/>
            <w:hideMark/>
          </w:tcPr>
          <w:p w14:paraId="0925D655" w14:textId="77777777" w:rsidR="00800EF3" w:rsidRPr="00580768" w:rsidRDefault="00800EF3" w:rsidP="00053769">
            <w:pPr>
              <w:rPr>
                <w:b/>
                <w:bCs/>
                <w:color w:val="FFFFFF"/>
                <w:sz w:val="16"/>
                <w:szCs w:val="16"/>
                <w:lang w:eastAsia="fr-BE"/>
              </w:rPr>
            </w:pPr>
          </w:p>
        </w:tc>
        <w:tc>
          <w:tcPr>
            <w:tcW w:w="625" w:type="pct"/>
            <w:vMerge/>
            <w:tcBorders>
              <w:top w:val="single" w:sz="8" w:space="0" w:color="auto"/>
              <w:left w:val="single" w:sz="8" w:space="0" w:color="auto"/>
              <w:bottom w:val="single" w:sz="8" w:space="0" w:color="000000"/>
              <w:right w:val="single" w:sz="8" w:space="0" w:color="auto"/>
            </w:tcBorders>
            <w:vAlign w:val="center"/>
            <w:hideMark/>
          </w:tcPr>
          <w:p w14:paraId="0B9C20A5" w14:textId="77777777" w:rsidR="00800EF3" w:rsidRPr="00580768" w:rsidRDefault="00800EF3" w:rsidP="00053769">
            <w:pPr>
              <w:rPr>
                <w:b/>
                <w:bCs/>
                <w:color w:val="FFFFFF"/>
                <w:sz w:val="16"/>
                <w:szCs w:val="16"/>
                <w:lang w:eastAsia="fr-BE"/>
              </w:rPr>
            </w:pPr>
          </w:p>
        </w:tc>
      </w:tr>
      <w:tr w:rsidR="00800EF3" w:rsidRPr="000947F2" w14:paraId="4B67F477" w14:textId="77777777" w:rsidTr="000947F2">
        <w:trPr>
          <w:trHeight w:val="170"/>
        </w:trPr>
        <w:tc>
          <w:tcPr>
            <w:tcW w:w="1581" w:type="pct"/>
            <w:tcBorders>
              <w:top w:val="nil"/>
              <w:left w:val="single" w:sz="8" w:space="0" w:color="auto"/>
              <w:bottom w:val="single" w:sz="8" w:space="0" w:color="auto"/>
              <w:right w:val="single" w:sz="8" w:space="0" w:color="auto"/>
            </w:tcBorders>
            <w:shd w:val="clear" w:color="auto" w:fill="auto"/>
            <w:vAlign w:val="center"/>
            <w:hideMark/>
          </w:tcPr>
          <w:p w14:paraId="4A3D6F55" w14:textId="77777777" w:rsidR="00800EF3" w:rsidRPr="000947F2" w:rsidRDefault="00800EF3" w:rsidP="00053769">
            <w:pPr>
              <w:rPr>
                <w:color w:val="000000"/>
                <w:sz w:val="14"/>
                <w:szCs w:val="16"/>
                <w:lang w:eastAsia="fr-BE"/>
              </w:rPr>
            </w:pPr>
            <w:r w:rsidRPr="000947F2">
              <w:rPr>
                <w:color w:val="000000"/>
                <w:sz w:val="14"/>
                <w:szCs w:val="16"/>
                <w:lang w:eastAsia="fr-BE"/>
              </w:rPr>
              <w:t>Evolution du nombre de RIS</w:t>
            </w:r>
            <w:r w:rsidR="003022F0" w:rsidRPr="000947F2">
              <w:rPr>
                <w:color w:val="000000"/>
                <w:sz w:val="14"/>
                <w:szCs w:val="16"/>
                <w:lang w:eastAsia="fr-BE"/>
              </w:rPr>
              <w:t xml:space="preserve"> x %</w:t>
            </w:r>
          </w:p>
        </w:tc>
        <w:tc>
          <w:tcPr>
            <w:tcW w:w="698" w:type="pct"/>
            <w:tcBorders>
              <w:top w:val="nil"/>
              <w:left w:val="nil"/>
              <w:bottom w:val="single" w:sz="8" w:space="0" w:color="auto"/>
              <w:right w:val="single" w:sz="8" w:space="0" w:color="auto"/>
            </w:tcBorders>
            <w:shd w:val="clear" w:color="000000" w:fill="FDE9D9"/>
            <w:vAlign w:val="center"/>
          </w:tcPr>
          <w:p w14:paraId="31E4E66C" w14:textId="77777777" w:rsidR="00800EF3" w:rsidRPr="000947F2" w:rsidRDefault="00800EF3" w:rsidP="00053769">
            <w:pPr>
              <w:jc w:val="right"/>
              <w:rPr>
                <w:color w:val="000000"/>
                <w:sz w:val="14"/>
                <w:szCs w:val="16"/>
                <w:lang w:eastAsia="fr-BE"/>
              </w:rPr>
            </w:pPr>
          </w:p>
        </w:tc>
        <w:tc>
          <w:tcPr>
            <w:tcW w:w="698" w:type="pct"/>
            <w:tcBorders>
              <w:top w:val="nil"/>
              <w:left w:val="nil"/>
              <w:bottom w:val="single" w:sz="8" w:space="0" w:color="auto"/>
              <w:right w:val="single" w:sz="8" w:space="0" w:color="auto"/>
            </w:tcBorders>
            <w:shd w:val="clear" w:color="000000" w:fill="FDE9D9"/>
            <w:vAlign w:val="center"/>
          </w:tcPr>
          <w:p w14:paraId="35688F35" w14:textId="77777777" w:rsidR="00800EF3" w:rsidRPr="000947F2" w:rsidRDefault="00800EF3" w:rsidP="00053769">
            <w:pPr>
              <w:jc w:val="right"/>
              <w:rPr>
                <w:color w:val="000000"/>
                <w:sz w:val="14"/>
                <w:szCs w:val="16"/>
                <w:lang w:eastAsia="fr-BE"/>
              </w:rPr>
            </w:pPr>
          </w:p>
        </w:tc>
        <w:tc>
          <w:tcPr>
            <w:tcW w:w="698" w:type="pct"/>
            <w:tcBorders>
              <w:top w:val="nil"/>
              <w:left w:val="nil"/>
              <w:bottom w:val="single" w:sz="8" w:space="0" w:color="auto"/>
              <w:right w:val="single" w:sz="8" w:space="0" w:color="auto"/>
            </w:tcBorders>
            <w:shd w:val="clear" w:color="000000" w:fill="FDE9D9"/>
            <w:vAlign w:val="center"/>
          </w:tcPr>
          <w:p w14:paraId="074AB328" w14:textId="77777777" w:rsidR="00800EF3" w:rsidRPr="000947F2" w:rsidRDefault="00800EF3" w:rsidP="00053769">
            <w:pPr>
              <w:jc w:val="right"/>
              <w:rPr>
                <w:color w:val="000000"/>
                <w:sz w:val="14"/>
                <w:szCs w:val="16"/>
                <w:lang w:eastAsia="fr-BE"/>
              </w:rPr>
            </w:pPr>
          </w:p>
        </w:tc>
        <w:tc>
          <w:tcPr>
            <w:tcW w:w="698" w:type="pct"/>
            <w:tcBorders>
              <w:top w:val="nil"/>
              <w:left w:val="nil"/>
              <w:bottom w:val="single" w:sz="8" w:space="0" w:color="auto"/>
              <w:right w:val="single" w:sz="8" w:space="0" w:color="auto"/>
            </w:tcBorders>
            <w:shd w:val="clear" w:color="000000" w:fill="FDE9D9"/>
            <w:vAlign w:val="center"/>
          </w:tcPr>
          <w:p w14:paraId="57C7C345" w14:textId="77777777" w:rsidR="00800EF3" w:rsidRPr="000947F2" w:rsidRDefault="00800EF3" w:rsidP="00053769">
            <w:pPr>
              <w:jc w:val="right"/>
              <w:rPr>
                <w:color w:val="000000"/>
                <w:sz w:val="14"/>
                <w:szCs w:val="16"/>
                <w:lang w:eastAsia="fr-BE"/>
              </w:rPr>
            </w:pPr>
          </w:p>
        </w:tc>
        <w:tc>
          <w:tcPr>
            <w:tcW w:w="625" w:type="pct"/>
            <w:tcBorders>
              <w:top w:val="nil"/>
              <w:left w:val="nil"/>
              <w:bottom w:val="single" w:sz="8" w:space="0" w:color="auto"/>
              <w:right w:val="single" w:sz="8" w:space="0" w:color="auto"/>
            </w:tcBorders>
            <w:shd w:val="clear" w:color="000000" w:fill="FDE9D9"/>
            <w:vAlign w:val="center"/>
          </w:tcPr>
          <w:p w14:paraId="259B21AF" w14:textId="77777777" w:rsidR="00800EF3" w:rsidRPr="000947F2" w:rsidRDefault="00800EF3" w:rsidP="00053769">
            <w:pPr>
              <w:jc w:val="right"/>
              <w:rPr>
                <w:color w:val="000000"/>
                <w:sz w:val="14"/>
                <w:szCs w:val="16"/>
                <w:lang w:eastAsia="fr-BE"/>
              </w:rPr>
            </w:pPr>
          </w:p>
        </w:tc>
      </w:tr>
      <w:tr w:rsidR="003022F0" w:rsidRPr="000947F2" w14:paraId="36244438" w14:textId="77777777" w:rsidTr="000947F2">
        <w:trPr>
          <w:trHeight w:val="170"/>
        </w:trPr>
        <w:tc>
          <w:tcPr>
            <w:tcW w:w="1581" w:type="pct"/>
            <w:tcBorders>
              <w:top w:val="nil"/>
              <w:left w:val="single" w:sz="8" w:space="0" w:color="auto"/>
              <w:bottom w:val="single" w:sz="8" w:space="0" w:color="auto"/>
              <w:right w:val="single" w:sz="8" w:space="0" w:color="auto"/>
            </w:tcBorders>
            <w:shd w:val="clear" w:color="auto" w:fill="auto"/>
            <w:vAlign w:val="center"/>
          </w:tcPr>
          <w:p w14:paraId="6E1A546A" w14:textId="77777777" w:rsidR="003022F0" w:rsidRPr="000947F2" w:rsidRDefault="003022F0" w:rsidP="00053769">
            <w:pPr>
              <w:rPr>
                <w:color w:val="000000"/>
                <w:sz w:val="14"/>
                <w:szCs w:val="16"/>
                <w:lang w:eastAsia="fr-BE"/>
              </w:rPr>
            </w:pPr>
            <w:r w:rsidRPr="000947F2">
              <w:rPr>
                <w:color w:val="000000"/>
                <w:sz w:val="14"/>
                <w:szCs w:val="16"/>
                <w:lang w:eastAsia="fr-BE"/>
              </w:rPr>
              <w:t>Evolution du nombre de RIS x %</w:t>
            </w:r>
          </w:p>
        </w:tc>
        <w:tc>
          <w:tcPr>
            <w:tcW w:w="698" w:type="pct"/>
            <w:tcBorders>
              <w:top w:val="nil"/>
              <w:left w:val="nil"/>
              <w:bottom w:val="single" w:sz="8" w:space="0" w:color="auto"/>
              <w:right w:val="single" w:sz="8" w:space="0" w:color="auto"/>
            </w:tcBorders>
            <w:shd w:val="clear" w:color="000000" w:fill="FDE9D9"/>
            <w:vAlign w:val="center"/>
          </w:tcPr>
          <w:p w14:paraId="032568E3" w14:textId="77777777" w:rsidR="003022F0" w:rsidRPr="000947F2" w:rsidRDefault="003022F0" w:rsidP="00053769">
            <w:pPr>
              <w:jc w:val="right"/>
              <w:rPr>
                <w:color w:val="000000"/>
                <w:sz w:val="14"/>
                <w:szCs w:val="16"/>
                <w:lang w:eastAsia="fr-BE"/>
              </w:rPr>
            </w:pPr>
          </w:p>
        </w:tc>
        <w:tc>
          <w:tcPr>
            <w:tcW w:w="698" w:type="pct"/>
            <w:tcBorders>
              <w:top w:val="nil"/>
              <w:left w:val="nil"/>
              <w:bottom w:val="single" w:sz="8" w:space="0" w:color="auto"/>
              <w:right w:val="single" w:sz="8" w:space="0" w:color="auto"/>
            </w:tcBorders>
            <w:shd w:val="clear" w:color="000000" w:fill="FDE9D9"/>
            <w:vAlign w:val="center"/>
          </w:tcPr>
          <w:p w14:paraId="4D35820A" w14:textId="77777777" w:rsidR="003022F0" w:rsidRPr="000947F2" w:rsidRDefault="003022F0" w:rsidP="00053769">
            <w:pPr>
              <w:jc w:val="right"/>
              <w:rPr>
                <w:color w:val="000000"/>
                <w:sz w:val="14"/>
                <w:szCs w:val="16"/>
                <w:lang w:eastAsia="fr-BE"/>
              </w:rPr>
            </w:pPr>
          </w:p>
        </w:tc>
        <w:tc>
          <w:tcPr>
            <w:tcW w:w="698" w:type="pct"/>
            <w:tcBorders>
              <w:top w:val="nil"/>
              <w:left w:val="nil"/>
              <w:bottom w:val="single" w:sz="8" w:space="0" w:color="auto"/>
              <w:right w:val="single" w:sz="8" w:space="0" w:color="auto"/>
            </w:tcBorders>
            <w:shd w:val="clear" w:color="000000" w:fill="FDE9D9"/>
            <w:vAlign w:val="center"/>
          </w:tcPr>
          <w:p w14:paraId="18CA8E9B" w14:textId="77777777" w:rsidR="003022F0" w:rsidRPr="000947F2" w:rsidRDefault="003022F0" w:rsidP="00053769">
            <w:pPr>
              <w:jc w:val="right"/>
              <w:rPr>
                <w:color w:val="000000"/>
                <w:sz w:val="14"/>
                <w:szCs w:val="16"/>
                <w:lang w:eastAsia="fr-BE"/>
              </w:rPr>
            </w:pPr>
          </w:p>
        </w:tc>
        <w:tc>
          <w:tcPr>
            <w:tcW w:w="698" w:type="pct"/>
            <w:tcBorders>
              <w:top w:val="nil"/>
              <w:left w:val="nil"/>
              <w:bottom w:val="single" w:sz="8" w:space="0" w:color="auto"/>
              <w:right w:val="single" w:sz="8" w:space="0" w:color="auto"/>
            </w:tcBorders>
            <w:shd w:val="clear" w:color="000000" w:fill="FDE9D9"/>
            <w:vAlign w:val="center"/>
          </w:tcPr>
          <w:p w14:paraId="2DCD9A0A" w14:textId="77777777" w:rsidR="003022F0" w:rsidRPr="000947F2" w:rsidRDefault="003022F0" w:rsidP="00053769">
            <w:pPr>
              <w:jc w:val="right"/>
              <w:rPr>
                <w:color w:val="000000"/>
                <w:sz w:val="14"/>
                <w:szCs w:val="16"/>
                <w:lang w:eastAsia="fr-BE"/>
              </w:rPr>
            </w:pPr>
          </w:p>
        </w:tc>
        <w:tc>
          <w:tcPr>
            <w:tcW w:w="625" w:type="pct"/>
            <w:tcBorders>
              <w:top w:val="nil"/>
              <w:left w:val="nil"/>
              <w:bottom w:val="single" w:sz="8" w:space="0" w:color="auto"/>
              <w:right w:val="single" w:sz="8" w:space="0" w:color="auto"/>
            </w:tcBorders>
            <w:shd w:val="clear" w:color="000000" w:fill="FDE9D9"/>
            <w:vAlign w:val="center"/>
          </w:tcPr>
          <w:p w14:paraId="439B4148" w14:textId="77777777" w:rsidR="003022F0" w:rsidRPr="000947F2" w:rsidRDefault="003022F0" w:rsidP="00053769">
            <w:pPr>
              <w:jc w:val="right"/>
              <w:rPr>
                <w:color w:val="000000"/>
                <w:sz w:val="14"/>
                <w:szCs w:val="16"/>
                <w:lang w:eastAsia="fr-BE"/>
              </w:rPr>
            </w:pPr>
          </w:p>
        </w:tc>
      </w:tr>
      <w:tr w:rsidR="003022F0" w:rsidRPr="000947F2" w14:paraId="6D1A3F04" w14:textId="77777777" w:rsidTr="000947F2">
        <w:trPr>
          <w:trHeight w:val="170"/>
        </w:trPr>
        <w:tc>
          <w:tcPr>
            <w:tcW w:w="1581" w:type="pct"/>
            <w:tcBorders>
              <w:top w:val="nil"/>
              <w:left w:val="single" w:sz="8" w:space="0" w:color="auto"/>
              <w:bottom w:val="single" w:sz="8" w:space="0" w:color="auto"/>
              <w:right w:val="single" w:sz="8" w:space="0" w:color="auto"/>
            </w:tcBorders>
            <w:shd w:val="clear" w:color="auto" w:fill="auto"/>
            <w:vAlign w:val="center"/>
          </w:tcPr>
          <w:p w14:paraId="2859E2C0" w14:textId="77777777" w:rsidR="003022F0" w:rsidRPr="000947F2" w:rsidRDefault="003022F0" w:rsidP="00053769">
            <w:pPr>
              <w:rPr>
                <w:color w:val="000000"/>
                <w:sz w:val="14"/>
                <w:szCs w:val="16"/>
                <w:lang w:eastAsia="fr-BE"/>
              </w:rPr>
            </w:pPr>
            <w:r w:rsidRPr="000947F2">
              <w:rPr>
                <w:color w:val="000000"/>
                <w:sz w:val="14"/>
                <w:szCs w:val="16"/>
                <w:lang w:eastAsia="fr-BE"/>
              </w:rPr>
              <w:t>Evolution du nombre de RIS x %</w:t>
            </w:r>
          </w:p>
        </w:tc>
        <w:tc>
          <w:tcPr>
            <w:tcW w:w="698" w:type="pct"/>
            <w:tcBorders>
              <w:top w:val="nil"/>
              <w:left w:val="nil"/>
              <w:bottom w:val="single" w:sz="8" w:space="0" w:color="auto"/>
              <w:right w:val="single" w:sz="8" w:space="0" w:color="auto"/>
            </w:tcBorders>
            <w:shd w:val="clear" w:color="000000" w:fill="FDE9D9"/>
            <w:vAlign w:val="center"/>
          </w:tcPr>
          <w:p w14:paraId="1B5CA164" w14:textId="77777777" w:rsidR="003022F0" w:rsidRPr="000947F2" w:rsidRDefault="003022F0" w:rsidP="00053769">
            <w:pPr>
              <w:jc w:val="right"/>
              <w:rPr>
                <w:color w:val="000000"/>
                <w:sz w:val="14"/>
                <w:szCs w:val="16"/>
                <w:lang w:eastAsia="fr-BE"/>
              </w:rPr>
            </w:pPr>
          </w:p>
        </w:tc>
        <w:tc>
          <w:tcPr>
            <w:tcW w:w="698" w:type="pct"/>
            <w:tcBorders>
              <w:top w:val="nil"/>
              <w:left w:val="nil"/>
              <w:bottom w:val="single" w:sz="8" w:space="0" w:color="auto"/>
              <w:right w:val="single" w:sz="8" w:space="0" w:color="auto"/>
            </w:tcBorders>
            <w:shd w:val="clear" w:color="000000" w:fill="FDE9D9"/>
            <w:vAlign w:val="center"/>
          </w:tcPr>
          <w:p w14:paraId="4BA8314D" w14:textId="77777777" w:rsidR="003022F0" w:rsidRPr="000947F2" w:rsidRDefault="003022F0" w:rsidP="00053769">
            <w:pPr>
              <w:jc w:val="right"/>
              <w:rPr>
                <w:color w:val="000000"/>
                <w:sz w:val="14"/>
                <w:szCs w:val="16"/>
                <w:lang w:eastAsia="fr-BE"/>
              </w:rPr>
            </w:pPr>
          </w:p>
        </w:tc>
        <w:tc>
          <w:tcPr>
            <w:tcW w:w="698" w:type="pct"/>
            <w:tcBorders>
              <w:top w:val="nil"/>
              <w:left w:val="nil"/>
              <w:bottom w:val="single" w:sz="8" w:space="0" w:color="auto"/>
              <w:right w:val="single" w:sz="8" w:space="0" w:color="auto"/>
            </w:tcBorders>
            <w:shd w:val="clear" w:color="000000" w:fill="FDE9D9"/>
            <w:vAlign w:val="center"/>
          </w:tcPr>
          <w:p w14:paraId="0E7824C0" w14:textId="77777777" w:rsidR="003022F0" w:rsidRPr="000947F2" w:rsidRDefault="003022F0" w:rsidP="00053769">
            <w:pPr>
              <w:jc w:val="right"/>
              <w:rPr>
                <w:color w:val="000000"/>
                <w:sz w:val="14"/>
                <w:szCs w:val="16"/>
                <w:lang w:eastAsia="fr-BE"/>
              </w:rPr>
            </w:pPr>
          </w:p>
        </w:tc>
        <w:tc>
          <w:tcPr>
            <w:tcW w:w="698" w:type="pct"/>
            <w:tcBorders>
              <w:top w:val="nil"/>
              <w:left w:val="nil"/>
              <w:bottom w:val="single" w:sz="8" w:space="0" w:color="auto"/>
              <w:right w:val="single" w:sz="8" w:space="0" w:color="auto"/>
            </w:tcBorders>
            <w:shd w:val="clear" w:color="000000" w:fill="FDE9D9"/>
            <w:vAlign w:val="center"/>
          </w:tcPr>
          <w:p w14:paraId="3226A20F" w14:textId="77777777" w:rsidR="003022F0" w:rsidRPr="000947F2" w:rsidRDefault="003022F0" w:rsidP="00053769">
            <w:pPr>
              <w:jc w:val="right"/>
              <w:rPr>
                <w:color w:val="000000"/>
                <w:sz w:val="14"/>
                <w:szCs w:val="16"/>
                <w:lang w:eastAsia="fr-BE"/>
              </w:rPr>
            </w:pPr>
          </w:p>
        </w:tc>
        <w:tc>
          <w:tcPr>
            <w:tcW w:w="625" w:type="pct"/>
            <w:tcBorders>
              <w:top w:val="nil"/>
              <w:left w:val="nil"/>
              <w:bottom w:val="single" w:sz="8" w:space="0" w:color="auto"/>
              <w:right w:val="single" w:sz="8" w:space="0" w:color="auto"/>
            </w:tcBorders>
            <w:shd w:val="clear" w:color="000000" w:fill="FDE9D9"/>
            <w:vAlign w:val="center"/>
          </w:tcPr>
          <w:p w14:paraId="0F23D7CB" w14:textId="77777777" w:rsidR="003022F0" w:rsidRPr="000947F2" w:rsidRDefault="003022F0" w:rsidP="00053769">
            <w:pPr>
              <w:jc w:val="right"/>
              <w:rPr>
                <w:color w:val="000000"/>
                <w:sz w:val="14"/>
                <w:szCs w:val="16"/>
                <w:lang w:eastAsia="fr-BE"/>
              </w:rPr>
            </w:pPr>
          </w:p>
        </w:tc>
      </w:tr>
      <w:tr w:rsidR="003022F0" w:rsidRPr="000947F2" w14:paraId="6C2561BB" w14:textId="77777777" w:rsidTr="000947F2">
        <w:trPr>
          <w:trHeight w:val="170"/>
        </w:trPr>
        <w:tc>
          <w:tcPr>
            <w:tcW w:w="1581" w:type="pct"/>
            <w:tcBorders>
              <w:top w:val="nil"/>
              <w:left w:val="single" w:sz="8" w:space="0" w:color="auto"/>
              <w:bottom w:val="single" w:sz="8" w:space="0" w:color="auto"/>
              <w:right w:val="single" w:sz="8" w:space="0" w:color="auto"/>
            </w:tcBorders>
            <w:shd w:val="clear" w:color="auto" w:fill="auto"/>
            <w:vAlign w:val="center"/>
          </w:tcPr>
          <w:p w14:paraId="22F0661B" w14:textId="77777777" w:rsidR="003022F0" w:rsidRPr="000947F2" w:rsidRDefault="003022F0" w:rsidP="00053769">
            <w:pPr>
              <w:rPr>
                <w:color w:val="000000"/>
                <w:sz w:val="14"/>
                <w:szCs w:val="16"/>
                <w:lang w:eastAsia="fr-BE"/>
              </w:rPr>
            </w:pPr>
            <w:r w:rsidRPr="000947F2">
              <w:rPr>
                <w:color w:val="000000"/>
                <w:sz w:val="14"/>
                <w:szCs w:val="16"/>
                <w:lang w:eastAsia="fr-BE"/>
              </w:rPr>
              <w:t>Evolution du nombre de RIS x %</w:t>
            </w:r>
          </w:p>
        </w:tc>
        <w:tc>
          <w:tcPr>
            <w:tcW w:w="698" w:type="pct"/>
            <w:tcBorders>
              <w:top w:val="nil"/>
              <w:left w:val="nil"/>
              <w:bottom w:val="single" w:sz="8" w:space="0" w:color="auto"/>
              <w:right w:val="single" w:sz="8" w:space="0" w:color="auto"/>
            </w:tcBorders>
            <w:shd w:val="clear" w:color="000000" w:fill="FDE9D9"/>
            <w:vAlign w:val="center"/>
          </w:tcPr>
          <w:p w14:paraId="7B89D1C7" w14:textId="77777777" w:rsidR="003022F0" w:rsidRPr="000947F2" w:rsidRDefault="003022F0" w:rsidP="00053769">
            <w:pPr>
              <w:jc w:val="right"/>
              <w:rPr>
                <w:color w:val="000000"/>
                <w:sz w:val="14"/>
                <w:szCs w:val="16"/>
                <w:lang w:eastAsia="fr-BE"/>
              </w:rPr>
            </w:pPr>
          </w:p>
        </w:tc>
        <w:tc>
          <w:tcPr>
            <w:tcW w:w="698" w:type="pct"/>
            <w:tcBorders>
              <w:top w:val="nil"/>
              <w:left w:val="nil"/>
              <w:bottom w:val="single" w:sz="8" w:space="0" w:color="auto"/>
              <w:right w:val="single" w:sz="8" w:space="0" w:color="auto"/>
            </w:tcBorders>
            <w:shd w:val="clear" w:color="000000" w:fill="FDE9D9"/>
            <w:vAlign w:val="center"/>
          </w:tcPr>
          <w:p w14:paraId="7141B36E" w14:textId="77777777" w:rsidR="003022F0" w:rsidRPr="000947F2" w:rsidRDefault="003022F0" w:rsidP="00053769">
            <w:pPr>
              <w:jc w:val="right"/>
              <w:rPr>
                <w:color w:val="000000"/>
                <w:sz w:val="14"/>
                <w:szCs w:val="16"/>
                <w:lang w:eastAsia="fr-BE"/>
              </w:rPr>
            </w:pPr>
          </w:p>
        </w:tc>
        <w:tc>
          <w:tcPr>
            <w:tcW w:w="698" w:type="pct"/>
            <w:tcBorders>
              <w:top w:val="nil"/>
              <w:left w:val="nil"/>
              <w:bottom w:val="single" w:sz="8" w:space="0" w:color="auto"/>
              <w:right w:val="single" w:sz="8" w:space="0" w:color="auto"/>
            </w:tcBorders>
            <w:shd w:val="clear" w:color="000000" w:fill="FDE9D9"/>
            <w:vAlign w:val="center"/>
          </w:tcPr>
          <w:p w14:paraId="008D71C9" w14:textId="77777777" w:rsidR="003022F0" w:rsidRPr="000947F2" w:rsidRDefault="003022F0" w:rsidP="00053769">
            <w:pPr>
              <w:jc w:val="right"/>
              <w:rPr>
                <w:color w:val="000000"/>
                <w:sz w:val="14"/>
                <w:szCs w:val="16"/>
                <w:lang w:eastAsia="fr-BE"/>
              </w:rPr>
            </w:pPr>
          </w:p>
        </w:tc>
        <w:tc>
          <w:tcPr>
            <w:tcW w:w="698" w:type="pct"/>
            <w:tcBorders>
              <w:top w:val="nil"/>
              <w:left w:val="nil"/>
              <w:bottom w:val="single" w:sz="8" w:space="0" w:color="auto"/>
              <w:right w:val="single" w:sz="8" w:space="0" w:color="auto"/>
            </w:tcBorders>
            <w:shd w:val="clear" w:color="000000" w:fill="FDE9D9"/>
            <w:vAlign w:val="center"/>
          </w:tcPr>
          <w:p w14:paraId="4D52D202" w14:textId="77777777" w:rsidR="003022F0" w:rsidRPr="000947F2" w:rsidRDefault="003022F0" w:rsidP="00053769">
            <w:pPr>
              <w:jc w:val="right"/>
              <w:rPr>
                <w:color w:val="000000"/>
                <w:sz w:val="14"/>
                <w:szCs w:val="16"/>
                <w:lang w:eastAsia="fr-BE"/>
              </w:rPr>
            </w:pPr>
          </w:p>
        </w:tc>
        <w:tc>
          <w:tcPr>
            <w:tcW w:w="625" w:type="pct"/>
            <w:tcBorders>
              <w:top w:val="nil"/>
              <w:left w:val="nil"/>
              <w:bottom w:val="single" w:sz="8" w:space="0" w:color="auto"/>
              <w:right w:val="single" w:sz="8" w:space="0" w:color="auto"/>
            </w:tcBorders>
            <w:shd w:val="clear" w:color="000000" w:fill="FDE9D9"/>
            <w:vAlign w:val="center"/>
          </w:tcPr>
          <w:p w14:paraId="7D4F7416" w14:textId="77777777" w:rsidR="003022F0" w:rsidRPr="000947F2" w:rsidRDefault="003022F0" w:rsidP="00053769">
            <w:pPr>
              <w:jc w:val="right"/>
              <w:rPr>
                <w:color w:val="000000"/>
                <w:sz w:val="14"/>
                <w:szCs w:val="16"/>
                <w:lang w:eastAsia="fr-BE"/>
              </w:rPr>
            </w:pPr>
          </w:p>
        </w:tc>
      </w:tr>
      <w:tr w:rsidR="00800EF3" w:rsidRPr="000947F2" w14:paraId="134D5C23" w14:textId="77777777" w:rsidTr="000947F2">
        <w:trPr>
          <w:trHeight w:val="170"/>
        </w:trPr>
        <w:tc>
          <w:tcPr>
            <w:tcW w:w="1581" w:type="pct"/>
            <w:tcBorders>
              <w:top w:val="nil"/>
              <w:left w:val="single" w:sz="8" w:space="0" w:color="auto"/>
              <w:bottom w:val="single" w:sz="8" w:space="0" w:color="auto"/>
              <w:right w:val="single" w:sz="8" w:space="0" w:color="auto"/>
            </w:tcBorders>
            <w:shd w:val="clear" w:color="auto" w:fill="auto"/>
            <w:vAlign w:val="center"/>
            <w:hideMark/>
          </w:tcPr>
          <w:p w14:paraId="712338F1" w14:textId="77777777" w:rsidR="00800EF3" w:rsidRPr="000947F2" w:rsidRDefault="00800EF3" w:rsidP="00053769">
            <w:pPr>
              <w:rPr>
                <w:color w:val="000000"/>
                <w:sz w:val="14"/>
                <w:szCs w:val="16"/>
                <w:lang w:eastAsia="fr-BE"/>
              </w:rPr>
            </w:pPr>
            <w:r w:rsidRPr="000947F2">
              <w:rPr>
                <w:color w:val="000000"/>
                <w:sz w:val="14"/>
                <w:szCs w:val="16"/>
                <w:lang w:eastAsia="fr-BE"/>
              </w:rPr>
              <w:t>Evolution N/N-1 (en €)</w:t>
            </w:r>
          </w:p>
        </w:tc>
        <w:tc>
          <w:tcPr>
            <w:tcW w:w="698" w:type="pct"/>
            <w:tcBorders>
              <w:top w:val="nil"/>
              <w:left w:val="nil"/>
              <w:bottom w:val="single" w:sz="8" w:space="0" w:color="auto"/>
              <w:right w:val="single" w:sz="8" w:space="0" w:color="auto"/>
            </w:tcBorders>
            <w:shd w:val="clear" w:color="auto" w:fill="auto"/>
            <w:vAlign w:val="center"/>
          </w:tcPr>
          <w:p w14:paraId="6F4C790C" w14:textId="77777777" w:rsidR="00800EF3" w:rsidRPr="000947F2" w:rsidRDefault="00800EF3" w:rsidP="00053769">
            <w:pPr>
              <w:rPr>
                <w:color w:val="000000"/>
                <w:sz w:val="14"/>
                <w:szCs w:val="16"/>
                <w:lang w:eastAsia="fr-BE"/>
              </w:rPr>
            </w:pPr>
          </w:p>
        </w:tc>
        <w:tc>
          <w:tcPr>
            <w:tcW w:w="698" w:type="pct"/>
            <w:tcBorders>
              <w:top w:val="nil"/>
              <w:left w:val="nil"/>
              <w:bottom w:val="single" w:sz="8" w:space="0" w:color="auto"/>
              <w:right w:val="single" w:sz="8" w:space="0" w:color="auto"/>
            </w:tcBorders>
            <w:shd w:val="clear" w:color="auto" w:fill="auto"/>
            <w:vAlign w:val="center"/>
          </w:tcPr>
          <w:p w14:paraId="63CCB92B" w14:textId="77777777" w:rsidR="00800EF3" w:rsidRPr="000947F2" w:rsidRDefault="00800EF3" w:rsidP="00053769">
            <w:pPr>
              <w:jc w:val="right"/>
              <w:rPr>
                <w:color w:val="000000"/>
                <w:sz w:val="14"/>
                <w:szCs w:val="16"/>
                <w:lang w:eastAsia="fr-BE"/>
              </w:rPr>
            </w:pPr>
          </w:p>
        </w:tc>
        <w:tc>
          <w:tcPr>
            <w:tcW w:w="698" w:type="pct"/>
            <w:tcBorders>
              <w:top w:val="nil"/>
              <w:left w:val="nil"/>
              <w:bottom w:val="single" w:sz="8" w:space="0" w:color="auto"/>
              <w:right w:val="single" w:sz="8" w:space="0" w:color="auto"/>
            </w:tcBorders>
            <w:shd w:val="clear" w:color="auto" w:fill="auto"/>
            <w:vAlign w:val="center"/>
          </w:tcPr>
          <w:p w14:paraId="3FE8918B" w14:textId="77777777" w:rsidR="00800EF3" w:rsidRPr="000947F2" w:rsidRDefault="00800EF3" w:rsidP="00053769">
            <w:pPr>
              <w:jc w:val="right"/>
              <w:rPr>
                <w:color w:val="000000"/>
                <w:sz w:val="14"/>
                <w:szCs w:val="16"/>
                <w:lang w:eastAsia="fr-BE"/>
              </w:rPr>
            </w:pPr>
          </w:p>
        </w:tc>
        <w:tc>
          <w:tcPr>
            <w:tcW w:w="698" w:type="pct"/>
            <w:tcBorders>
              <w:top w:val="nil"/>
              <w:left w:val="nil"/>
              <w:bottom w:val="single" w:sz="8" w:space="0" w:color="auto"/>
              <w:right w:val="single" w:sz="8" w:space="0" w:color="auto"/>
            </w:tcBorders>
            <w:shd w:val="clear" w:color="auto" w:fill="auto"/>
            <w:vAlign w:val="center"/>
          </w:tcPr>
          <w:p w14:paraId="5824630D" w14:textId="77777777" w:rsidR="00800EF3" w:rsidRPr="000947F2" w:rsidRDefault="00800EF3" w:rsidP="00053769">
            <w:pPr>
              <w:jc w:val="right"/>
              <w:rPr>
                <w:color w:val="000000"/>
                <w:sz w:val="14"/>
                <w:szCs w:val="16"/>
                <w:lang w:eastAsia="fr-BE"/>
              </w:rPr>
            </w:pPr>
          </w:p>
        </w:tc>
        <w:tc>
          <w:tcPr>
            <w:tcW w:w="625" w:type="pct"/>
            <w:tcBorders>
              <w:top w:val="nil"/>
              <w:left w:val="nil"/>
              <w:bottom w:val="single" w:sz="8" w:space="0" w:color="auto"/>
              <w:right w:val="single" w:sz="8" w:space="0" w:color="auto"/>
            </w:tcBorders>
            <w:shd w:val="clear" w:color="auto" w:fill="auto"/>
            <w:vAlign w:val="center"/>
          </w:tcPr>
          <w:p w14:paraId="06F8D699" w14:textId="77777777" w:rsidR="00800EF3" w:rsidRPr="000947F2" w:rsidRDefault="00800EF3" w:rsidP="00053769">
            <w:pPr>
              <w:jc w:val="right"/>
              <w:rPr>
                <w:color w:val="000000"/>
                <w:sz w:val="14"/>
                <w:szCs w:val="16"/>
                <w:lang w:eastAsia="fr-BE"/>
              </w:rPr>
            </w:pPr>
          </w:p>
        </w:tc>
      </w:tr>
      <w:tr w:rsidR="00800EF3" w:rsidRPr="000947F2" w14:paraId="4EBB42C9" w14:textId="77777777" w:rsidTr="000947F2">
        <w:trPr>
          <w:trHeight w:val="170"/>
        </w:trPr>
        <w:tc>
          <w:tcPr>
            <w:tcW w:w="1581" w:type="pct"/>
            <w:tcBorders>
              <w:top w:val="nil"/>
              <w:left w:val="single" w:sz="8" w:space="0" w:color="auto"/>
              <w:bottom w:val="single" w:sz="8" w:space="0" w:color="auto"/>
              <w:right w:val="single" w:sz="8" w:space="0" w:color="auto"/>
            </w:tcBorders>
            <w:shd w:val="clear" w:color="auto" w:fill="auto"/>
            <w:vAlign w:val="center"/>
            <w:hideMark/>
          </w:tcPr>
          <w:p w14:paraId="19D4792B" w14:textId="77777777" w:rsidR="00800EF3" w:rsidRPr="000947F2" w:rsidRDefault="00800EF3" w:rsidP="00053769">
            <w:pPr>
              <w:rPr>
                <w:color w:val="000000"/>
                <w:sz w:val="14"/>
                <w:szCs w:val="16"/>
                <w:lang w:eastAsia="fr-BE"/>
              </w:rPr>
            </w:pPr>
            <w:r w:rsidRPr="000947F2">
              <w:rPr>
                <w:color w:val="000000"/>
                <w:sz w:val="14"/>
                <w:szCs w:val="16"/>
                <w:lang w:eastAsia="fr-BE"/>
              </w:rPr>
              <w:t>Evolution N/N-1 (en %)</w:t>
            </w:r>
          </w:p>
        </w:tc>
        <w:tc>
          <w:tcPr>
            <w:tcW w:w="698" w:type="pct"/>
            <w:tcBorders>
              <w:top w:val="nil"/>
              <w:left w:val="nil"/>
              <w:bottom w:val="single" w:sz="8" w:space="0" w:color="auto"/>
              <w:right w:val="single" w:sz="8" w:space="0" w:color="auto"/>
            </w:tcBorders>
            <w:shd w:val="clear" w:color="auto" w:fill="auto"/>
            <w:vAlign w:val="center"/>
          </w:tcPr>
          <w:p w14:paraId="073920EB" w14:textId="77777777" w:rsidR="00800EF3" w:rsidRPr="000947F2" w:rsidRDefault="00800EF3" w:rsidP="00053769">
            <w:pPr>
              <w:rPr>
                <w:color w:val="000000"/>
                <w:sz w:val="14"/>
                <w:szCs w:val="16"/>
                <w:lang w:eastAsia="fr-BE"/>
              </w:rPr>
            </w:pPr>
          </w:p>
        </w:tc>
        <w:tc>
          <w:tcPr>
            <w:tcW w:w="698" w:type="pct"/>
            <w:tcBorders>
              <w:top w:val="nil"/>
              <w:left w:val="nil"/>
              <w:bottom w:val="single" w:sz="8" w:space="0" w:color="auto"/>
              <w:right w:val="single" w:sz="8" w:space="0" w:color="auto"/>
            </w:tcBorders>
            <w:shd w:val="clear" w:color="auto" w:fill="auto"/>
            <w:vAlign w:val="center"/>
          </w:tcPr>
          <w:p w14:paraId="35B096FC" w14:textId="77777777" w:rsidR="00800EF3" w:rsidRPr="000947F2" w:rsidRDefault="00800EF3" w:rsidP="00053769">
            <w:pPr>
              <w:jc w:val="right"/>
              <w:rPr>
                <w:color w:val="000000"/>
                <w:sz w:val="14"/>
                <w:szCs w:val="16"/>
                <w:lang w:eastAsia="fr-BE"/>
              </w:rPr>
            </w:pPr>
          </w:p>
        </w:tc>
        <w:tc>
          <w:tcPr>
            <w:tcW w:w="698" w:type="pct"/>
            <w:tcBorders>
              <w:top w:val="nil"/>
              <w:left w:val="nil"/>
              <w:bottom w:val="single" w:sz="8" w:space="0" w:color="auto"/>
              <w:right w:val="single" w:sz="8" w:space="0" w:color="auto"/>
            </w:tcBorders>
            <w:shd w:val="clear" w:color="auto" w:fill="auto"/>
            <w:vAlign w:val="center"/>
          </w:tcPr>
          <w:p w14:paraId="529D238D" w14:textId="77777777" w:rsidR="00800EF3" w:rsidRPr="000947F2" w:rsidRDefault="00800EF3" w:rsidP="00053769">
            <w:pPr>
              <w:jc w:val="right"/>
              <w:rPr>
                <w:color w:val="000000"/>
                <w:sz w:val="14"/>
                <w:szCs w:val="16"/>
                <w:lang w:eastAsia="fr-BE"/>
              </w:rPr>
            </w:pPr>
          </w:p>
        </w:tc>
        <w:tc>
          <w:tcPr>
            <w:tcW w:w="698" w:type="pct"/>
            <w:tcBorders>
              <w:top w:val="nil"/>
              <w:left w:val="nil"/>
              <w:bottom w:val="single" w:sz="8" w:space="0" w:color="auto"/>
              <w:right w:val="single" w:sz="8" w:space="0" w:color="auto"/>
            </w:tcBorders>
            <w:shd w:val="clear" w:color="auto" w:fill="auto"/>
            <w:vAlign w:val="center"/>
          </w:tcPr>
          <w:p w14:paraId="7169C88A" w14:textId="77777777" w:rsidR="00800EF3" w:rsidRPr="000947F2" w:rsidRDefault="00800EF3" w:rsidP="00053769">
            <w:pPr>
              <w:jc w:val="right"/>
              <w:rPr>
                <w:color w:val="000000"/>
                <w:sz w:val="14"/>
                <w:szCs w:val="16"/>
                <w:lang w:eastAsia="fr-BE"/>
              </w:rPr>
            </w:pPr>
          </w:p>
        </w:tc>
        <w:tc>
          <w:tcPr>
            <w:tcW w:w="625" w:type="pct"/>
            <w:tcBorders>
              <w:top w:val="nil"/>
              <w:left w:val="nil"/>
              <w:bottom w:val="single" w:sz="8" w:space="0" w:color="auto"/>
              <w:right w:val="single" w:sz="8" w:space="0" w:color="auto"/>
            </w:tcBorders>
            <w:shd w:val="clear" w:color="auto" w:fill="auto"/>
            <w:vAlign w:val="center"/>
          </w:tcPr>
          <w:p w14:paraId="023F3AB1" w14:textId="77777777" w:rsidR="00800EF3" w:rsidRPr="000947F2" w:rsidRDefault="00800EF3" w:rsidP="00053769">
            <w:pPr>
              <w:jc w:val="right"/>
              <w:rPr>
                <w:color w:val="000000"/>
                <w:sz w:val="14"/>
                <w:szCs w:val="16"/>
                <w:lang w:eastAsia="fr-BE"/>
              </w:rPr>
            </w:pPr>
          </w:p>
        </w:tc>
      </w:tr>
      <w:tr w:rsidR="00800EF3" w:rsidRPr="000947F2" w14:paraId="6A2650D1" w14:textId="77777777" w:rsidTr="000947F2">
        <w:trPr>
          <w:trHeight w:val="170"/>
        </w:trPr>
        <w:tc>
          <w:tcPr>
            <w:tcW w:w="1581" w:type="pct"/>
            <w:tcBorders>
              <w:top w:val="nil"/>
              <w:left w:val="single" w:sz="8" w:space="0" w:color="auto"/>
              <w:bottom w:val="single" w:sz="8" w:space="0" w:color="auto"/>
              <w:right w:val="single" w:sz="8" w:space="0" w:color="auto"/>
            </w:tcBorders>
            <w:shd w:val="clear" w:color="000000" w:fill="993366"/>
            <w:vAlign w:val="center"/>
            <w:hideMark/>
          </w:tcPr>
          <w:p w14:paraId="00FDF27E" w14:textId="77777777" w:rsidR="00800EF3" w:rsidRPr="000947F2" w:rsidRDefault="00800EF3" w:rsidP="00053769">
            <w:pPr>
              <w:rPr>
                <w:b/>
                <w:bCs/>
                <w:color w:val="FFFFFF"/>
                <w:sz w:val="14"/>
                <w:szCs w:val="16"/>
                <w:lang w:eastAsia="fr-BE"/>
              </w:rPr>
            </w:pPr>
            <w:r w:rsidRPr="000947F2">
              <w:rPr>
                <w:b/>
                <w:bCs/>
                <w:color w:val="FFFFFF"/>
                <w:sz w:val="14"/>
                <w:szCs w:val="16"/>
                <w:lang w:eastAsia="fr-BE"/>
              </w:rPr>
              <w:t>Evolution moyenne annuelle</w:t>
            </w:r>
          </w:p>
        </w:tc>
        <w:tc>
          <w:tcPr>
            <w:tcW w:w="2794" w:type="pct"/>
            <w:gridSpan w:val="4"/>
            <w:tcBorders>
              <w:top w:val="single" w:sz="8" w:space="0" w:color="auto"/>
              <w:left w:val="nil"/>
              <w:bottom w:val="single" w:sz="8" w:space="0" w:color="auto"/>
              <w:right w:val="single" w:sz="8" w:space="0" w:color="000000"/>
            </w:tcBorders>
            <w:shd w:val="clear" w:color="000000" w:fill="993366"/>
            <w:vAlign w:val="center"/>
          </w:tcPr>
          <w:p w14:paraId="294C6B3F" w14:textId="77777777" w:rsidR="00800EF3" w:rsidRPr="000947F2" w:rsidRDefault="00800EF3" w:rsidP="00053769">
            <w:pPr>
              <w:jc w:val="center"/>
              <w:rPr>
                <w:b/>
                <w:bCs/>
                <w:color w:val="FFFFFF"/>
                <w:sz w:val="14"/>
                <w:szCs w:val="16"/>
                <w:lang w:eastAsia="fr-BE"/>
              </w:rPr>
            </w:pPr>
          </w:p>
        </w:tc>
        <w:tc>
          <w:tcPr>
            <w:tcW w:w="625" w:type="pct"/>
            <w:tcBorders>
              <w:top w:val="nil"/>
              <w:left w:val="nil"/>
              <w:bottom w:val="single" w:sz="8" w:space="0" w:color="auto"/>
              <w:right w:val="single" w:sz="8" w:space="0" w:color="auto"/>
            </w:tcBorders>
            <w:shd w:val="clear" w:color="000000" w:fill="993366"/>
            <w:vAlign w:val="center"/>
          </w:tcPr>
          <w:p w14:paraId="73BB0E73" w14:textId="77777777" w:rsidR="00800EF3" w:rsidRPr="000947F2" w:rsidRDefault="00800EF3" w:rsidP="00053769">
            <w:pPr>
              <w:rPr>
                <w:b/>
                <w:bCs/>
                <w:color w:val="FFFFFF"/>
                <w:sz w:val="14"/>
                <w:szCs w:val="16"/>
                <w:lang w:eastAsia="fr-BE"/>
              </w:rPr>
            </w:pPr>
          </w:p>
        </w:tc>
      </w:tr>
    </w:tbl>
    <w:p w14:paraId="5AF74DE5" w14:textId="77777777" w:rsidR="00800EF3" w:rsidRPr="00053769" w:rsidRDefault="00053769" w:rsidP="00CA16DB">
      <w:pPr>
        <w:pStyle w:val="remarque"/>
      </w:pPr>
      <w:bookmarkStart w:id="91" w:name="_Toc4408084"/>
      <w:bookmarkStart w:id="92" w:name="_Toc4487411"/>
      <w:bookmarkStart w:id="93" w:name="_Toc4595446"/>
      <w:bookmarkStart w:id="94" w:name="_Toc4599743"/>
      <w:r>
        <w:rPr>
          <w:highlight w:val="yellow"/>
        </w:rPr>
        <w:t>Constats/</w:t>
      </w:r>
      <w:r w:rsidR="009173B2">
        <w:rPr>
          <w:highlight w:val="yellow"/>
        </w:rPr>
        <w:t>c</w:t>
      </w:r>
      <w:r w:rsidRPr="00053769">
        <w:rPr>
          <w:highlight w:val="yellow"/>
        </w:rPr>
        <w:t>ommentaires</w:t>
      </w:r>
      <w:bookmarkEnd w:id="91"/>
      <w:bookmarkEnd w:id="92"/>
      <w:bookmarkEnd w:id="93"/>
      <w:bookmarkEnd w:id="94"/>
    </w:p>
    <w:p w14:paraId="0667D74E" w14:textId="77777777" w:rsidR="00824604" w:rsidRDefault="00824604">
      <w:pPr>
        <w:rPr>
          <w:rFonts w:cs="Times New Roman"/>
          <w:i/>
          <w:szCs w:val="26"/>
          <w:u w:val="single"/>
          <w:lang w:val="fr-BE"/>
        </w:rPr>
      </w:pPr>
      <w:bookmarkStart w:id="95" w:name="_Toc4408085"/>
      <w:bookmarkStart w:id="96" w:name="_Toc4487412"/>
      <w:bookmarkStart w:id="97" w:name="_Toc4595447"/>
      <w:bookmarkStart w:id="98" w:name="_Toc4599744"/>
      <w:r>
        <w:br w:type="page"/>
      </w:r>
    </w:p>
    <w:p w14:paraId="5C744094" w14:textId="2CEC4D05" w:rsidR="0057592E" w:rsidRPr="00AE0CB8" w:rsidRDefault="00053769" w:rsidP="00336983">
      <w:pPr>
        <w:pStyle w:val="titrenum"/>
      </w:pPr>
      <w:r w:rsidRPr="00AE0CB8">
        <w:lastRenderedPageBreak/>
        <w:t>Evolution du nombre d’AS/Administratif (à la fonction 831)</w:t>
      </w:r>
      <w:bookmarkEnd w:id="95"/>
      <w:bookmarkEnd w:id="96"/>
      <w:bookmarkEnd w:id="97"/>
      <w:bookmarkEnd w:id="98"/>
    </w:p>
    <w:tbl>
      <w:tblPr>
        <w:tblW w:w="5000" w:type="pct"/>
        <w:tblCellMar>
          <w:left w:w="70" w:type="dxa"/>
          <w:right w:w="70" w:type="dxa"/>
        </w:tblCellMar>
        <w:tblLook w:val="04A0" w:firstRow="1" w:lastRow="0" w:firstColumn="1" w:lastColumn="0" w:noHBand="0" w:noVBand="1"/>
      </w:tblPr>
      <w:tblGrid>
        <w:gridCol w:w="2592"/>
        <w:gridCol w:w="1293"/>
        <w:gridCol w:w="1293"/>
        <w:gridCol w:w="1293"/>
        <w:gridCol w:w="1293"/>
        <w:gridCol w:w="1291"/>
      </w:tblGrid>
      <w:tr w:rsidR="00053769" w:rsidRPr="008F7293" w14:paraId="562E845F" w14:textId="77777777" w:rsidTr="00824604">
        <w:trPr>
          <w:trHeight w:val="53"/>
        </w:trPr>
        <w:tc>
          <w:tcPr>
            <w:tcW w:w="1431" w:type="pct"/>
            <w:tcBorders>
              <w:top w:val="single" w:sz="4" w:space="0" w:color="auto"/>
              <w:left w:val="single" w:sz="4" w:space="0" w:color="auto"/>
              <w:bottom w:val="single" w:sz="4" w:space="0" w:color="auto"/>
              <w:right w:val="single" w:sz="4" w:space="0" w:color="auto"/>
            </w:tcBorders>
            <w:shd w:val="clear" w:color="000000" w:fill="993366"/>
            <w:vAlign w:val="center"/>
            <w:hideMark/>
          </w:tcPr>
          <w:p w14:paraId="72DE474D" w14:textId="4E073E71" w:rsidR="00053769" w:rsidRPr="008F7293" w:rsidRDefault="00053769" w:rsidP="00053769">
            <w:pPr>
              <w:jc w:val="center"/>
              <w:rPr>
                <w:b/>
                <w:bCs/>
                <w:color w:val="FFFFFF"/>
                <w:sz w:val="16"/>
                <w:szCs w:val="16"/>
                <w:lang w:eastAsia="fr-BE"/>
              </w:rPr>
            </w:pPr>
          </w:p>
        </w:tc>
        <w:tc>
          <w:tcPr>
            <w:tcW w:w="714" w:type="pct"/>
            <w:tcBorders>
              <w:top w:val="single" w:sz="8" w:space="0" w:color="auto"/>
              <w:left w:val="single" w:sz="8" w:space="0" w:color="auto"/>
              <w:bottom w:val="single" w:sz="8" w:space="0" w:color="000000"/>
              <w:right w:val="single" w:sz="8" w:space="0" w:color="auto"/>
            </w:tcBorders>
            <w:shd w:val="clear" w:color="000000" w:fill="993366"/>
            <w:vAlign w:val="center"/>
            <w:hideMark/>
          </w:tcPr>
          <w:p w14:paraId="5462577F" w14:textId="77777777" w:rsidR="00053769" w:rsidRPr="00580768" w:rsidRDefault="00053769" w:rsidP="00053769">
            <w:pPr>
              <w:jc w:val="center"/>
              <w:rPr>
                <w:b/>
                <w:bCs/>
                <w:color w:val="FFFFFF"/>
                <w:sz w:val="16"/>
                <w:szCs w:val="16"/>
                <w:lang w:eastAsia="fr-BE"/>
              </w:rPr>
            </w:pPr>
            <w:r w:rsidRPr="00580768">
              <w:rPr>
                <w:b/>
                <w:bCs/>
                <w:color w:val="FFFFFF"/>
                <w:sz w:val="16"/>
                <w:szCs w:val="16"/>
                <w:lang w:eastAsia="fr-BE"/>
              </w:rPr>
              <w:t xml:space="preserve"> Compte </w:t>
            </w:r>
            <w:r>
              <w:rPr>
                <w:b/>
                <w:bCs/>
                <w:color w:val="FFFFFF"/>
                <w:sz w:val="16"/>
                <w:szCs w:val="16"/>
                <w:lang w:eastAsia="fr-BE"/>
              </w:rPr>
              <w:t>N-4</w:t>
            </w:r>
            <w:r w:rsidRPr="00580768">
              <w:rPr>
                <w:b/>
                <w:bCs/>
                <w:color w:val="FFFFFF"/>
                <w:sz w:val="16"/>
                <w:szCs w:val="16"/>
                <w:lang w:eastAsia="fr-BE"/>
              </w:rPr>
              <w:t xml:space="preserve"> </w:t>
            </w:r>
          </w:p>
        </w:tc>
        <w:tc>
          <w:tcPr>
            <w:tcW w:w="714" w:type="pct"/>
            <w:tcBorders>
              <w:top w:val="single" w:sz="8" w:space="0" w:color="auto"/>
              <w:left w:val="single" w:sz="8" w:space="0" w:color="auto"/>
              <w:bottom w:val="single" w:sz="8" w:space="0" w:color="000000"/>
              <w:right w:val="single" w:sz="8" w:space="0" w:color="auto"/>
            </w:tcBorders>
            <w:shd w:val="clear" w:color="000000" w:fill="993366"/>
            <w:vAlign w:val="center"/>
            <w:hideMark/>
          </w:tcPr>
          <w:p w14:paraId="5BC38D29" w14:textId="77777777" w:rsidR="00053769" w:rsidRPr="00580768" w:rsidRDefault="00053769" w:rsidP="00053769">
            <w:pPr>
              <w:jc w:val="center"/>
              <w:rPr>
                <w:b/>
                <w:bCs/>
                <w:color w:val="FFFFFF"/>
                <w:sz w:val="16"/>
                <w:szCs w:val="16"/>
                <w:lang w:eastAsia="fr-BE"/>
              </w:rPr>
            </w:pPr>
            <w:r w:rsidRPr="00580768">
              <w:rPr>
                <w:b/>
                <w:bCs/>
                <w:color w:val="FFFFFF"/>
                <w:sz w:val="16"/>
                <w:szCs w:val="16"/>
                <w:lang w:eastAsia="fr-BE"/>
              </w:rPr>
              <w:t xml:space="preserve"> Compte </w:t>
            </w:r>
            <w:r>
              <w:rPr>
                <w:b/>
                <w:bCs/>
                <w:color w:val="FFFFFF"/>
                <w:sz w:val="16"/>
                <w:szCs w:val="16"/>
                <w:lang w:eastAsia="fr-BE"/>
              </w:rPr>
              <w:t>N-3</w:t>
            </w:r>
            <w:r w:rsidRPr="00580768">
              <w:rPr>
                <w:b/>
                <w:bCs/>
                <w:color w:val="FFFFFF"/>
                <w:sz w:val="16"/>
                <w:szCs w:val="16"/>
                <w:lang w:eastAsia="fr-BE"/>
              </w:rPr>
              <w:t xml:space="preserve"> </w:t>
            </w:r>
          </w:p>
        </w:tc>
        <w:tc>
          <w:tcPr>
            <w:tcW w:w="714" w:type="pct"/>
            <w:tcBorders>
              <w:top w:val="single" w:sz="8" w:space="0" w:color="auto"/>
              <w:left w:val="single" w:sz="8" w:space="0" w:color="auto"/>
              <w:bottom w:val="single" w:sz="8" w:space="0" w:color="000000"/>
              <w:right w:val="single" w:sz="8" w:space="0" w:color="auto"/>
            </w:tcBorders>
            <w:shd w:val="clear" w:color="000000" w:fill="993366"/>
            <w:vAlign w:val="center"/>
            <w:hideMark/>
          </w:tcPr>
          <w:p w14:paraId="780B388E" w14:textId="77777777" w:rsidR="00053769" w:rsidRPr="00580768" w:rsidRDefault="00053769" w:rsidP="00053769">
            <w:pPr>
              <w:jc w:val="center"/>
              <w:rPr>
                <w:b/>
                <w:bCs/>
                <w:color w:val="FFFFFF"/>
                <w:sz w:val="16"/>
                <w:szCs w:val="16"/>
                <w:lang w:eastAsia="fr-BE"/>
              </w:rPr>
            </w:pPr>
            <w:r w:rsidRPr="00580768">
              <w:rPr>
                <w:b/>
                <w:bCs/>
                <w:color w:val="FFFFFF"/>
                <w:sz w:val="16"/>
                <w:szCs w:val="16"/>
                <w:lang w:eastAsia="fr-BE"/>
              </w:rPr>
              <w:t xml:space="preserve"> Compte </w:t>
            </w:r>
            <w:r>
              <w:rPr>
                <w:b/>
                <w:bCs/>
                <w:color w:val="FFFFFF"/>
                <w:sz w:val="16"/>
                <w:szCs w:val="16"/>
                <w:lang w:eastAsia="fr-BE"/>
              </w:rPr>
              <w:t>N-2</w:t>
            </w:r>
            <w:r w:rsidRPr="00580768">
              <w:rPr>
                <w:b/>
                <w:bCs/>
                <w:color w:val="FFFFFF"/>
                <w:sz w:val="16"/>
                <w:szCs w:val="16"/>
                <w:lang w:eastAsia="fr-BE"/>
              </w:rPr>
              <w:t xml:space="preserve"> </w:t>
            </w:r>
          </w:p>
        </w:tc>
        <w:tc>
          <w:tcPr>
            <w:tcW w:w="714" w:type="pct"/>
            <w:tcBorders>
              <w:top w:val="single" w:sz="8" w:space="0" w:color="auto"/>
              <w:left w:val="single" w:sz="8" w:space="0" w:color="auto"/>
              <w:bottom w:val="single" w:sz="8" w:space="0" w:color="000000"/>
              <w:right w:val="single" w:sz="8" w:space="0" w:color="auto"/>
            </w:tcBorders>
            <w:shd w:val="clear" w:color="000000" w:fill="993366"/>
            <w:vAlign w:val="center"/>
            <w:hideMark/>
          </w:tcPr>
          <w:p w14:paraId="6185978B" w14:textId="77777777" w:rsidR="00053769" w:rsidRPr="00580768" w:rsidRDefault="00053769" w:rsidP="00053769">
            <w:pPr>
              <w:jc w:val="center"/>
              <w:rPr>
                <w:b/>
                <w:bCs/>
                <w:color w:val="FFFFFF"/>
                <w:sz w:val="16"/>
                <w:szCs w:val="16"/>
                <w:lang w:eastAsia="fr-BE"/>
              </w:rPr>
            </w:pPr>
            <w:r w:rsidRPr="00580768">
              <w:rPr>
                <w:b/>
                <w:bCs/>
                <w:color w:val="FFFFFF"/>
                <w:sz w:val="16"/>
                <w:szCs w:val="16"/>
                <w:lang w:eastAsia="fr-BE"/>
              </w:rPr>
              <w:t xml:space="preserve"> Compte </w:t>
            </w:r>
            <w:r>
              <w:rPr>
                <w:b/>
                <w:bCs/>
                <w:color w:val="FFFFFF"/>
                <w:sz w:val="16"/>
                <w:szCs w:val="16"/>
                <w:lang w:eastAsia="fr-BE"/>
              </w:rPr>
              <w:t>N-1</w:t>
            </w:r>
            <w:r w:rsidRPr="00580768">
              <w:rPr>
                <w:b/>
                <w:bCs/>
                <w:color w:val="FFFFFF"/>
                <w:sz w:val="16"/>
                <w:szCs w:val="16"/>
                <w:lang w:eastAsia="fr-BE"/>
              </w:rPr>
              <w:t xml:space="preserve"> </w:t>
            </w:r>
          </w:p>
        </w:tc>
        <w:tc>
          <w:tcPr>
            <w:tcW w:w="714" w:type="pct"/>
            <w:tcBorders>
              <w:top w:val="single" w:sz="8" w:space="0" w:color="auto"/>
              <w:left w:val="single" w:sz="8" w:space="0" w:color="auto"/>
              <w:bottom w:val="single" w:sz="8" w:space="0" w:color="000000"/>
              <w:right w:val="single" w:sz="8" w:space="0" w:color="auto"/>
            </w:tcBorders>
            <w:shd w:val="clear" w:color="000000" w:fill="993366"/>
            <w:vAlign w:val="center"/>
            <w:hideMark/>
          </w:tcPr>
          <w:p w14:paraId="5D13A85B" w14:textId="77777777" w:rsidR="00053769" w:rsidRPr="00580768" w:rsidRDefault="00053769" w:rsidP="00053769">
            <w:pPr>
              <w:jc w:val="center"/>
              <w:rPr>
                <w:b/>
                <w:bCs/>
                <w:color w:val="FFFFFF"/>
                <w:sz w:val="16"/>
                <w:szCs w:val="16"/>
                <w:lang w:eastAsia="fr-BE"/>
              </w:rPr>
            </w:pPr>
            <w:r w:rsidRPr="00580768">
              <w:rPr>
                <w:b/>
                <w:bCs/>
                <w:color w:val="FFFFFF"/>
                <w:sz w:val="16"/>
                <w:szCs w:val="16"/>
                <w:lang w:eastAsia="fr-BE"/>
              </w:rPr>
              <w:t xml:space="preserve"> </w:t>
            </w:r>
            <w:r>
              <w:rPr>
                <w:b/>
                <w:bCs/>
                <w:color w:val="FFFFFF"/>
                <w:sz w:val="16"/>
                <w:szCs w:val="16"/>
                <w:lang w:eastAsia="fr-BE"/>
              </w:rPr>
              <w:t>Budget N</w:t>
            </w:r>
            <w:r w:rsidRPr="00580768">
              <w:rPr>
                <w:b/>
                <w:bCs/>
                <w:color w:val="FFFFFF"/>
                <w:sz w:val="16"/>
                <w:szCs w:val="16"/>
                <w:lang w:eastAsia="fr-BE"/>
              </w:rPr>
              <w:t xml:space="preserve"> </w:t>
            </w:r>
          </w:p>
        </w:tc>
      </w:tr>
      <w:tr w:rsidR="00053769" w:rsidRPr="00824604" w14:paraId="05A2A405" w14:textId="77777777" w:rsidTr="00824604">
        <w:trPr>
          <w:trHeight w:val="170"/>
        </w:trPr>
        <w:tc>
          <w:tcPr>
            <w:tcW w:w="1431" w:type="pct"/>
            <w:tcBorders>
              <w:top w:val="nil"/>
              <w:left w:val="single" w:sz="4" w:space="0" w:color="auto"/>
              <w:bottom w:val="single" w:sz="4" w:space="0" w:color="auto"/>
              <w:right w:val="single" w:sz="4" w:space="0" w:color="auto"/>
            </w:tcBorders>
            <w:shd w:val="clear" w:color="auto" w:fill="auto"/>
            <w:vAlign w:val="center"/>
            <w:hideMark/>
          </w:tcPr>
          <w:p w14:paraId="51991E22" w14:textId="06F349F3" w:rsidR="00053769" w:rsidRPr="00824604" w:rsidRDefault="00053769" w:rsidP="00053769">
            <w:pPr>
              <w:jc w:val="center"/>
              <w:rPr>
                <w:color w:val="000000"/>
                <w:sz w:val="14"/>
                <w:szCs w:val="14"/>
                <w:lang w:eastAsia="fr-BE"/>
              </w:rPr>
            </w:pPr>
          </w:p>
        </w:tc>
        <w:tc>
          <w:tcPr>
            <w:tcW w:w="714" w:type="pct"/>
            <w:tcBorders>
              <w:top w:val="nil"/>
              <w:left w:val="nil"/>
              <w:bottom w:val="single" w:sz="4" w:space="0" w:color="auto"/>
              <w:right w:val="single" w:sz="4" w:space="0" w:color="auto"/>
            </w:tcBorders>
            <w:shd w:val="clear" w:color="auto" w:fill="auto"/>
            <w:vAlign w:val="center"/>
            <w:hideMark/>
          </w:tcPr>
          <w:p w14:paraId="7A25CE39" w14:textId="77777777" w:rsidR="00053769" w:rsidRPr="00824604" w:rsidRDefault="00053769" w:rsidP="00053769">
            <w:pPr>
              <w:jc w:val="center"/>
              <w:rPr>
                <w:color w:val="000000"/>
                <w:sz w:val="14"/>
                <w:szCs w:val="14"/>
                <w:lang w:eastAsia="fr-BE"/>
              </w:rPr>
            </w:pPr>
            <w:r w:rsidRPr="00824604">
              <w:rPr>
                <w:color w:val="000000"/>
                <w:sz w:val="14"/>
                <w:szCs w:val="14"/>
                <w:lang w:eastAsia="fr-BE"/>
              </w:rPr>
              <w:t>ETP</w:t>
            </w:r>
          </w:p>
        </w:tc>
        <w:tc>
          <w:tcPr>
            <w:tcW w:w="714" w:type="pct"/>
            <w:tcBorders>
              <w:top w:val="nil"/>
              <w:left w:val="nil"/>
              <w:bottom w:val="single" w:sz="4" w:space="0" w:color="auto"/>
              <w:right w:val="single" w:sz="4" w:space="0" w:color="auto"/>
            </w:tcBorders>
            <w:shd w:val="clear" w:color="auto" w:fill="auto"/>
            <w:vAlign w:val="center"/>
            <w:hideMark/>
          </w:tcPr>
          <w:p w14:paraId="176552AD" w14:textId="77777777" w:rsidR="00053769" w:rsidRPr="00824604" w:rsidRDefault="00053769" w:rsidP="00053769">
            <w:pPr>
              <w:jc w:val="center"/>
              <w:rPr>
                <w:color w:val="000000"/>
                <w:sz w:val="14"/>
                <w:szCs w:val="14"/>
                <w:lang w:eastAsia="fr-BE"/>
              </w:rPr>
            </w:pPr>
            <w:r w:rsidRPr="00824604">
              <w:rPr>
                <w:color w:val="000000"/>
                <w:sz w:val="14"/>
                <w:szCs w:val="14"/>
                <w:lang w:eastAsia="fr-BE"/>
              </w:rPr>
              <w:t>ETP</w:t>
            </w:r>
          </w:p>
        </w:tc>
        <w:tc>
          <w:tcPr>
            <w:tcW w:w="714" w:type="pct"/>
            <w:tcBorders>
              <w:top w:val="nil"/>
              <w:left w:val="nil"/>
              <w:bottom w:val="single" w:sz="4" w:space="0" w:color="auto"/>
              <w:right w:val="single" w:sz="4" w:space="0" w:color="auto"/>
            </w:tcBorders>
            <w:shd w:val="clear" w:color="auto" w:fill="auto"/>
            <w:vAlign w:val="center"/>
            <w:hideMark/>
          </w:tcPr>
          <w:p w14:paraId="252174F7" w14:textId="77777777" w:rsidR="00053769" w:rsidRPr="00824604" w:rsidRDefault="00053769" w:rsidP="00053769">
            <w:pPr>
              <w:jc w:val="center"/>
              <w:rPr>
                <w:color w:val="000000"/>
                <w:sz w:val="14"/>
                <w:szCs w:val="14"/>
                <w:lang w:eastAsia="fr-BE"/>
              </w:rPr>
            </w:pPr>
            <w:r w:rsidRPr="00824604">
              <w:rPr>
                <w:color w:val="000000"/>
                <w:sz w:val="14"/>
                <w:szCs w:val="14"/>
                <w:lang w:eastAsia="fr-BE"/>
              </w:rPr>
              <w:t>ETP</w:t>
            </w:r>
          </w:p>
        </w:tc>
        <w:tc>
          <w:tcPr>
            <w:tcW w:w="714" w:type="pct"/>
            <w:tcBorders>
              <w:top w:val="nil"/>
              <w:left w:val="nil"/>
              <w:bottom w:val="single" w:sz="4" w:space="0" w:color="auto"/>
              <w:right w:val="single" w:sz="4" w:space="0" w:color="auto"/>
            </w:tcBorders>
            <w:shd w:val="clear" w:color="auto" w:fill="auto"/>
            <w:vAlign w:val="center"/>
            <w:hideMark/>
          </w:tcPr>
          <w:p w14:paraId="0F90F177" w14:textId="77777777" w:rsidR="00053769" w:rsidRPr="00824604" w:rsidRDefault="00053769" w:rsidP="00053769">
            <w:pPr>
              <w:jc w:val="center"/>
              <w:rPr>
                <w:color w:val="000000"/>
                <w:sz w:val="14"/>
                <w:szCs w:val="14"/>
                <w:lang w:eastAsia="fr-BE"/>
              </w:rPr>
            </w:pPr>
            <w:r w:rsidRPr="00824604">
              <w:rPr>
                <w:color w:val="000000"/>
                <w:sz w:val="14"/>
                <w:szCs w:val="14"/>
                <w:lang w:eastAsia="fr-BE"/>
              </w:rPr>
              <w:t>ETP</w:t>
            </w:r>
          </w:p>
        </w:tc>
        <w:tc>
          <w:tcPr>
            <w:tcW w:w="714" w:type="pct"/>
            <w:tcBorders>
              <w:top w:val="nil"/>
              <w:left w:val="nil"/>
              <w:bottom w:val="single" w:sz="4" w:space="0" w:color="auto"/>
              <w:right w:val="single" w:sz="4" w:space="0" w:color="auto"/>
            </w:tcBorders>
            <w:shd w:val="clear" w:color="auto" w:fill="auto"/>
            <w:vAlign w:val="center"/>
            <w:hideMark/>
          </w:tcPr>
          <w:p w14:paraId="468C0B84" w14:textId="77777777" w:rsidR="00053769" w:rsidRPr="00824604" w:rsidRDefault="00053769" w:rsidP="00053769">
            <w:pPr>
              <w:jc w:val="center"/>
              <w:rPr>
                <w:color w:val="000000"/>
                <w:sz w:val="14"/>
                <w:szCs w:val="14"/>
                <w:lang w:eastAsia="fr-BE"/>
              </w:rPr>
            </w:pPr>
            <w:r w:rsidRPr="00824604">
              <w:rPr>
                <w:color w:val="000000"/>
                <w:sz w:val="14"/>
                <w:szCs w:val="14"/>
                <w:lang w:eastAsia="fr-BE"/>
              </w:rPr>
              <w:t>ETP</w:t>
            </w:r>
          </w:p>
        </w:tc>
      </w:tr>
      <w:tr w:rsidR="00053769" w:rsidRPr="00824604" w14:paraId="04080EC2" w14:textId="77777777" w:rsidTr="00824604">
        <w:trPr>
          <w:trHeight w:val="170"/>
        </w:trPr>
        <w:tc>
          <w:tcPr>
            <w:tcW w:w="1431" w:type="pct"/>
            <w:tcBorders>
              <w:top w:val="nil"/>
              <w:left w:val="single" w:sz="4" w:space="0" w:color="auto"/>
              <w:bottom w:val="single" w:sz="4" w:space="0" w:color="auto"/>
              <w:right w:val="single" w:sz="4" w:space="0" w:color="auto"/>
            </w:tcBorders>
            <w:shd w:val="clear" w:color="auto" w:fill="auto"/>
            <w:noWrap/>
            <w:vAlign w:val="center"/>
            <w:hideMark/>
          </w:tcPr>
          <w:p w14:paraId="4B7AF7DB" w14:textId="77777777" w:rsidR="00053769" w:rsidRPr="00824604" w:rsidRDefault="00053769" w:rsidP="00053769">
            <w:pPr>
              <w:jc w:val="center"/>
              <w:rPr>
                <w:b/>
                <w:bCs/>
                <w:color w:val="000000"/>
                <w:sz w:val="14"/>
                <w:szCs w:val="14"/>
                <w:lang w:eastAsia="fr-BE"/>
              </w:rPr>
            </w:pPr>
            <w:r w:rsidRPr="00824604">
              <w:rPr>
                <w:b/>
                <w:bCs/>
                <w:color w:val="000000"/>
                <w:sz w:val="14"/>
                <w:szCs w:val="14"/>
                <w:lang w:eastAsia="fr-BE"/>
              </w:rPr>
              <w:t>AS</w:t>
            </w:r>
          </w:p>
        </w:tc>
        <w:tc>
          <w:tcPr>
            <w:tcW w:w="714" w:type="pct"/>
            <w:tcBorders>
              <w:top w:val="nil"/>
              <w:left w:val="nil"/>
              <w:bottom w:val="single" w:sz="4" w:space="0" w:color="auto"/>
              <w:right w:val="single" w:sz="4" w:space="0" w:color="auto"/>
            </w:tcBorders>
            <w:shd w:val="clear" w:color="auto" w:fill="auto"/>
            <w:noWrap/>
            <w:vAlign w:val="center"/>
          </w:tcPr>
          <w:p w14:paraId="4783748F" w14:textId="77777777" w:rsidR="00053769" w:rsidRPr="00824604" w:rsidRDefault="00053769" w:rsidP="00053769">
            <w:pPr>
              <w:jc w:val="center"/>
              <w:rPr>
                <w:color w:val="000000"/>
                <w:sz w:val="14"/>
                <w:szCs w:val="14"/>
                <w:lang w:eastAsia="fr-BE"/>
              </w:rPr>
            </w:pPr>
          </w:p>
        </w:tc>
        <w:tc>
          <w:tcPr>
            <w:tcW w:w="714" w:type="pct"/>
            <w:tcBorders>
              <w:top w:val="nil"/>
              <w:left w:val="nil"/>
              <w:bottom w:val="single" w:sz="4" w:space="0" w:color="auto"/>
              <w:right w:val="single" w:sz="4" w:space="0" w:color="auto"/>
            </w:tcBorders>
            <w:shd w:val="clear" w:color="auto" w:fill="auto"/>
            <w:noWrap/>
            <w:vAlign w:val="center"/>
          </w:tcPr>
          <w:p w14:paraId="191B7049" w14:textId="77777777" w:rsidR="00053769" w:rsidRPr="00824604" w:rsidRDefault="00053769" w:rsidP="00053769">
            <w:pPr>
              <w:jc w:val="center"/>
              <w:rPr>
                <w:color w:val="000000"/>
                <w:sz w:val="14"/>
                <w:szCs w:val="14"/>
                <w:lang w:eastAsia="fr-BE"/>
              </w:rPr>
            </w:pPr>
          </w:p>
        </w:tc>
        <w:tc>
          <w:tcPr>
            <w:tcW w:w="714" w:type="pct"/>
            <w:tcBorders>
              <w:top w:val="nil"/>
              <w:left w:val="nil"/>
              <w:bottom w:val="single" w:sz="4" w:space="0" w:color="auto"/>
              <w:right w:val="single" w:sz="4" w:space="0" w:color="auto"/>
            </w:tcBorders>
            <w:shd w:val="clear" w:color="auto" w:fill="auto"/>
            <w:noWrap/>
            <w:vAlign w:val="center"/>
          </w:tcPr>
          <w:p w14:paraId="4CAF6E4B" w14:textId="77777777" w:rsidR="00053769" w:rsidRPr="00824604" w:rsidRDefault="00053769" w:rsidP="00053769">
            <w:pPr>
              <w:jc w:val="center"/>
              <w:rPr>
                <w:color w:val="000000"/>
                <w:sz w:val="14"/>
                <w:szCs w:val="14"/>
                <w:lang w:eastAsia="fr-BE"/>
              </w:rPr>
            </w:pPr>
          </w:p>
        </w:tc>
        <w:tc>
          <w:tcPr>
            <w:tcW w:w="714" w:type="pct"/>
            <w:tcBorders>
              <w:top w:val="nil"/>
              <w:left w:val="nil"/>
              <w:bottom w:val="single" w:sz="4" w:space="0" w:color="auto"/>
              <w:right w:val="single" w:sz="4" w:space="0" w:color="auto"/>
            </w:tcBorders>
            <w:shd w:val="clear" w:color="auto" w:fill="auto"/>
            <w:noWrap/>
            <w:vAlign w:val="center"/>
          </w:tcPr>
          <w:p w14:paraId="012721EB" w14:textId="77777777" w:rsidR="00053769" w:rsidRPr="00824604" w:rsidRDefault="00053769" w:rsidP="00053769">
            <w:pPr>
              <w:jc w:val="center"/>
              <w:rPr>
                <w:color w:val="000000"/>
                <w:sz w:val="14"/>
                <w:szCs w:val="14"/>
                <w:lang w:eastAsia="fr-BE"/>
              </w:rPr>
            </w:pPr>
          </w:p>
        </w:tc>
        <w:tc>
          <w:tcPr>
            <w:tcW w:w="714" w:type="pct"/>
            <w:tcBorders>
              <w:top w:val="nil"/>
              <w:left w:val="nil"/>
              <w:bottom w:val="single" w:sz="4" w:space="0" w:color="auto"/>
              <w:right w:val="single" w:sz="4" w:space="0" w:color="auto"/>
            </w:tcBorders>
            <w:shd w:val="clear" w:color="auto" w:fill="auto"/>
            <w:noWrap/>
            <w:vAlign w:val="center"/>
          </w:tcPr>
          <w:p w14:paraId="554CF2B6" w14:textId="77777777" w:rsidR="00053769" w:rsidRPr="00824604" w:rsidRDefault="00053769" w:rsidP="00053769">
            <w:pPr>
              <w:jc w:val="center"/>
              <w:rPr>
                <w:color w:val="000000"/>
                <w:sz w:val="14"/>
                <w:szCs w:val="14"/>
                <w:lang w:eastAsia="fr-BE"/>
              </w:rPr>
            </w:pPr>
          </w:p>
        </w:tc>
      </w:tr>
      <w:tr w:rsidR="00053769" w:rsidRPr="00824604" w14:paraId="34808C16" w14:textId="77777777" w:rsidTr="00824604">
        <w:trPr>
          <w:trHeight w:val="170"/>
        </w:trPr>
        <w:tc>
          <w:tcPr>
            <w:tcW w:w="1431" w:type="pct"/>
            <w:vMerge w:val="restart"/>
            <w:tcBorders>
              <w:top w:val="nil"/>
              <w:left w:val="single" w:sz="4" w:space="0" w:color="auto"/>
              <w:bottom w:val="single" w:sz="4" w:space="0" w:color="000000"/>
              <w:right w:val="single" w:sz="4" w:space="0" w:color="auto"/>
            </w:tcBorders>
            <w:shd w:val="clear" w:color="auto" w:fill="auto"/>
            <w:vAlign w:val="center"/>
            <w:hideMark/>
          </w:tcPr>
          <w:p w14:paraId="442AD0DD" w14:textId="77777777" w:rsidR="00053769" w:rsidRPr="00824604" w:rsidRDefault="00053769" w:rsidP="00053769">
            <w:pPr>
              <w:jc w:val="center"/>
              <w:rPr>
                <w:b/>
                <w:bCs/>
                <w:color w:val="000000"/>
                <w:sz w:val="14"/>
                <w:szCs w:val="14"/>
                <w:lang w:eastAsia="fr-BE"/>
              </w:rPr>
            </w:pPr>
            <w:r w:rsidRPr="00824604">
              <w:rPr>
                <w:b/>
                <w:bCs/>
                <w:color w:val="000000"/>
                <w:sz w:val="14"/>
                <w:szCs w:val="14"/>
                <w:lang w:eastAsia="fr-BE"/>
              </w:rPr>
              <w:t>Evolution n/n-1</w:t>
            </w:r>
          </w:p>
        </w:tc>
        <w:tc>
          <w:tcPr>
            <w:tcW w:w="714" w:type="pct"/>
            <w:tcBorders>
              <w:top w:val="nil"/>
              <w:left w:val="nil"/>
              <w:bottom w:val="single" w:sz="4" w:space="0" w:color="auto"/>
              <w:right w:val="single" w:sz="4" w:space="0" w:color="auto"/>
            </w:tcBorders>
            <w:shd w:val="clear" w:color="auto" w:fill="auto"/>
            <w:vAlign w:val="center"/>
          </w:tcPr>
          <w:p w14:paraId="399B8474" w14:textId="77777777" w:rsidR="00053769" w:rsidRPr="00824604" w:rsidRDefault="00053769" w:rsidP="00053769">
            <w:pPr>
              <w:jc w:val="center"/>
              <w:rPr>
                <w:color w:val="000000"/>
                <w:sz w:val="14"/>
                <w:szCs w:val="14"/>
                <w:lang w:eastAsia="fr-BE"/>
              </w:rPr>
            </w:pPr>
          </w:p>
        </w:tc>
        <w:tc>
          <w:tcPr>
            <w:tcW w:w="714" w:type="pct"/>
            <w:tcBorders>
              <w:top w:val="nil"/>
              <w:left w:val="nil"/>
              <w:bottom w:val="single" w:sz="4" w:space="0" w:color="auto"/>
              <w:right w:val="single" w:sz="4" w:space="0" w:color="auto"/>
            </w:tcBorders>
            <w:shd w:val="clear" w:color="auto" w:fill="auto"/>
            <w:vAlign w:val="center"/>
          </w:tcPr>
          <w:p w14:paraId="1E352BA3" w14:textId="77777777" w:rsidR="00053769" w:rsidRPr="00824604" w:rsidRDefault="00053769" w:rsidP="00053769">
            <w:pPr>
              <w:jc w:val="center"/>
              <w:rPr>
                <w:color w:val="000000"/>
                <w:sz w:val="14"/>
                <w:szCs w:val="14"/>
                <w:lang w:eastAsia="fr-BE"/>
              </w:rPr>
            </w:pPr>
          </w:p>
        </w:tc>
        <w:tc>
          <w:tcPr>
            <w:tcW w:w="714" w:type="pct"/>
            <w:tcBorders>
              <w:top w:val="nil"/>
              <w:left w:val="nil"/>
              <w:bottom w:val="single" w:sz="4" w:space="0" w:color="auto"/>
              <w:right w:val="single" w:sz="4" w:space="0" w:color="auto"/>
            </w:tcBorders>
            <w:shd w:val="clear" w:color="auto" w:fill="auto"/>
            <w:vAlign w:val="center"/>
          </w:tcPr>
          <w:p w14:paraId="78D7C95A" w14:textId="77777777" w:rsidR="00053769" w:rsidRPr="00824604" w:rsidRDefault="00053769" w:rsidP="00053769">
            <w:pPr>
              <w:jc w:val="center"/>
              <w:rPr>
                <w:color w:val="000000"/>
                <w:sz w:val="14"/>
                <w:szCs w:val="14"/>
                <w:lang w:eastAsia="fr-BE"/>
              </w:rPr>
            </w:pPr>
          </w:p>
        </w:tc>
        <w:tc>
          <w:tcPr>
            <w:tcW w:w="714" w:type="pct"/>
            <w:tcBorders>
              <w:top w:val="nil"/>
              <w:left w:val="nil"/>
              <w:bottom w:val="single" w:sz="4" w:space="0" w:color="auto"/>
              <w:right w:val="single" w:sz="4" w:space="0" w:color="auto"/>
            </w:tcBorders>
            <w:shd w:val="clear" w:color="auto" w:fill="auto"/>
            <w:vAlign w:val="center"/>
          </w:tcPr>
          <w:p w14:paraId="09548A4B" w14:textId="77777777" w:rsidR="00053769" w:rsidRPr="00824604" w:rsidRDefault="00053769" w:rsidP="00053769">
            <w:pPr>
              <w:jc w:val="center"/>
              <w:rPr>
                <w:color w:val="000000"/>
                <w:sz w:val="14"/>
                <w:szCs w:val="14"/>
                <w:lang w:eastAsia="fr-BE"/>
              </w:rPr>
            </w:pPr>
          </w:p>
        </w:tc>
        <w:tc>
          <w:tcPr>
            <w:tcW w:w="714" w:type="pct"/>
            <w:tcBorders>
              <w:top w:val="nil"/>
              <w:left w:val="nil"/>
              <w:bottom w:val="single" w:sz="4" w:space="0" w:color="auto"/>
              <w:right w:val="single" w:sz="4" w:space="0" w:color="auto"/>
            </w:tcBorders>
            <w:shd w:val="clear" w:color="auto" w:fill="auto"/>
            <w:vAlign w:val="center"/>
          </w:tcPr>
          <w:p w14:paraId="0B4A17D2" w14:textId="77777777" w:rsidR="00053769" w:rsidRPr="00824604" w:rsidRDefault="00053769" w:rsidP="00053769">
            <w:pPr>
              <w:jc w:val="center"/>
              <w:rPr>
                <w:color w:val="000000"/>
                <w:sz w:val="14"/>
                <w:szCs w:val="14"/>
                <w:lang w:eastAsia="fr-BE"/>
              </w:rPr>
            </w:pPr>
          </w:p>
        </w:tc>
      </w:tr>
      <w:tr w:rsidR="00053769" w:rsidRPr="00824604" w14:paraId="45F780CE" w14:textId="77777777" w:rsidTr="00824604">
        <w:trPr>
          <w:trHeight w:val="170"/>
        </w:trPr>
        <w:tc>
          <w:tcPr>
            <w:tcW w:w="1431" w:type="pct"/>
            <w:vMerge/>
            <w:tcBorders>
              <w:top w:val="nil"/>
              <w:left w:val="single" w:sz="4" w:space="0" w:color="auto"/>
              <w:bottom w:val="single" w:sz="4" w:space="0" w:color="000000"/>
              <w:right w:val="single" w:sz="4" w:space="0" w:color="auto"/>
            </w:tcBorders>
            <w:vAlign w:val="center"/>
            <w:hideMark/>
          </w:tcPr>
          <w:p w14:paraId="428AF5B1" w14:textId="77777777" w:rsidR="00053769" w:rsidRPr="00824604" w:rsidRDefault="00053769" w:rsidP="00053769">
            <w:pPr>
              <w:rPr>
                <w:b/>
                <w:bCs/>
                <w:color w:val="000000"/>
                <w:sz w:val="14"/>
                <w:szCs w:val="14"/>
                <w:lang w:eastAsia="fr-BE"/>
              </w:rPr>
            </w:pPr>
          </w:p>
        </w:tc>
        <w:tc>
          <w:tcPr>
            <w:tcW w:w="714" w:type="pct"/>
            <w:tcBorders>
              <w:top w:val="nil"/>
              <w:left w:val="nil"/>
              <w:bottom w:val="single" w:sz="4" w:space="0" w:color="auto"/>
              <w:right w:val="single" w:sz="4" w:space="0" w:color="auto"/>
            </w:tcBorders>
            <w:shd w:val="clear" w:color="auto" w:fill="auto"/>
            <w:vAlign w:val="center"/>
          </w:tcPr>
          <w:p w14:paraId="68006F00" w14:textId="77777777" w:rsidR="00053769" w:rsidRPr="00824604" w:rsidRDefault="00053769" w:rsidP="00053769">
            <w:pPr>
              <w:jc w:val="center"/>
              <w:rPr>
                <w:color w:val="000000"/>
                <w:sz w:val="14"/>
                <w:szCs w:val="14"/>
                <w:lang w:eastAsia="fr-BE"/>
              </w:rPr>
            </w:pPr>
          </w:p>
        </w:tc>
        <w:tc>
          <w:tcPr>
            <w:tcW w:w="714" w:type="pct"/>
            <w:tcBorders>
              <w:top w:val="nil"/>
              <w:left w:val="nil"/>
              <w:bottom w:val="single" w:sz="4" w:space="0" w:color="auto"/>
              <w:right w:val="single" w:sz="4" w:space="0" w:color="auto"/>
            </w:tcBorders>
            <w:shd w:val="clear" w:color="auto" w:fill="auto"/>
            <w:vAlign w:val="center"/>
          </w:tcPr>
          <w:p w14:paraId="73AF3BD2" w14:textId="77777777" w:rsidR="00053769" w:rsidRPr="00824604" w:rsidRDefault="00053769" w:rsidP="00053769">
            <w:pPr>
              <w:jc w:val="center"/>
              <w:rPr>
                <w:color w:val="000000"/>
                <w:sz w:val="14"/>
                <w:szCs w:val="14"/>
                <w:lang w:eastAsia="fr-BE"/>
              </w:rPr>
            </w:pPr>
          </w:p>
        </w:tc>
        <w:tc>
          <w:tcPr>
            <w:tcW w:w="714" w:type="pct"/>
            <w:tcBorders>
              <w:top w:val="nil"/>
              <w:left w:val="nil"/>
              <w:bottom w:val="single" w:sz="4" w:space="0" w:color="auto"/>
              <w:right w:val="single" w:sz="4" w:space="0" w:color="auto"/>
            </w:tcBorders>
            <w:shd w:val="clear" w:color="auto" w:fill="auto"/>
            <w:vAlign w:val="center"/>
          </w:tcPr>
          <w:p w14:paraId="2496EBEA" w14:textId="77777777" w:rsidR="00053769" w:rsidRPr="00824604" w:rsidRDefault="00053769" w:rsidP="00053769">
            <w:pPr>
              <w:jc w:val="center"/>
              <w:rPr>
                <w:color w:val="000000"/>
                <w:sz w:val="14"/>
                <w:szCs w:val="14"/>
                <w:lang w:eastAsia="fr-BE"/>
              </w:rPr>
            </w:pPr>
          </w:p>
        </w:tc>
        <w:tc>
          <w:tcPr>
            <w:tcW w:w="714" w:type="pct"/>
            <w:tcBorders>
              <w:top w:val="nil"/>
              <w:left w:val="nil"/>
              <w:bottom w:val="single" w:sz="4" w:space="0" w:color="auto"/>
              <w:right w:val="single" w:sz="4" w:space="0" w:color="auto"/>
            </w:tcBorders>
            <w:shd w:val="clear" w:color="auto" w:fill="auto"/>
            <w:vAlign w:val="center"/>
          </w:tcPr>
          <w:p w14:paraId="4CE536F7" w14:textId="77777777" w:rsidR="00053769" w:rsidRPr="00824604" w:rsidRDefault="00053769" w:rsidP="00053769">
            <w:pPr>
              <w:jc w:val="center"/>
              <w:rPr>
                <w:color w:val="000000"/>
                <w:sz w:val="14"/>
                <w:szCs w:val="14"/>
                <w:lang w:eastAsia="fr-BE"/>
              </w:rPr>
            </w:pPr>
          </w:p>
        </w:tc>
        <w:tc>
          <w:tcPr>
            <w:tcW w:w="714" w:type="pct"/>
            <w:tcBorders>
              <w:top w:val="nil"/>
              <w:left w:val="nil"/>
              <w:bottom w:val="single" w:sz="4" w:space="0" w:color="auto"/>
              <w:right w:val="single" w:sz="4" w:space="0" w:color="auto"/>
            </w:tcBorders>
            <w:shd w:val="clear" w:color="auto" w:fill="auto"/>
            <w:vAlign w:val="center"/>
          </w:tcPr>
          <w:p w14:paraId="107A7C19" w14:textId="77777777" w:rsidR="00053769" w:rsidRPr="00824604" w:rsidRDefault="00053769" w:rsidP="00053769">
            <w:pPr>
              <w:jc w:val="center"/>
              <w:rPr>
                <w:color w:val="000000"/>
                <w:sz w:val="14"/>
                <w:szCs w:val="14"/>
                <w:lang w:eastAsia="fr-BE"/>
              </w:rPr>
            </w:pPr>
          </w:p>
        </w:tc>
      </w:tr>
      <w:tr w:rsidR="00053769" w:rsidRPr="00824604" w14:paraId="75B0D279" w14:textId="77777777" w:rsidTr="00824604">
        <w:trPr>
          <w:trHeight w:val="170"/>
        </w:trPr>
        <w:tc>
          <w:tcPr>
            <w:tcW w:w="1431" w:type="pct"/>
            <w:tcBorders>
              <w:top w:val="nil"/>
              <w:left w:val="single" w:sz="4" w:space="0" w:color="auto"/>
              <w:bottom w:val="single" w:sz="4" w:space="0" w:color="auto"/>
              <w:right w:val="single" w:sz="4" w:space="0" w:color="auto"/>
            </w:tcBorders>
            <w:shd w:val="clear" w:color="auto" w:fill="auto"/>
            <w:vAlign w:val="center"/>
            <w:hideMark/>
          </w:tcPr>
          <w:p w14:paraId="431541BE" w14:textId="77777777" w:rsidR="00053769" w:rsidRPr="00824604" w:rsidRDefault="00053769" w:rsidP="00053769">
            <w:pPr>
              <w:jc w:val="center"/>
              <w:rPr>
                <w:b/>
                <w:bCs/>
                <w:color w:val="000000"/>
                <w:sz w:val="14"/>
                <w:szCs w:val="14"/>
                <w:lang w:eastAsia="fr-BE"/>
              </w:rPr>
            </w:pPr>
            <w:r w:rsidRPr="00824604">
              <w:rPr>
                <w:b/>
                <w:bCs/>
                <w:color w:val="000000"/>
                <w:sz w:val="14"/>
                <w:szCs w:val="14"/>
                <w:lang w:eastAsia="fr-BE"/>
              </w:rPr>
              <w:t>Evolution moyenne annuelle</w:t>
            </w:r>
          </w:p>
        </w:tc>
        <w:tc>
          <w:tcPr>
            <w:tcW w:w="3569" w:type="pct"/>
            <w:gridSpan w:val="5"/>
            <w:tcBorders>
              <w:top w:val="single" w:sz="4" w:space="0" w:color="auto"/>
              <w:left w:val="nil"/>
              <w:bottom w:val="single" w:sz="4" w:space="0" w:color="auto"/>
              <w:right w:val="single" w:sz="4" w:space="0" w:color="000000"/>
            </w:tcBorders>
            <w:shd w:val="clear" w:color="auto" w:fill="auto"/>
            <w:vAlign w:val="center"/>
          </w:tcPr>
          <w:p w14:paraId="2187E6E0" w14:textId="77777777" w:rsidR="00053769" w:rsidRPr="00824604" w:rsidRDefault="00053769" w:rsidP="00053769">
            <w:pPr>
              <w:jc w:val="center"/>
              <w:rPr>
                <w:color w:val="000000"/>
                <w:sz w:val="14"/>
                <w:szCs w:val="14"/>
                <w:lang w:eastAsia="fr-BE"/>
              </w:rPr>
            </w:pPr>
          </w:p>
        </w:tc>
      </w:tr>
      <w:tr w:rsidR="00053769" w:rsidRPr="00824604" w14:paraId="3A9AA1A8" w14:textId="77777777" w:rsidTr="00824604">
        <w:trPr>
          <w:trHeight w:val="170"/>
        </w:trPr>
        <w:tc>
          <w:tcPr>
            <w:tcW w:w="1431" w:type="pct"/>
            <w:tcBorders>
              <w:top w:val="single" w:sz="4" w:space="0" w:color="auto"/>
              <w:left w:val="single" w:sz="4" w:space="0" w:color="auto"/>
              <w:bottom w:val="single" w:sz="4" w:space="0" w:color="auto"/>
              <w:right w:val="single" w:sz="4" w:space="0" w:color="auto"/>
            </w:tcBorders>
            <w:shd w:val="clear" w:color="000000" w:fill="993366"/>
            <w:vAlign w:val="center"/>
            <w:hideMark/>
          </w:tcPr>
          <w:p w14:paraId="1B876784" w14:textId="3E689B09" w:rsidR="00053769" w:rsidRPr="00824604" w:rsidRDefault="00053769" w:rsidP="00053769">
            <w:pPr>
              <w:jc w:val="center"/>
              <w:rPr>
                <w:b/>
                <w:bCs/>
                <w:color w:val="FFFFFF"/>
                <w:sz w:val="14"/>
                <w:szCs w:val="14"/>
                <w:lang w:eastAsia="fr-BE"/>
              </w:rPr>
            </w:pPr>
          </w:p>
        </w:tc>
        <w:tc>
          <w:tcPr>
            <w:tcW w:w="714" w:type="pct"/>
            <w:tcBorders>
              <w:top w:val="single" w:sz="8" w:space="0" w:color="auto"/>
              <w:left w:val="single" w:sz="8" w:space="0" w:color="auto"/>
              <w:bottom w:val="single" w:sz="8" w:space="0" w:color="000000"/>
              <w:right w:val="single" w:sz="8" w:space="0" w:color="auto"/>
            </w:tcBorders>
            <w:shd w:val="clear" w:color="000000" w:fill="993366"/>
            <w:vAlign w:val="center"/>
            <w:hideMark/>
          </w:tcPr>
          <w:p w14:paraId="349AFAA9" w14:textId="77777777" w:rsidR="00053769" w:rsidRPr="00824604" w:rsidRDefault="00053769" w:rsidP="00053769">
            <w:pPr>
              <w:jc w:val="center"/>
              <w:rPr>
                <w:b/>
                <w:bCs/>
                <w:color w:val="FFFFFF"/>
                <w:sz w:val="14"/>
                <w:szCs w:val="14"/>
                <w:lang w:eastAsia="fr-BE"/>
              </w:rPr>
            </w:pPr>
            <w:r w:rsidRPr="00824604">
              <w:rPr>
                <w:b/>
                <w:bCs/>
                <w:color w:val="FFFFFF"/>
                <w:sz w:val="14"/>
                <w:szCs w:val="14"/>
                <w:lang w:eastAsia="fr-BE"/>
              </w:rPr>
              <w:t xml:space="preserve"> Compte N-4 </w:t>
            </w:r>
          </w:p>
        </w:tc>
        <w:tc>
          <w:tcPr>
            <w:tcW w:w="714" w:type="pct"/>
            <w:tcBorders>
              <w:top w:val="single" w:sz="8" w:space="0" w:color="auto"/>
              <w:left w:val="single" w:sz="8" w:space="0" w:color="auto"/>
              <w:bottom w:val="single" w:sz="8" w:space="0" w:color="000000"/>
              <w:right w:val="single" w:sz="8" w:space="0" w:color="auto"/>
            </w:tcBorders>
            <w:shd w:val="clear" w:color="000000" w:fill="993366"/>
            <w:vAlign w:val="center"/>
            <w:hideMark/>
          </w:tcPr>
          <w:p w14:paraId="388EF8B7" w14:textId="77777777" w:rsidR="00053769" w:rsidRPr="00824604" w:rsidRDefault="00053769" w:rsidP="00053769">
            <w:pPr>
              <w:jc w:val="center"/>
              <w:rPr>
                <w:b/>
                <w:bCs/>
                <w:color w:val="FFFFFF"/>
                <w:sz w:val="14"/>
                <w:szCs w:val="14"/>
                <w:lang w:eastAsia="fr-BE"/>
              </w:rPr>
            </w:pPr>
            <w:r w:rsidRPr="00824604">
              <w:rPr>
                <w:b/>
                <w:bCs/>
                <w:color w:val="FFFFFF"/>
                <w:sz w:val="14"/>
                <w:szCs w:val="14"/>
                <w:lang w:eastAsia="fr-BE"/>
              </w:rPr>
              <w:t xml:space="preserve"> Compte N-3 </w:t>
            </w:r>
          </w:p>
        </w:tc>
        <w:tc>
          <w:tcPr>
            <w:tcW w:w="714" w:type="pct"/>
            <w:tcBorders>
              <w:top w:val="single" w:sz="8" w:space="0" w:color="auto"/>
              <w:left w:val="single" w:sz="8" w:space="0" w:color="auto"/>
              <w:bottom w:val="single" w:sz="8" w:space="0" w:color="000000"/>
              <w:right w:val="single" w:sz="8" w:space="0" w:color="auto"/>
            </w:tcBorders>
            <w:shd w:val="clear" w:color="000000" w:fill="993366"/>
            <w:vAlign w:val="center"/>
            <w:hideMark/>
          </w:tcPr>
          <w:p w14:paraId="5FE85DB8" w14:textId="77777777" w:rsidR="00053769" w:rsidRPr="00824604" w:rsidRDefault="00053769" w:rsidP="00053769">
            <w:pPr>
              <w:jc w:val="center"/>
              <w:rPr>
                <w:b/>
                <w:bCs/>
                <w:color w:val="FFFFFF"/>
                <w:sz w:val="14"/>
                <w:szCs w:val="14"/>
                <w:lang w:eastAsia="fr-BE"/>
              </w:rPr>
            </w:pPr>
            <w:r w:rsidRPr="00824604">
              <w:rPr>
                <w:b/>
                <w:bCs/>
                <w:color w:val="FFFFFF"/>
                <w:sz w:val="14"/>
                <w:szCs w:val="14"/>
                <w:lang w:eastAsia="fr-BE"/>
              </w:rPr>
              <w:t xml:space="preserve"> Compte N-2 </w:t>
            </w:r>
          </w:p>
        </w:tc>
        <w:tc>
          <w:tcPr>
            <w:tcW w:w="714" w:type="pct"/>
            <w:tcBorders>
              <w:top w:val="single" w:sz="8" w:space="0" w:color="auto"/>
              <w:left w:val="single" w:sz="8" w:space="0" w:color="auto"/>
              <w:bottom w:val="single" w:sz="8" w:space="0" w:color="000000"/>
              <w:right w:val="single" w:sz="8" w:space="0" w:color="auto"/>
            </w:tcBorders>
            <w:shd w:val="clear" w:color="000000" w:fill="993366"/>
            <w:vAlign w:val="center"/>
            <w:hideMark/>
          </w:tcPr>
          <w:p w14:paraId="7060427E" w14:textId="77777777" w:rsidR="00053769" w:rsidRPr="00824604" w:rsidRDefault="00053769" w:rsidP="00053769">
            <w:pPr>
              <w:jc w:val="center"/>
              <w:rPr>
                <w:b/>
                <w:bCs/>
                <w:color w:val="FFFFFF"/>
                <w:sz w:val="14"/>
                <w:szCs w:val="14"/>
                <w:lang w:eastAsia="fr-BE"/>
              </w:rPr>
            </w:pPr>
            <w:r w:rsidRPr="00824604">
              <w:rPr>
                <w:b/>
                <w:bCs/>
                <w:color w:val="FFFFFF"/>
                <w:sz w:val="14"/>
                <w:szCs w:val="14"/>
                <w:lang w:eastAsia="fr-BE"/>
              </w:rPr>
              <w:t xml:space="preserve"> Compte N-1 </w:t>
            </w:r>
          </w:p>
        </w:tc>
        <w:tc>
          <w:tcPr>
            <w:tcW w:w="714" w:type="pct"/>
            <w:tcBorders>
              <w:top w:val="single" w:sz="8" w:space="0" w:color="auto"/>
              <w:left w:val="single" w:sz="8" w:space="0" w:color="auto"/>
              <w:bottom w:val="single" w:sz="8" w:space="0" w:color="000000"/>
              <w:right w:val="single" w:sz="8" w:space="0" w:color="auto"/>
            </w:tcBorders>
            <w:shd w:val="clear" w:color="000000" w:fill="993366"/>
            <w:vAlign w:val="center"/>
            <w:hideMark/>
          </w:tcPr>
          <w:p w14:paraId="37E3D622" w14:textId="77777777" w:rsidR="00053769" w:rsidRPr="00824604" w:rsidRDefault="00053769" w:rsidP="00053769">
            <w:pPr>
              <w:jc w:val="center"/>
              <w:rPr>
                <w:b/>
                <w:bCs/>
                <w:color w:val="FFFFFF"/>
                <w:sz w:val="14"/>
                <w:szCs w:val="14"/>
                <w:lang w:eastAsia="fr-BE"/>
              </w:rPr>
            </w:pPr>
            <w:r w:rsidRPr="00824604">
              <w:rPr>
                <w:b/>
                <w:bCs/>
                <w:color w:val="FFFFFF"/>
                <w:sz w:val="14"/>
                <w:szCs w:val="14"/>
                <w:lang w:eastAsia="fr-BE"/>
              </w:rPr>
              <w:t xml:space="preserve"> Budget N </w:t>
            </w:r>
          </w:p>
        </w:tc>
      </w:tr>
      <w:tr w:rsidR="00053769" w:rsidRPr="00824604" w14:paraId="749EB557" w14:textId="77777777" w:rsidTr="00824604">
        <w:trPr>
          <w:trHeight w:val="170"/>
        </w:trPr>
        <w:tc>
          <w:tcPr>
            <w:tcW w:w="1431" w:type="pct"/>
            <w:tcBorders>
              <w:top w:val="nil"/>
              <w:left w:val="single" w:sz="4" w:space="0" w:color="auto"/>
              <w:bottom w:val="single" w:sz="4" w:space="0" w:color="auto"/>
              <w:right w:val="single" w:sz="4" w:space="0" w:color="auto"/>
            </w:tcBorders>
            <w:shd w:val="clear" w:color="auto" w:fill="auto"/>
            <w:vAlign w:val="center"/>
            <w:hideMark/>
          </w:tcPr>
          <w:p w14:paraId="59387290" w14:textId="4E10851B" w:rsidR="00053769" w:rsidRPr="00824604" w:rsidRDefault="00053769" w:rsidP="00053769">
            <w:pPr>
              <w:jc w:val="center"/>
              <w:rPr>
                <w:color w:val="000000"/>
                <w:sz w:val="14"/>
                <w:szCs w:val="14"/>
                <w:lang w:eastAsia="fr-BE"/>
              </w:rPr>
            </w:pPr>
          </w:p>
        </w:tc>
        <w:tc>
          <w:tcPr>
            <w:tcW w:w="714" w:type="pct"/>
            <w:tcBorders>
              <w:top w:val="nil"/>
              <w:left w:val="nil"/>
              <w:bottom w:val="single" w:sz="4" w:space="0" w:color="auto"/>
              <w:right w:val="single" w:sz="4" w:space="0" w:color="auto"/>
            </w:tcBorders>
            <w:shd w:val="clear" w:color="auto" w:fill="auto"/>
            <w:vAlign w:val="center"/>
            <w:hideMark/>
          </w:tcPr>
          <w:p w14:paraId="658FD18E" w14:textId="77777777" w:rsidR="00053769" w:rsidRPr="00824604" w:rsidRDefault="00053769" w:rsidP="00053769">
            <w:pPr>
              <w:jc w:val="center"/>
              <w:rPr>
                <w:color w:val="000000"/>
                <w:sz w:val="14"/>
                <w:szCs w:val="14"/>
                <w:lang w:eastAsia="fr-BE"/>
              </w:rPr>
            </w:pPr>
            <w:r w:rsidRPr="00824604">
              <w:rPr>
                <w:color w:val="000000"/>
                <w:sz w:val="14"/>
                <w:szCs w:val="14"/>
                <w:lang w:eastAsia="fr-BE"/>
              </w:rPr>
              <w:t>ETP</w:t>
            </w:r>
          </w:p>
        </w:tc>
        <w:tc>
          <w:tcPr>
            <w:tcW w:w="714" w:type="pct"/>
            <w:tcBorders>
              <w:top w:val="nil"/>
              <w:left w:val="nil"/>
              <w:bottom w:val="single" w:sz="4" w:space="0" w:color="auto"/>
              <w:right w:val="single" w:sz="4" w:space="0" w:color="auto"/>
            </w:tcBorders>
            <w:shd w:val="clear" w:color="auto" w:fill="auto"/>
            <w:vAlign w:val="center"/>
            <w:hideMark/>
          </w:tcPr>
          <w:p w14:paraId="59672D38" w14:textId="77777777" w:rsidR="00053769" w:rsidRPr="00824604" w:rsidRDefault="00053769" w:rsidP="00053769">
            <w:pPr>
              <w:jc w:val="center"/>
              <w:rPr>
                <w:color w:val="000000"/>
                <w:sz w:val="14"/>
                <w:szCs w:val="14"/>
                <w:lang w:eastAsia="fr-BE"/>
              </w:rPr>
            </w:pPr>
            <w:r w:rsidRPr="00824604">
              <w:rPr>
                <w:color w:val="000000"/>
                <w:sz w:val="14"/>
                <w:szCs w:val="14"/>
                <w:lang w:eastAsia="fr-BE"/>
              </w:rPr>
              <w:t>ETP</w:t>
            </w:r>
          </w:p>
        </w:tc>
        <w:tc>
          <w:tcPr>
            <w:tcW w:w="714" w:type="pct"/>
            <w:tcBorders>
              <w:top w:val="nil"/>
              <w:left w:val="nil"/>
              <w:bottom w:val="single" w:sz="4" w:space="0" w:color="auto"/>
              <w:right w:val="single" w:sz="4" w:space="0" w:color="auto"/>
            </w:tcBorders>
            <w:shd w:val="clear" w:color="auto" w:fill="auto"/>
            <w:vAlign w:val="center"/>
            <w:hideMark/>
          </w:tcPr>
          <w:p w14:paraId="663EA81D" w14:textId="77777777" w:rsidR="00053769" w:rsidRPr="00824604" w:rsidRDefault="00053769" w:rsidP="00053769">
            <w:pPr>
              <w:jc w:val="center"/>
              <w:rPr>
                <w:color w:val="000000"/>
                <w:sz w:val="14"/>
                <w:szCs w:val="14"/>
                <w:lang w:eastAsia="fr-BE"/>
              </w:rPr>
            </w:pPr>
            <w:r w:rsidRPr="00824604">
              <w:rPr>
                <w:color w:val="000000"/>
                <w:sz w:val="14"/>
                <w:szCs w:val="14"/>
                <w:lang w:eastAsia="fr-BE"/>
              </w:rPr>
              <w:t>ETP</w:t>
            </w:r>
          </w:p>
        </w:tc>
        <w:tc>
          <w:tcPr>
            <w:tcW w:w="714" w:type="pct"/>
            <w:tcBorders>
              <w:top w:val="nil"/>
              <w:left w:val="nil"/>
              <w:bottom w:val="single" w:sz="4" w:space="0" w:color="auto"/>
              <w:right w:val="single" w:sz="4" w:space="0" w:color="auto"/>
            </w:tcBorders>
            <w:shd w:val="clear" w:color="auto" w:fill="auto"/>
            <w:vAlign w:val="center"/>
            <w:hideMark/>
          </w:tcPr>
          <w:p w14:paraId="0CC45A86" w14:textId="77777777" w:rsidR="00053769" w:rsidRPr="00824604" w:rsidRDefault="00053769" w:rsidP="00053769">
            <w:pPr>
              <w:jc w:val="center"/>
              <w:rPr>
                <w:color w:val="000000"/>
                <w:sz w:val="14"/>
                <w:szCs w:val="14"/>
                <w:lang w:eastAsia="fr-BE"/>
              </w:rPr>
            </w:pPr>
            <w:r w:rsidRPr="00824604">
              <w:rPr>
                <w:color w:val="000000"/>
                <w:sz w:val="14"/>
                <w:szCs w:val="14"/>
                <w:lang w:eastAsia="fr-BE"/>
              </w:rPr>
              <w:t>ETP</w:t>
            </w:r>
          </w:p>
        </w:tc>
        <w:tc>
          <w:tcPr>
            <w:tcW w:w="714" w:type="pct"/>
            <w:tcBorders>
              <w:top w:val="nil"/>
              <w:left w:val="nil"/>
              <w:bottom w:val="single" w:sz="4" w:space="0" w:color="auto"/>
              <w:right w:val="single" w:sz="4" w:space="0" w:color="auto"/>
            </w:tcBorders>
            <w:shd w:val="clear" w:color="auto" w:fill="auto"/>
            <w:vAlign w:val="center"/>
            <w:hideMark/>
          </w:tcPr>
          <w:p w14:paraId="63D16F10" w14:textId="77777777" w:rsidR="00053769" w:rsidRPr="00824604" w:rsidRDefault="00053769" w:rsidP="00053769">
            <w:pPr>
              <w:jc w:val="center"/>
              <w:rPr>
                <w:color w:val="000000"/>
                <w:sz w:val="14"/>
                <w:szCs w:val="14"/>
                <w:lang w:eastAsia="fr-BE"/>
              </w:rPr>
            </w:pPr>
            <w:r w:rsidRPr="00824604">
              <w:rPr>
                <w:color w:val="000000"/>
                <w:sz w:val="14"/>
                <w:szCs w:val="14"/>
                <w:lang w:eastAsia="fr-BE"/>
              </w:rPr>
              <w:t>ETP</w:t>
            </w:r>
          </w:p>
        </w:tc>
      </w:tr>
      <w:tr w:rsidR="00053769" w:rsidRPr="00824604" w14:paraId="7673C068" w14:textId="77777777" w:rsidTr="00824604">
        <w:trPr>
          <w:trHeight w:val="170"/>
        </w:trPr>
        <w:tc>
          <w:tcPr>
            <w:tcW w:w="1431" w:type="pct"/>
            <w:tcBorders>
              <w:top w:val="nil"/>
              <w:left w:val="single" w:sz="4" w:space="0" w:color="auto"/>
              <w:bottom w:val="single" w:sz="4" w:space="0" w:color="auto"/>
              <w:right w:val="single" w:sz="4" w:space="0" w:color="auto"/>
            </w:tcBorders>
            <w:shd w:val="clear" w:color="auto" w:fill="auto"/>
            <w:noWrap/>
            <w:vAlign w:val="center"/>
            <w:hideMark/>
          </w:tcPr>
          <w:p w14:paraId="079FC677" w14:textId="77777777" w:rsidR="00053769" w:rsidRPr="00824604" w:rsidRDefault="00053769" w:rsidP="00053769">
            <w:pPr>
              <w:jc w:val="center"/>
              <w:rPr>
                <w:b/>
                <w:bCs/>
                <w:color w:val="000000"/>
                <w:sz w:val="14"/>
                <w:szCs w:val="14"/>
                <w:lang w:eastAsia="fr-BE"/>
              </w:rPr>
            </w:pPr>
            <w:r w:rsidRPr="00824604">
              <w:rPr>
                <w:b/>
                <w:bCs/>
                <w:color w:val="000000"/>
                <w:sz w:val="14"/>
                <w:szCs w:val="14"/>
                <w:lang w:eastAsia="fr-BE"/>
              </w:rPr>
              <w:t>Administratifs</w:t>
            </w:r>
          </w:p>
        </w:tc>
        <w:tc>
          <w:tcPr>
            <w:tcW w:w="714" w:type="pct"/>
            <w:tcBorders>
              <w:top w:val="nil"/>
              <w:left w:val="nil"/>
              <w:bottom w:val="single" w:sz="4" w:space="0" w:color="auto"/>
              <w:right w:val="single" w:sz="4" w:space="0" w:color="auto"/>
            </w:tcBorders>
            <w:shd w:val="clear" w:color="auto" w:fill="auto"/>
            <w:noWrap/>
            <w:vAlign w:val="center"/>
          </w:tcPr>
          <w:p w14:paraId="178D8073" w14:textId="77777777" w:rsidR="00053769" w:rsidRPr="00824604" w:rsidRDefault="00053769" w:rsidP="00053769">
            <w:pPr>
              <w:jc w:val="center"/>
              <w:rPr>
                <w:color w:val="000000"/>
                <w:sz w:val="14"/>
                <w:szCs w:val="14"/>
                <w:lang w:eastAsia="fr-BE"/>
              </w:rPr>
            </w:pPr>
          </w:p>
        </w:tc>
        <w:tc>
          <w:tcPr>
            <w:tcW w:w="714" w:type="pct"/>
            <w:tcBorders>
              <w:top w:val="nil"/>
              <w:left w:val="nil"/>
              <w:bottom w:val="single" w:sz="4" w:space="0" w:color="auto"/>
              <w:right w:val="single" w:sz="4" w:space="0" w:color="auto"/>
            </w:tcBorders>
            <w:shd w:val="clear" w:color="auto" w:fill="auto"/>
            <w:noWrap/>
            <w:vAlign w:val="center"/>
          </w:tcPr>
          <w:p w14:paraId="2A857E9D" w14:textId="77777777" w:rsidR="00053769" w:rsidRPr="00824604" w:rsidRDefault="00053769" w:rsidP="00053769">
            <w:pPr>
              <w:jc w:val="center"/>
              <w:rPr>
                <w:color w:val="000000"/>
                <w:sz w:val="14"/>
                <w:szCs w:val="14"/>
                <w:lang w:eastAsia="fr-BE"/>
              </w:rPr>
            </w:pPr>
          </w:p>
        </w:tc>
        <w:tc>
          <w:tcPr>
            <w:tcW w:w="714" w:type="pct"/>
            <w:tcBorders>
              <w:top w:val="nil"/>
              <w:left w:val="nil"/>
              <w:bottom w:val="single" w:sz="4" w:space="0" w:color="auto"/>
              <w:right w:val="single" w:sz="4" w:space="0" w:color="auto"/>
            </w:tcBorders>
            <w:shd w:val="clear" w:color="auto" w:fill="auto"/>
            <w:noWrap/>
            <w:vAlign w:val="center"/>
          </w:tcPr>
          <w:p w14:paraId="5E5727C6" w14:textId="77777777" w:rsidR="00053769" w:rsidRPr="00824604" w:rsidRDefault="00053769" w:rsidP="00053769">
            <w:pPr>
              <w:jc w:val="center"/>
              <w:rPr>
                <w:color w:val="000000"/>
                <w:sz w:val="14"/>
                <w:szCs w:val="14"/>
                <w:lang w:eastAsia="fr-BE"/>
              </w:rPr>
            </w:pPr>
          </w:p>
        </w:tc>
        <w:tc>
          <w:tcPr>
            <w:tcW w:w="714" w:type="pct"/>
            <w:tcBorders>
              <w:top w:val="nil"/>
              <w:left w:val="nil"/>
              <w:bottom w:val="single" w:sz="4" w:space="0" w:color="auto"/>
              <w:right w:val="single" w:sz="4" w:space="0" w:color="auto"/>
            </w:tcBorders>
            <w:shd w:val="clear" w:color="auto" w:fill="auto"/>
            <w:noWrap/>
            <w:vAlign w:val="center"/>
          </w:tcPr>
          <w:p w14:paraId="509DAF7F" w14:textId="77777777" w:rsidR="00053769" w:rsidRPr="00824604" w:rsidRDefault="00053769" w:rsidP="00053769">
            <w:pPr>
              <w:jc w:val="center"/>
              <w:rPr>
                <w:color w:val="000000"/>
                <w:sz w:val="14"/>
                <w:szCs w:val="14"/>
                <w:lang w:eastAsia="fr-BE"/>
              </w:rPr>
            </w:pPr>
          </w:p>
        </w:tc>
        <w:tc>
          <w:tcPr>
            <w:tcW w:w="714" w:type="pct"/>
            <w:tcBorders>
              <w:top w:val="nil"/>
              <w:left w:val="nil"/>
              <w:bottom w:val="single" w:sz="4" w:space="0" w:color="auto"/>
              <w:right w:val="single" w:sz="4" w:space="0" w:color="auto"/>
            </w:tcBorders>
            <w:shd w:val="clear" w:color="auto" w:fill="auto"/>
            <w:noWrap/>
            <w:vAlign w:val="center"/>
          </w:tcPr>
          <w:p w14:paraId="4C626970" w14:textId="77777777" w:rsidR="00053769" w:rsidRPr="00824604" w:rsidRDefault="00053769" w:rsidP="00053769">
            <w:pPr>
              <w:jc w:val="center"/>
              <w:rPr>
                <w:color w:val="000000"/>
                <w:sz w:val="14"/>
                <w:szCs w:val="14"/>
                <w:lang w:eastAsia="fr-BE"/>
              </w:rPr>
            </w:pPr>
          </w:p>
        </w:tc>
      </w:tr>
      <w:tr w:rsidR="00053769" w:rsidRPr="00824604" w14:paraId="1C174BB2" w14:textId="77777777" w:rsidTr="00824604">
        <w:trPr>
          <w:trHeight w:val="170"/>
        </w:trPr>
        <w:tc>
          <w:tcPr>
            <w:tcW w:w="1431" w:type="pct"/>
            <w:vMerge w:val="restart"/>
            <w:tcBorders>
              <w:top w:val="nil"/>
              <w:left w:val="single" w:sz="4" w:space="0" w:color="auto"/>
              <w:bottom w:val="single" w:sz="4" w:space="0" w:color="000000"/>
              <w:right w:val="single" w:sz="4" w:space="0" w:color="auto"/>
            </w:tcBorders>
            <w:shd w:val="clear" w:color="auto" w:fill="auto"/>
            <w:vAlign w:val="center"/>
            <w:hideMark/>
          </w:tcPr>
          <w:p w14:paraId="51A94400" w14:textId="77777777" w:rsidR="00053769" w:rsidRPr="00824604" w:rsidRDefault="00053769" w:rsidP="00053769">
            <w:pPr>
              <w:jc w:val="center"/>
              <w:rPr>
                <w:b/>
                <w:bCs/>
                <w:color w:val="000000"/>
                <w:sz w:val="14"/>
                <w:szCs w:val="14"/>
                <w:lang w:eastAsia="fr-BE"/>
              </w:rPr>
            </w:pPr>
            <w:r w:rsidRPr="00824604">
              <w:rPr>
                <w:b/>
                <w:bCs/>
                <w:color w:val="000000"/>
                <w:sz w:val="14"/>
                <w:szCs w:val="14"/>
                <w:lang w:eastAsia="fr-BE"/>
              </w:rPr>
              <w:t>Evolution n/n-1</w:t>
            </w:r>
          </w:p>
        </w:tc>
        <w:tc>
          <w:tcPr>
            <w:tcW w:w="714" w:type="pct"/>
            <w:tcBorders>
              <w:top w:val="nil"/>
              <w:left w:val="nil"/>
              <w:bottom w:val="single" w:sz="4" w:space="0" w:color="auto"/>
              <w:right w:val="single" w:sz="4" w:space="0" w:color="auto"/>
            </w:tcBorders>
            <w:shd w:val="clear" w:color="auto" w:fill="auto"/>
            <w:vAlign w:val="center"/>
          </w:tcPr>
          <w:p w14:paraId="65A29554" w14:textId="77777777" w:rsidR="00053769" w:rsidRPr="00824604" w:rsidRDefault="00053769" w:rsidP="00053769">
            <w:pPr>
              <w:jc w:val="center"/>
              <w:rPr>
                <w:color w:val="000000"/>
                <w:sz w:val="14"/>
                <w:szCs w:val="14"/>
                <w:lang w:eastAsia="fr-BE"/>
              </w:rPr>
            </w:pPr>
          </w:p>
        </w:tc>
        <w:tc>
          <w:tcPr>
            <w:tcW w:w="714" w:type="pct"/>
            <w:tcBorders>
              <w:top w:val="nil"/>
              <w:left w:val="nil"/>
              <w:bottom w:val="single" w:sz="4" w:space="0" w:color="auto"/>
              <w:right w:val="single" w:sz="4" w:space="0" w:color="auto"/>
            </w:tcBorders>
            <w:shd w:val="clear" w:color="auto" w:fill="auto"/>
            <w:vAlign w:val="center"/>
          </w:tcPr>
          <w:p w14:paraId="2947B5D9" w14:textId="77777777" w:rsidR="00053769" w:rsidRPr="00824604" w:rsidRDefault="00053769" w:rsidP="00053769">
            <w:pPr>
              <w:jc w:val="center"/>
              <w:rPr>
                <w:color w:val="000000"/>
                <w:sz w:val="14"/>
                <w:szCs w:val="14"/>
                <w:lang w:eastAsia="fr-BE"/>
              </w:rPr>
            </w:pPr>
          </w:p>
        </w:tc>
        <w:tc>
          <w:tcPr>
            <w:tcW w:w="714" w:type="pct"/>
            <w:tcBorders>
              <w:top w:val="nil"/>
              <w:left w:val="nil"/>
              <w:bottom w:val="single" w:sz="4" w:space="0" w:color="auto"/>
              <w:right w:val="single" w:sz="4" w:space="0" w:color="auto"/>
            </w:tcBorders>
            <w:shd w:val="clear" w:color="auto" w:fill="auto"/>
            <w:vAlign w:val="center"/>
          </w:tcPr>
          <w:p w14:paraId="3F1802C0" w14:textId="77777777" w:rsidR="00053769" w:rsidRPr="00824604" w:rsidRDefault="00053769" w:rsidP="00053769">
            <w:pPr>
              <w:jc w:val="center"/>
              <w:rPr>
                <w:color w:val="000000"/>
                <w:sz w:val="14"/>
                <w:szCs w:val="14"/>
                <w:lang w:eastAsia="fr-BE"/>
              </w:rPr>
            </w:pPr>
          </w:p>
        </w:tc>
        <w:tc>
          <w:tcPr>
            <w:tcW w:w="714" w:type="pct"/>
            <w:tcBorders>
              <w:top w:val="nil"/>
              <w:left w:val="nil"/>
              <w:bottom w:val="single" w:sz="4" w:space="0" w:color="auto"/>
              <w:right w:val="single" w:sz="4" w:space="0" w:color="auto"/>
            </w:tcBorders>
            <w:shd w:val="clear" w:color="auto" w:fill="auto"/>
            <w:vAlign w:val="center"/>
          </w:tcPr>
          <w:p w14:paraId="172E4D14" w14:textId="77777777" w:rsidR="00053769" w:rsidRPr="00824604" w:rsidRDefault="00053769" w:rsidP="00053769">
            <w:pPr>
              <w:jc w:val="center"/>
              <w:rPr>
                <w:color w:val="000000"/>
                <w:sz w:val="14"/>
                <w:szCs w:val="14"/>
                <w:lang w:eastAsia="fr-BE"/>
              </w:rPr>
            </w:pPr>
          </w:p>
        </w:tc>
        <w:tc>
          <w:tcPr>
            <w:tcW w:w="714" w:type="pct"/>
            <w:tcBorders>
              <w:top w:val="nil"/>
              <w:left w:val="nil"/>
              <w:bottom w:val="single" w:sz="4" w:space="0" w:color="auto"/>
              <w:right w:val="single" w:sz="4" w:space="0" w:color="auto"/>
            </w:tcBorders>
            <w:shd w:val="clear" w:color="auto" w:fill="auto"/>
            <w:vAlign w:val="center"/>
          </w:tcPr>
          <w:p w14:paraId="664FBD1F" w14:textId="77777777" w:rsidR="00053769" w:rsidRPr="00824604" w:rsidRDefault="00053769" w:rsidP="00053769">
            <w:pPr>
              <w:jc w:val="center"/>
              <w:rPr>
                <w:color w:val="000000"/>
                <w:sz w:val="14"/>
                <w:szCs w:val="14"/>
                <w:lang w:eastAsia="fr-BE"/>
              </w:rPr>
            </w:pPr>
          </w:p>
        </w:tc>
      </w:tr>
      <w:tr w:rsidR="00053769" w:rsidRPr="00824604" w14:paraId="4A4C5803" w14:textId="77777777" w:rsidTr="00824604">
        <w:trPr>
          <w:trHeight w:val="170"/>
        </w:trPr>
        <w:tc>
          <w:tcPr>
            <w:tcW w:w="1431" w:type="pct"/>
            <w:vMerge/>
            <w:tcBorders>
              <w:top w:val="nil"/>
              <w:left w:val="single" w:sz="4" w:space="0" w:color="auto"/>
              <w:bottom w:val="single" w:sz="4" w:space="0" w:color="000000"/>
              <w:right w:val="single" w:sz="4" w:space="0" w:color="auto"/>
            </w:tcBorders>
            <w:vAlign w:val="center"/>
            <w:hideMark/>
          </w:tcPr>
          <w:p w14:paraId="44BFA1B0" w14:textId="77777777" w:rsidR="00053769" w:rsidRPr="00824604" w:rsidRDefault="00053769" w:rsidP="00053769">
            <w:pPr>
              <w:rPr>
                <w:b/>
                <w:bCs/>
                <w:color w:val="000000"/>
                <w:sz w:val="14"/>
                <w:szCs w:val="14"/>
                <w:lang w:eastAsia="fr-BE"/>
              </w:rPr>
            </w:pPr>
          </w:p>
        </w:tc>
        <w:tc>
          <w:tcPr>
            <w:tcW w:w="714" w:type="pct"/>
            <w:tcBorders>
              <w:top w:val="nil"/>
              <w:left w:val="nil"/>
              <w:bottom w:val="single" w:sz="4" w:space="0" w:color="auto"/>
              <w:right w:val="single" w:sz="4" w:space="0" w:color="auto"/>
            </w:tcBorders>
            <w:shd w:val="clear" w:color="auto" w:fill="auto"/>
            <w:vAlign w:val="center"/>
          </w:tcPr>
          <w:p w14:paraId="06AAB55B" w14:textId="77777777" w:rsidR="00053769" w:rsidRPr="00824604" w:rsidRDefault="00053769" w:rsidP="00053769">
            <w:pPr>
              <w:jc w:val="center"/>
              <w:rPr>
                <w:color w:val="000000"/>
                <w:sz w:val="14"/>
                <w:szCs w:val="14"/>
                <w:lang w:eastAsia="fr-BE"/>
              </w:rPr>
            </w:pPr>
          </w:p>
        </w:tc>
        <w:tc>
          <w:tcPr>
            <w:tcW w:w="714" w:type="pct"/>
            <w:tcBorders>
              <w:top w:val="nil"/>
              <w:left w:val="nil"/>
              <w:bottom w:val="single" w:sz="4" w:space="0" w:color="auto"/>
              <w:right w:val="single" w:sz="4" w:space="0" w:color="auto"/>
            </w:tcBorders>
            <w:shd w:val="clear" w:color="auto" w:fill="auto"/>
            <w:vAlign w:val="center"/>
          </w:tcPr>
          <w:p w14:paraId="5DFC246C" w14:textId="77777777" w:rsidR="00053769" w:rsidRPr="00824604" w:rsidRDefault="00053769" w:rsidP="00053769">
            <w:pPr>
              <w:jc w:val="center"/>
              <w:rPr>
                <w:color w:val="000000"/>
                <w:sz w:val="14"/>
                <w:szCs w:val="14"/>
                <w:lang w:eastAsia="fr-BE"/>
              </w:rPr>
            </w:pPr>
          </w:p>
        </w:tc>
        <w:tc>
          <w:tcPr>
            <w:tcW w:w="714" w:type="pct"/>
            <w:tcBorders>
              <w:top w:val="nil"/>
              <w:left w:val="nil"/>
              <w:bottom w:val="single" w:sz="4" w:space="0" w:color="auto"/>
              <w:right w:val="single" w:sz="4" w:space="0" w:color="auto"/>
            </w:tcBorders>
            <w:shd w:val="clear" w:color="auto" w:fill="auto"/>
            <w:vAlign w:val="center"/>
          </w:tcPr>
          <w:p w14:paraId="2D0E1E33" w14:textId="77777777" w:rsidR="00053769" w:rsidRPr="00824604" w:rsidRDefault="00053769" w:rsidP="00053769">
            <w:pPr>
              <w:jc w:val="center"/>
              <w:rPr>
                <w:color w:val="000000"/>
                <w:sz w:val="14"/>
                <w:szCs w:val="14"/>
                <w:lang w:eastAsia="fr-BE"/>
              </w:rPr>
            </w:pPr>
          </w:p>
        </w:tc>
        <w:tc>
          <w:tcPr>
            <w:tcW w:w="714" w:type="pct"/>
            <w:tcBorders>
              <w:top w:val="nil"/>
              <w:left w:val="nil"/>
              <w:bottom w:val="single" w:sz="4" w:space="0" w:color="auto"/>
              <w:right w:val="single" w:sz="4" w:space="0" w:color="auto"/>
            </w:tcBorders>
            <w:shd w:val="clear" w:color="auto" w:fill="auto"/>
            <w:vAlign w:val="center"/>
          </w:tcPr>
          <w:p w14:paraId="11A951A3" w14:textId="77777777" w:rsidR="00053769" w:rsidRPr="00824604" w:rsidRDefault="00053769" w:rsidP="00053769">
            <w:pPr>
              <w:jc w:val="center"/>
              <w:rPr>
                <w:color w:val="000000"/>
                <w:sz w:val="14"/>
                <w:szCs w:val="14"/>
                <w:lang w:eastAsia="fr-BE"/>
              </w:rPr>
            </w:pPr>
          </w:p>
        </w:tc>
        <w:tc>
          <w:tcPr>
            <w:tcW w:w="714" w:type="pct"/>
            <w:tcBorders>
              <w:top w:val="nil"/>
              <w:left w:val="nil"/>
              <w:bottom w:val="single" w:sz="4" w:space="0" w:color="auto"/>
              <w:right w:val="single" w:sz="4" w:space="0" w:color="auto"/>
            </w:tcBorders>
            <w:shd w:val="clear" w:color="auto" w:fill="auto"/>
            <w:vAlign w:val="center"/>
          </w:tcPr>
          <w:p w14:paraId="27AD9C27" w14:textId="77777777" w:rsidR="00053769" w:rsidRPr="00824604" w:rsidRDefault="00053769" w:rsidP="00053769">
            <w:pPr>
              <w:jc w:val="center"/>
              <w:rPr>
                <w:color w:val="000000"/>
                <w:sz w:val="14"/>
                <w:szCs w:val="14"/>
                <w:lang w:eastAsia="fr-BE"/>
              </w:rPr>
            </w:pPr>
          </w:p>
        </w:tc>
      </w:tr>
      <w:tr w:rsidR="00053769" w:rsidRPr="00824604" w14:paraId="7EE9917D" w14:textId="77777777" w:rsidTr="00824604">
        <w:trPr>
          <w:trHeight w:val="170"/>
        </w:trPr>
        <w:tc>
          <w:tcPr>
            <w:tcW w:w="1431" w:type="pct"/>
            <w:tcBorders>
              <w:top w:val="nil"/>
              <w:left w:val="single" w:sz="4" w:space="0" w:color="auto"/>
              <w:bottom w:val="single" w:sz="4" w:space="0" w:color="auto"/>
              <w:right w:val="single" w:sz="4" w:space="0" w:color="auto"/>
            </w:tcBorders>
            <w:shd w:val="clear" w:color="auto" w:fill="auto"/>
            <w:vAlign w:val="center"/>
            <w:hideMark/>
          </w:tcPr>
          <w:p w14:paraId="6DD94EBE" w14:textId="77777777" w:rsidR="00053769" w:rsidRPr="00824604" w:rsidRDefault="00053769" w:rsidP="00053769">
            <w:pPr>
              <w:jc w:val="center"/>
              <w:rPr>
                <w:b/>
                <w:bCs/>
                <w:color w:val="000000"/>
                <w:sz w:val="14"/>
                <w:szCs w:val="14"/>
                <w:lang w:eastAsia="fr-BE"/>
              </w:rPr>
            </w:pPr>
            <w:r w:rsidRPr="00824604">
              <w:rPr>
                <w:b/>
                <w:bCs/>
                <w:color w:val="000000"/>
                <w:sz w:val="14"/>
                <w:szCs w:val="14"/>
                <w:lang w:eastAsia="fr-BE"/>
              </w:rPr>
              <w:t>Evolution moyenne annuelle</w:t>
            </w:r>
          </w:p>
        </w:tc>
        <w:tc>
          <w:tcPr>
            <w:tcW w:w="3569" w:type="pct"/>
            <w:gridSpan w:val="5"/>
            <w:tcBorders>
              <w:top w:val="single" w:sz="4" w:space="0" w:color="auto"/>
              <w:left w:val="nil"/>
              <w:bottom w:val="single" w:sz="4" w:space="0" w:color="auto"/>
              <w:right w:val="single" w:sz="4" w:space="0" w:color="000000"/>
            </w:tcBorders>
            <w:shd w:val="clear" w:color="auto" w:fill="auto"/>
            <w:vAlign w:val="center"/>
          </w:tcPr>
          <w:p w14:paraId="44AEBF31" w14:textId="77777777" w:rsidR="00053769" w:rsidRPr="00824604" w:rsidRDefault="00053769" w:rsidP="00053769">
            <w:pPr>
              <w:jc w:val="center"/>
              <w:rPr>
                <w:color w:val="000000"/>
                <w:sz w:val="14"/>
                <w:szCs w:val="14"/>
                <w:lang w:eastAsia="fr-BE"/>
              </w:rPr>
            </w:pPr>
          </w:p>
        </w:tc>
      </w:tr>
    </w:tbl>
    <w:p w14:paraId="617F6EAE" w14:textId="77777777" w:rsidR="0057592E" w:rsidRPr="00AE0CB8" w:rsidRDefault="00053769" w:rsidP="00336983">
      <w:pPr>
        <w:pStyle w:val="titrenum"/>
      </w:pPr>
      <w:bookmarkStart w:id="99" w:name="_Toc4408086"/>
      <w:bookmarkStart w:id="100" w:name="_Toc4487413"/>
      <w:bookmarkStart w:id="101" w:name="_Toc4595448"/>
      <w:bookmarkStart w:id="102" w:name="_Toc4599745"/>
      <w:r w:rsidRPr="00AE0CB8">
        <w:t>Evolution du coût net de l’Aide sociale</w:t>
      </w:r>
      <w:bookmarkEnd w:id="99"/>
      <w:bookmarkEnd w:id="100"/>
      <w:bookmarkEnd w:id="101"/>
      <w:r w:rsidR="00AE0CB8" w:rsidRPr="00C128AE">
        <w:footnoteReference w:id="6"/>
      </w:r>
      <w:bookmarkEnd w:id="102"/>
    </w:p>
    <w:tbl>
      <w:tblPr>
        <w:tblW w:w="5000" w:type="pct"/>
        <w:jc w:val="center"/>
        <w:tblCellMar>
          <w:left w:w="70" w:type="dxa"/>
          <w:right w:w="70" w:type="dxa"/>
        </w:tblCellMar>
        <w:tblLook w:val="04A0" w:firstRow="1" w:lastRow="0" w:firstColumn="1" w:lastColumn="0" w:noHBand="0" w:noVBand="1"/>
      </w:tblPr>
      <w:tblGrid>
        <w:gridCol w:w="1510"/>
        <w:gridCol w:w="3576"/>
        <w:gridCol w:w="1130"/>
        <w:gridCol w:w="490"/>
        <w:gridCol w:w="490"/>
        <w:gridCol w:w="490"/>
        <w:gridCol w:w="490"/>
        <w:gridCol w:w="425"/>
        <w:gridCol w:w="459"/>
      </w:tblGrid>
      <w:tr w:rsidR="009931BA" w:rsidRPr="00053769" w14:paraId="5E5280F3" w14:textId="77777777" w:rsidTr="005F164E">
        <w:trPr>
          <w:cantSplit/>
          <w:tblHeader/>
          <w:jc w:val="center"/>
        </w:trPr>
        <w:tc>
          <w:tcPr>
            <w:tcW w:w="0" w:type="auto"/>
            <w:gridSpan w:val="2"/>
            <w:tcBorders>
              <w:top w:val="single" w:sz="4" w:space="0" w:color="auto"/>
              <w:left w:val="single" w:sz="4" w:space="0" w:color="auto"/>
              <w:bottom w:val="single" w:sz="4" w:space="0" w:color="auto"/>
              <w:right w:val="single" w:sz="4" w:space="0" w:color="auto"/>
            </w:tcBorders>
            <w:shd w:val="clear" w:color="000000" w:fill="993366"/>
            <w:vAlign w:val="center"/>
            <w:hideMark/>
          </w:tcPr>
          <w:p w14:paraId="70C5F63B" w14:textId="77777777" w:rsidR="009931BA" w:rsidRPr="00053769" w:rsidRDefault="009931BA" w:rsidP="005F164E">
            <w:pPr>
              <w:jc w:val="center"/>
              <w:rPr>
                <w:b/>
                <w:bCs/>
                <w:color w:val="FFFFFF"/>
                <w:sz w:val="14"/>
                <w:szCs w:val="14"/>
                <w:lang w:val="fr-BE" w:eastAsia="fr-BE"/>
              </w:rPr>
            </w:pPr>
            <w:r w:rsidRPr="00053769">
              <w:rPr>
                <w:b/>
                <w:bCs/>
                <w:color w:val="FFFFFF"/>
                <w:sz w:val="14"/>
                <w:szCs w:val="14"/>
                <w:lang w:val="fr-BE" w:eastAsia="fr-BE"/>
              </w:rPr>
              <w:t>CPAS</w:t>
            </w:r>
            <w:r w:rsidRPr="00053769">
              <w:rPr>
                <w:b/>
                <w:bCs/>
                <w:color w:val="FFFFFF"/>
                <w:sz w:val="14"/>
                <w:szCs w:val="14"/>
                <w:lang w:val="fr-BE" w:eastAsia="fr-BE"/>
              </w:rPr>
              <w:br/>
              <w:t>Calcul du coût net de l'</w:t>
            </w:r>
            <w:r w:rsidR="0014483A">
              <w:rPr>
                <w:b/>
                <w:bCs/>
                <w:color w:val="FFFFFF"/>
                <w:sz w:val="14"/>
                <w:szCs w:val="14"/>
                <w:lang w:val="fr-BE" w:eastAsia="fr-BE"/>
              </w:rPr>
              <w:t>A</w:t>
            </w:r>
            <w:r w:rsidRPr="00053769">
              <w:rPr>
                <w:b/>
                <w:bCs/>
                <w:color w:val="FFFFFF"/>
                <w:sz w:val="14"/>
                <w:szCs w:val="14"/>
                <w:lang w:val="fr-BE" w:eastAsia="fr-BE"/>
              </w:rPr>
              <w:t>ide sociale (F831) = Dépenses - Recettes (transferts)</w:t>
            </w:r>
          </w:p>
        </w:tc>
        <w:tc>
          <w:tcPr>
            <w:tcW w:w="0" w:type="auto"/>
            <w:tcBorders>
              <w:top w:val="single" w:sz="4" w:space="0" w:color="auto"/>
              <w:left w:val="nil"/>
              <w:bottom w:val="single" w:sz="4" w:space="0" w:color="auto"/>
              <w:right w:val="single" w:sz="4" w:space="0" w:color="auto"/>
            </w:tcBorders>
            <w:shd w:val="clear" w:color="000000" w:fill="993366"/>
            <w:noWrap/>
            <w:vAlign w:val="center"/>
            <w:hideMark/>
          </w:tcPr>
          <w:p w14:paraId="75841A49" w14:textId="6ACF38AB" w:rsidR="009931BA" w:rsidRPr="00053769" w:rsidRDefault="009931BA" w:rsidP="005F164E">
            <w:pPr>
              <w:jc w:val="center"/>
              <w:rPr>
                <w:color w:val="FFFFFF"/>
                <w:sz w:val="14"/>
                <w:szCs w:val="14"/>
                <w:lang w:val="fr-BE" w:eastAsia="fr-BE"/>
              </w:rPr>
            </w:pPr>
          </w:p>
        </w:tc>
        <w:tc>
          <w:tcPr>
            <w:tcW w:w="0" w:type="auto"/>
            <w:tcBorders>
              <w:top w:val="single" w:sz="4" w:space="0" w:color="auto"/>
              <w:left w:val="nil"/>
              <w:bottom w:val="single" w:sz="4" w:space="0" w:color="auto"/>
              <w:right w:val="single" w:sz="4" w:space="0" w:color="auto"/>
            </w:tcBorders>
            <w:shd w:val="clear" w:color="000000" w:fill="993366"/>
            <w:noWrap/>
            <w:vAlign w:val="center"/>
            <w:hideMark/>
          </w:tcPr>
          <w:p w14:paraId="67F14F3D" w14:textId="77777777" w:rsidR="009931BA" w:rsidRPr="00053769" w:rsidRDefault="009931BA" w:rsidP="005F164E">
            <w:pPr>
              <w:jc w:val="center"/>
              <w:rPr>
                <w:b/>
                <w:bCs/>
                <w:color w:val="FFFFFF"/>
                <w:sz w:val="14"/>
                <w:szCs w:val="14"/>
                <w:lang w:val="fr-BE" w:eastAsia="fr-BE"/>
              </w:rPr>
            </w:pPr>
            <w:r w:rsidRPr="00053769">
              <w:rPr>
                <w:b/>
                <w:bCs/>
                <w:color w:val="FFFFFF"/>
                <w:sz w:val="14"/>
                <w:szCs w:val="14"/>
                <w:lang w:val="fr-BE" w:eastAsia="fr-BE"/>
              </w:rPr>
              <w:t>C</w:t>
            </w:r>
            <w:r>
              <w:rPr>
                <w:b/>
                <w:bCs/>
                <w:color w:val="FFFFFF"/>
                <w:sz w:val="14"/>
                <w:szCs w:val="14"/>
                <w:lang w:val="fr-BE" w:eastAsia="fr-BE"/>
              </w:rPr>
              <w:t xml:space="preserve"> n-4</w:t>
            </w:r>
          </w:p>
        </w:tc>
        <w:tc>
          <w:tcPr>
            <w:tcW w:w="0" w:type="auto"/>
            <w:tcBorders>
              <w:top w:val="single" w:sz="4" w:space="0" w:color="auto"/>
              <w:left w:val="nil"/>
              <w:bottom w:val="single" w:sz="4" w:space="0" w:color="auto"/>
              <w:right w:val="single" w:sz="4" w:space="0" w:color="auto"/>
            </w:tcBorders>
            <w:shd w:val="clear" w:color="000000" w:fill="993366"/>
            <w:noWrap/>
            <w:vAlign w:val="center"/>
            <w:hideMark/>
          </w:tcPr>
          <w:p w14:paraId="2F79C694" w14:textId="77777777" w:rsidR="009931BA" w:rsidRPr="00053769" w:rsidRDefault="009931BA" w:rsidP="005F164E">
            <w:pPr>
              <w:jc w:val="center"/>
              <w:rPr>
                <w:b/>
                <w:bCs/>
                <w:color w:val="FFFFFF"/>
                <w:sz w:val="14"/>
                <w:szCs w:val="14"/>
                <w:lang w:val="fr-BE" w:eastAsia="fr-BE"/>
              </w:rPr>
            </w:pPr>
            <w:r w:rsidRPr="00053769">
              <w:rPr>
                <w:b/>
                <w:bCs/>
                <w:color w:val="FFFFFF"/>
                <w:sz w:val="14"/>
                <w:szCs w:val="14"/>
                <w:lang w:val="fr-BE" w:eastAsia="fr-BE"/>
              </w:rPr>
              <w:t>C</w:t>
            </w:r>
            <w:r>
              <w:rPr>
                <w:b/>
                <w:bCs/>
                <w:color w:val="FFFFFF"/>
                <w:sz w:val="14"/>
                <w:szCs w:val="14"/>
                <w:lang w:val="fr-BE" w:eastAsia="fr-BE"/>
              </w:rPr>
              <w:t xml:space="preserve"> n-3</w:t>
            </w:r>
          </w:p>
        </w:tc>
        <w:tc>
          <w:tcPr>
            <w:tcW w:w="0" w:type="auto"/>
            <w:tcBorders>
              <w:top w:val="single" w:sz="4" w:space="0" w:color="auto"/>
              <w:left w:val="nil"/>
              <w:bottom w:val="single" w:sz="4" w:space="0" w:color="auto"/>
              <w:right w:val="single" w:sz="4" w:space="0" w:color="auto"/>
            </w:tcBorders>
            <w:shd w:val="clear" w:color="000000" w:fill="993366"/>
            <w:noWrap/>
            <w:vAlign w:val="center"/>
            <w:hideMark/>
          </w:tcPr>
          <w:p w14:paraId="6DC3F96C" w14:textId="77777777" w:rsidR="009931BA" w:rsidRPr="00053769" w:rsidRDefault="009931BA" w:rsidP="005F164E">
            <w:pPr>
              <w:jc w:val="center"/>
              <w:rPr>
                <w:b/>
                <w:bCs/>
                <w:color w:val="FFFFFF"/>
                <w:sz w:val="14"/>
                <w:szCs w:val="14"/>
                <w:lang w:val="fr-BE" w:eastAsia="fr-BE"/>
              </w:rPr>
            </w:pPr>
            <w:r w:rsidRPr="00053769">
              <w:rPr>
                <w:b/>
                <w:bCs/>
                <w:color w:val="FFFFFF"/>
                <w:sz w:val="14"/>
                <w:szCs w:val="14"/>
                <w:lang w:val="fr-BE" w:eastAsia="fr-BE"/>
              </w:rPr>
              <w:t>C</w:t>
            </w:r>
            <w:r>
              <w:rPr>
                <w:b/>
                <w:bCs/>
                <w:color w:val="FFFFFF"/>
                <w:sz w:val="14"/>
                <w:szCs w:val="14"/>
                <w:lang w:val="fr-BE" w:eastAsia="fr-BE"/>
              </w:rPr>
              <w:t xml:space="preserve"> n-2</w:t>
            </w:r>
          </w:p>
        </w:tc>
        <w:tc>
          <w:tcPr>
            <w:tcW w:w="0" w:type="auto"/>
            <w:tcBorders>
              <w:top w:val="single" w:sz="4" w:space="0" w:color="auto"/>
              <w:left w:val="nil"/>
              <w:bottom w:val="single" w:sz="4" w:space="0" w:color="auto"/>
              <w:right w:val="single" w:sz="4" w:space="0" w:color="auto"/>
            </w:tcBorders>
            <w:shd w:val="clear" w:color="000000" w:fill="993366"/>
            <w:noWrap/>
            <w:vAlign w:val="center"/>
            <w:hideMark/>
          </w:tcPr>
          <w:p w14:paraId="1244A663" w14:textId="77777777" w:rsidR="009931BA" w:rsidRPr="00053769" w:rsidRDefault="009931BA" w:rsidP="005F164E">
            <w:pPr>
              <w:jc w:val="center"/>
              <w:rPr>
                <w:b/>
                <w:bCs/>
                <w:color w:val="FFFFFF"/>
                <w:sz w:val="14"/>
                <w:szCs w:val="14"/>
                <w:lang w:val="fr-BE" w:eastAsia="fr-BE"/>
              </w:rPr>
            </w:pPr>
            <w:r w:rsidRPr="00053769">
              <w:rPr>
                <w:b/>
                <w:bCs/>
                <w:color w:val="FFFFFF"/>
                <w:sz w:val="14"/>
                <w:szCs w:val="14"/>
                <w:lang w:val="fr-BE" w:eastAsia="fr-BE"/>
              </w:rPr>
              <w:t>C</w:t>
            </w:r>
            <w:r>
              <w:rPr>
                <w:b/>
                <w:bCs/>
                <w:color w:val="FFFFFF"/>
                <w:sz w:val="14"/>
                <w:szCs w:val="14"/>
                <w:lang w:val="fr-BE" w:eastAsia="fr-BE"/>
              </w:rPr>
              <w:t xml:space="preserve"> n-1</w:t>
            </w:r>
          </w:p>
        </w:tc>
        <w:tc>
          <w:tcPr>
            <w:tcW w:w="0" w:type="auto"/>
            <w:tcBorders>
              <w:top w:val="single" w:sz="4" w:space="0" w:color="auto"/>
              <w:left w:val="nil"/>
              <w:bottom w:val="single" w:sz="4" w:space="0" w:color="auto"/>
              <w:right w:val="single" w:sz="4" w:space="0" w:color="auto"/>
            </w:tcBorders>
            <w:shd w:val="clear" w:color="993366" w:fill="993366"/>
            <w:vAlign w:val="center"/>
            <w:hideMark/>
          </w:tcPr>
          <w:p w14:paraId="6EAFEB12" w14:textId="77777777" w:rsidR="009931BA" w:rsidRPr="00053769" w:rsidRDefault="009931BA" w:rsidP="005F164E">
            <w:pPr>
              <w:jc w:val="center"/>
              <w:rPr>
                <w:b/>
                <w:bCs/>
                <w:color w:val="FFFFFF"/>
                <w:sz w:val="14"/>
                <w:szCs w:val="14"/>
                <w:lang w:val="fr-BE" w:eastAsia="fr-BE"/>
              </w:rPr>
            </w:pPr>
            <w:r w:rsidRPr="00053769">
              <w:rPr>
                <w:b/>
                <w:bCs/>
                <w:color w:val="FFFFFF"/>
                <w:sz w:val="14"/>
                <w:szCs w:val="14"/>
                <w:lang w:val="fr-BE" w:eastAsia="fr-BE"/>
              </w:rPr>
              <w:t xml:space="preserve">BF </w:t>
            </w:r>
            <w:r>
              <w:rPr>
                <w:b/>
                <w:bCs/>
                <w:color w:val="FFFFFF"/>
                <w:sz w:val="14"/>
                <w:szCs w:val="14"/>
                <w:lang w:val="fr-BE" w:eastAsia="fr-BE"/>
              </w:rPr>
              <w:t>n</w:t>
            </w:r>
          </w:p>
        </w:tc>
        <w:tc>
          <w:tcPr>
            <w:tcW w:w="0" w:type="auto"/>
            <w:tcBorders>
              <w:top w:val="single" w:sz="4" w:space="0" w:color="auto"/>
              <w:left w:val="nil"/>
              <w:bottom w:val="single" w:sz="4" w:space="0" w:color="auto"/>
              <w:right w:val="single" w:sz="4" w:space="0" w:color="auto"/>
            </w:tcBorders>
            <w:shd w:val="clear" w:color="993366" w:fill="993366"/>
            <w:vAlign w:val="center"/>
            <w:hideMark/>
          </w:tcPr>
          <w:p w14:paraId="6DD9F9D6" w14:textId="77777777" w:rsidR="009931BA" w:rsidRPr="00053769" w:rsidRDefault="009931BA" w:rsidP="005F164E">
            <w:pPr>
              <w:jc w:val="center"/>
              <w:rPr>
                <w:b/>
                <w:bCs/>
                <w:color w:val="FFFFFF"/>
                <w:sz w:val="14"/>
                <w:szCs w:val="14"/>
                <w:lang w:val="fr-BE" w:eastAsia="fr-BE"/>
              </w:rPr>
            </w:pPr>
            <w:r w:rsidRPr="00053769">
              <w:rPr>
                <w:b/>
                <w:bCs/>
                <w:color w:val="FFFFFF"/>
                <w:sz w:val="14"/>
                <w:szCs w:val="14"/>
                <w:lang w:val="fr-BE" w:eastAsia="fr-BE"/>
              </w:rPr>
              <w:t xml:space="preserve">BI </w:t>
            </w:r>
            <w:r>
              <w:rPr>
                <w:b/>
                <w:bCs/>
                <w:color w:val="FFFFFF"/>
                <w:sz w:val="14"/>
                <w:szCs w:val="14"/>
                <w:lang w:val="fr-BE" w:eastAsia="fr-BE"/>
              </w:rPr>
              <w:t>n+1</w:t>
            </w:r>
          </w:p>
        </w:tc>
      </w:tr>
      <w:tr w:rsidR="009931BA" w:rsidRPr="00053769" w14:paraId="041CE89C" w14:textId="77777777" w:rsidTr="005F164E">
        <w:trPr>
          <w:cantSplit/>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29CE02" w14:textId="77777777" w:rsidR="009931BA" w:rsidRPr="00053769" w:rsidRDefault="009931BA" w:rsidP="005F164E">
            <w:pPr>
              <w:rPr>
                <w:b/>
                <w:bCs/>
                <w:color w:val="000000"/>
                <w:sz w:val="14"/>
                <w:szCs w:val="14"/>
                <w:lang w:val="fr-BE" w:eastAsia="fr-BE"/>
              </w:rPr>
            </w:pPr>
            <w:r w:rsidRPr="00053769">
              <w:rPr>
                <w:b/>
                <w:bCs/>
                <w:color w:val="000000"/>
                <w:sz w:val="14"/>
                <w:szCs w:val="14"/>
                <w:lang w:val="fr-BE" w:eastAsia="fr-BE"/>
              </w:rPr>
              <w:t>Le total des dépenses ordinaires hors prélèvement</w:t>
            </w:r>
          </w:p>
        </w:tc>
        <w:tc>
          <w:tcPr>
            <w:tcW w:w="0" w:type="auto"/>
            <w:tcBorders>
              <w:top w:val="nil"/>
              <w:left w:val="nil"/>
              <w:bottom w:val="single" w:sz="4" w:space="0" w:color="auto"/>
              <w:right w:val="single" w:sz="4" w:space="0" w:color="auto"/>
            </w:tcBorders>
            <w:shd w:val="clear" w:color="000000" w:fill="FFFFFF"/>
            <w:noWrap/>
            <w:vAlign w:val="center"/>
            <w:hideMark/>
          </w:tcPr>
          <w:p w14:paraId="44D0F380" w14:textId="2ABDEC7D" w:rsidR="009931BA" w:rsidRPr="00053769" w:rsidRDefault="009931BA" w:rsidP="005F164E">
            <w:pPr>
              <w:rPr>
                <w:sz w:val="14"/>
                <w:szCs w:val="14"/>
                <w:lang w:val="fr-BE" w:eastAsia="fr-BE"/>
              </w:rPr>
            </w:pPr>
          </w:p>
        </w:tc>
        <w:tc>
          <w:tcPr>
            <w:tcW w:w="0" w:type="auto"/>
            <w:tcBorders>
              <w:top w:val="nil"/>
              <w:left w:val="nil"/>
              <w:bottom w:val="single" w:sz="4" w:space="0" w:color="auto"/>
              <w:right w:val="single" w:sz="4" w:space="0" w:color="auto"/>
            </w:tcBorders>
            <w:shd w:val="clear" w:color="000000" w:fill="FFFFFF"/>
            <w:noWrap/>
            <w:vAlign w:val="center"/>
            <w:hideMark/>
          </w:tcPr>
          <w:p w14:paraId="1F1A4800" w14:textId="53262E55" w:rsidR="009931BA" w:rsidRPr="00053769" w:rsidRDefault="009931BA" w:rsidP="005F164E">
            <w:pPr>
              <w:rPr>
                <w:sz w:val="14"/>
                <w:szCs w:val="14"/>
                <w:lang w:val="fr-BE" w:eastAsia="fr-BE"/>
              </w:rPr>
            </w:pPr>
          </w:p>
        </w:tc>
        <w:tc>
          <w:tcPr>
            <w:tcW w:w="0" w:type="auto"/>
            <w:tcBorders>
              <w:top w:val="nil"/>
              <w:left w:val="nil"/>
              <w:bottom w:val="single" w:sz="4" w:space="0" w:color="auto"/>
              <w:right w:val="single" w:sz="4" w:space="0" w:color="auto"/>
            </w:tcBorders>
            <w:shd w:val="clear" w:color="000000" w:fill="FFFFFF"/>
            <w:noWrap/>
            <w:vAlign w:val="center"/>
            <w:hideMark/>
          </w:tcPr>
          <w:p w14:paraId="4E48DAF3" w14:textId="7ACC522F" w:rsidR="009931BA" w:rsidRPr="00053769" w:rsidRDefault="009931BA" w:rsidP="005F164E">
            <w:pPr>
              <w:rPr>
                <w:sz w:val="14"/>
                <w:szCs w:val="14"/>
                <w:lang w:val="fr-BE" w:eastAsia="fr-BE"/>
              </w:rPr>
            </w:pPr>
          </w:p>
        </w:tc>
        <w:tc>
          <w:tcPr>
            <w:tcW w:w="0" w:type="auto"/>
            <w:tcBorders>
              <w:top w:val="nil"/>
              <w:left w:val="nil"/>
              <w:bottom w:val="single" w:sz="4" w:space="0" w:color="auto"/>
              <w:right w:val="single" w:sz="4" w:space="0" w:color="auto"/>
            </w:tcBorders>
            <w:shd w:val="clear" w:color="000000" w:fill="FFFFFF"/>
            <w:noWrap/>
            <w:vAlign w:val="center"/>
            <w:hideMark/>
          </w:tcPr>
          <w:p w14:paraId="5C0489E5" w14:textId="0B79D714" w:rsidR="009931BA" w:rsidRPr="00053769" w:rsidRDefault="009931BA" w:rsidP="005F164E">
            <w:pPr>
              <w:rPr>
                <w:sz w:val="14"/>
                <w:szCs w:val="14"/>
                <w:lang w:val="fr-BE" w:eastAsia="fr-BE"/>
              </w:rPr>
            </w:pPr>
          </w:p>
        </w:tc>
        <w:tc>
          <w:tcPr>
            <w:tcW w:w="0" w:type="auto"/>
            <w:tcBorders>
              <w:top w:val="nil"/>
              <w:left w:val="nil"/>
              <w:bottom w:val="single" w:sz="4" w:space="0" w:color="auto"/>
              <w:right w:val="single" w:sz="4" w:space="0" w:color="auto"/>
            </w:tcBorders>
            <w:shd w:val="clear" w:color="000000" w:fill="FFFFFF"/>
            <w:noWrap/>
            <w:vAlign w:val="center"/>
            <w:hideMark/>
          </w:tcPr>
          <w:p w14:paraId="352B0C6E" w14:textId="5C3CD36F" w:rsidR="009931BA" w:rsidRPr="00053769" w:rsidRDefault="009931BA" w:rsidP="005F164E">
            <w:pPr>
              <w:rPr>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4F88A390" w14:textId="248839DE" w:rsidR="009931BA" w:rsidRPr="00053769" w:rsidRDefault="009931BA" w:rsidP="005F164E">
            <w:pPr>
              <w:rPr>
                <w:color w:val="000000"/>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47F7AFB7" w14:textId="1920CCBF" w:rsidR="009931BA" w:rsidRPr="00053769" w:rsidRDefault="009931BA" w:rsidP="005F164E">
            <w:pPr>
              <w:rPr>
                <w:color w:val="000000"/>
                <w:sz w:val="14"/>
                <w:szCs w:val="14"/>
                <w:lang w:val="fr-BE" w:eastAsia="fr-BE"/>
              </w:rPr>
            </w:pPr>
          </w:p>
        </w:tc>
      </w:tr>
      <w:tr w:rsidR="009931BA" w:rsidRPr="00053769" w14:paraId="7A6A12B2" w14:textId="77777777" w:rsidTr="005F164E">
        <w:trPr>
          <w:cantSplit/>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145614" w14:textId="77777777" w:rsidR="009931BA" w:rsidRPr="00053769" w:rsidRDefault="009931BA" w:rsidP="005F164E">
            <w:pPr>
              <w:rPr>
                <w:b/>
                <w:bCs/>
                <w:color w:val="000000"/>
                <w:sz w:val="14"/>
                <w:szCs w:val="14"/>
                <w:lang w:val="fr-BE" w:eastAsia="fr-BE"/>
              </w:rPr>
            </w:pPr>
            <w:r w:rsidRPr="00053769">
              <w:rPr>
                <w:b/>
                <w:bCs/>
                <w:color w:val="000000"/>
                <w:sz w:val="14"/>
                <w:szCs w:val="14"/>
                <w:lang w:val="fr-BE" w:eastAsia="fr-BE"/>
              </w:rPr>
              <w:t>Le total des dépenses de transferts fonction 831 Aide sociale</w:t>
            </w:r>
          </w:p>
        </w:tc>
        <w:tc>
          <w:tcPr>
            <w:tcW w:w="0" w:type="auto"/>
            <w:tcBorders>
              <w:top w:val="nil"/>
              <w:left w:val="nil"/>
              <w:bottom w:val="single" w:sz="4" w:space="0" w:color="auto"/>
              <w:right w:val="single" w:sz="4" w:space="0" w:color="auto"/>
            </w:tcBorders>
            <w:shd w:val="clear" w:color="000000" w:fill="FFFFFF"/>
            <w:noWrap/>
            <w:vAlign w:val="center"/>
            <w:hideMark/>
          </w:tcPr>
          <w:p w14:paraId="7B3719F3" w14:textId="1A5B7FB9" w:rsidR="009931BA" w:rsidRPr="00053769" w:rsidRDefault="009931BA" w:rsidP="005F164E">
            <w:pPr>
              <w:rPr>
                <w:sz w:val="14"/>
                <w:szCs w:val="14"/>
                <w:lang w:val="fr-BE" w:eastAsia="fr-BE"/>
              </w:rPr>
            </w:pPr>
          </w:p>
        </w:tc>
        <w:tc>
          <w:tcPr>
            <w:tcW w:w="0" w:type="auto"/>
            <w:tcBorders>
              <w:top w:val="nil"/>
              <w:left w:val="nil"/>
              <w:bottom w:val="single" w:sz="4" w:space="0" w:color="auto"/>
              <w:right w:val="single" w:sz="4" w:space="0" w:color="auto"/>
            </w:tcBorders>
            <w:shd w:val="clear" w:color="000000" w:fill="FFFFFF"/>
            <w:noWrap/>
            <w:vAlign w:val="center"/>
            <w:hideMark/>
          </w:tcPr>
          <w:p w14:paraId="0BEB7392" w14:textId="433FA8DC" w:rsidR="009931BA" w:rsidRPr="00053769" w:rsidRDefault="009931BA" w:rsidP="005F164E">
            <w:pPr>
              <w:rPr>
                <w:sz w:val="14"/>
                <w:szCs w:val="14"/>
                <w:lang w:val="fr-BE" w:eastAsia="fr-BE"/>
              </w:rPr>
            </w:pPr>
          </w:p>
        </w:tc>
        <w:tc>
          <w:tcPr>
            <w:tcW w:w="0" w:type="auto"/>
            <w:tcBorders>
              <w:top w:val="nil"/>
              <w:left w:val="nil"/>
              <w:bottom w:val="single" w:sz="4" w:space="0" w:color="auto"/>
              <w:right w:val="single" w:sz="4" w:space="0" w:color="auto"/>
            </w:tcBorders>
            <w:shd w:val="clear" w:color="000000" w:fill="FFFFFF"/>
            <w:noWrap/>
            <w:vAlign w:val="center"/>
            <w:hideMark/>
          </w:tcPr>
          <w:p w14:paraId="62BD57EB" w14:textId="7C3DD2CA" w:rsidR="009931BA" w:rsidRPr="00053769" w:rsidRDefault="009931BA" w:rsidP="005F164E">
            <w:pPr>
              <w:rPr>
                <w:sz w:val="14"/>
                <w:szCs w:val="14"/>
                <w:lang w:val="fr-BE" w:eastAsia="fr-BE"/>
              </w:rPr>
            </w:pPr>
          </w:p>
        </w:tc>
        <w:tc>
          <w:tcPr>
            <w:tcW w:w="0" w:type="auto"/>
            <w:tcBorders>
              <w:top w:val="nil"/>
              <w:left w:val="nil"/>
              <w:bottom w:val="single" w:sz="4" w:space="0" w:color="auto"/>
              <w:right w:val="single" w:sz="4" w:space="0" w:color="auto"/>
            </w:tcBorders>
            <w:shd w:val="clear" w:color="000000" w:fill="FFFFFF"/>
            <w:noWrap/>
            <w:vAlign w:val="center"/>
            <w:hideMark/>
          </w:tcPr>
          <w:p w14:paraId="14E2AED6" w14:textId="6ACC8B89" w:rsidR="009931BA" w:rsidRPr="00053769" w:rsidRDefault="009931BA" w:rsidP="005F164E">
            <w:pPr>
              <w:rPr>
                <w:sz w:val="14"/>
                <w:szCs w:val="14"/>
                <w:lang w:val="fr-BE" w:eastAsia="fr-BE"/>
              </w:rPr>
            </w:pPr>
          </w:p>
        </w:tc>
        <w:tc>
          <w:tcPr>
            <w:tcW w:w="0" w:type="auto"/>
            <w:tcBorders>
              <w:top w:val="nil"/>
              <w:left w:val="nil"/>
              <w:bottom w:val="single" w:sz="4" w:space="0" w:color="auto"/>
              <w:right w:val="single" w:sz="4" w:space="0" w:color="auto"/>
            </w:tcBorders>
            <w:shd w:val="clear" w:color="000000" w:fill="FFFFFF"/>
            <w:noWrap/>
            <w:vAlign w:val="center"/>
            <w:hideMark/>
          </w:tcPr>
          <w:p w14:paraId="575A00C3" w14:textId="44120639" w:rsidR="009931BA" w:rsidRPr="00053769" w:rsidRDefault="009931BA" w:rsidP="005F164E">
            <w:pPr>
              <w:rPr>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32DC1B72" w14:textId="02859180" w:rsidR="009931BA" w:rsidRPr="00053769" w:rsidRDefault="009931BA" w:rsidP="005F164E">
            <w:pPr>
              <w:rPr>
                <w:color w:val="000000"/>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4115BFC0" w14:textId="592B9857" w:rsidR="009931BA" w:rsidRPr="00053769" w:rsidRDefault="009931BA" w:rsidP="005F164E">
            <w:pPr>
              <w:rPr>
                <w:color w:val="000000"/>
                <w:sz w:val="14"/>
                <w:szCs w:val="14"/>
                <w:lang w:val="fr-BE" w:eastAsia="fr-BE"/>
              </w:rPr>
            </w:pPr>
          </w:p>
        </w:tc>
      </w:tr>
      <w:tr w:rsidR="009931BA" w:rsidRPr="00053769" w14:paraId="6FAFB1D6" w14:textId="77777777" w:rsidTr="005F164E">
        <w:trPr>
          <w:cantSplit/>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5C30B9" w14:textId="77777777" w:rsidR="009931BA" w:rsidRPr="00053769" w:rsidRDefault="009931BA" w:rsidP="005F164E">
            <w:pPr>
              <w:rPr>
                <w:b/>
                <w:bCs/>
                <w:color w:val="000000"/>
                <w:sz w:val="14"/>
                <w:szCs w:val="14"/>
                <w:lang w:val="fr-BE" w:eastAsia="fr-BE"/>
              </w:rPr>
            </w:pPr>
            <w:r w:rsidRPr="00053769">
              <w:rPr>
                <w:b/>
                <w:bCs/>
                <w:color w:val="000000"/>
                <w:sz w:val="14"/>
                <w:szCs w:val="14"/>
                <w:lang w:val="fr-BE" w:eastAsia="fr-BE"/>
              </w:rPr>
              <w:t>Evolution en %</w:t>
            </w:r>
          </w:p>
        </w:tc>
        <w:tc>
          <w:tcPr>
            <w:tcW w:w="0" w:type="auto"/>
            <w:tcBorders>
              <w:top w:val="nil"/>
              <w:left w:val="nil"/>
              <w:bottom w:val="single" w:sz="4" w:space="0" w:color="auto"/>
              <w:right w:val="single" w:sz="4" w:space="0" w:color="auto"/>
            </w:tcBorders>
            <w:shd w:val="clear" w:color="000000" w:fill="FFFFFF"/>
            <w:noWrap/>
            <w:vAlign w:val="center"/>
            <w:hideMark/>
          </w:tcPr>
          <w:p w14:paraId="35C5FF00" w14:textId="78802E53" w:rsidR="009931BA" w:rsidRPr="00053769" w:rsidRDefault="009931BA" w:rsidP="005F164E">
            <w:pPr>
              <w:rPr>
                <w:sz w:val="14"/>
                <w:szCs w:val="14"/>
                <w:lang w:val="fr-BE" w:eastAsia="fr-BE"/>
              </w:rPr>
            </w:pPr>
          </w:p>
        </w:tc>
        <w:tc>
          <w:tcPr>
            <w:tcW w:w="0" w:type="auto"/>
            <w:tcBorders>
              <w:top w:val="nil"/>
              <w:left w:val="nil"/>
              <w:bottom w:val="single" w:sz="4" w:space="0" w:color="auto"/>
              <w:right w:val="single" w:sz="4" w:space="0" w:color="auto"/>
            </w:tcBorders>
            <w:shd w:val="clear" w:color="000000" w:fill="FFFFFF"/>
            <w:noWrap/>
            <w:vAlign w:val="center"/>
            <w:hideMark/>
          </w:tcPr>
          <w:p w14:paraId="07D47C05" w14:textId="687E2C7F" w:rsidR="009931BA" w:rsidRPr="00053769" w:rsidRDefault="009931BA" w:rsidP="005F164E">
            <w:pPr>
              <w:rPr>
                <w:sz w:val="14"/>
                <w:szCs w:val="14"/>
                <w:lang w:val="fr-BE" w:eastAsia="fr-BE"/>
              </w:rPr>
            </w:pPr>
          </w:p>
        </w:tc>
        <w:tc>
          <w:tcPr>
            <w:tcW w:w="0" w:type="auto"/>
            <w:tcBorders>
              <w:top w:val="nil"/>
              <w:left w:val="nil"/>
              <w:bottom w:val="single" w:sz="4" w:space="0" w:color="auto"/>
              <w:right w:val="single" w:sz="4" w:space="0" w:color="auto"/>
            </w:tcBorders>
            <w:shd w:val="clear" w:color="000000" w:fill="FFFFFF"/>
            <w:noWrap/>
            <w:vAlign w:val="center"/>
            <w:hideMark/>
          </w:tcPr>
          <w:p w14:paraId="7DA67732" w14:textId="4B7DF833" w:rsidR="009931BA" w:rsidRPr="00053769" w:rsidRDefault="009931BA" w:rsidP="005F164E">
            <w:pPr>
              <w:rPr>
                <w:sz w:val="14"/>
                <w:szCs w:val="14"/>
                <w:lang w:val="fr-BE" w:eastAsia="fr-BE"/>
              </w:rPr>
            </w:pPr>
          </w:p>
        </w:tc>
        <w:tc>
          <w:tcPr>
            <w:tcW w:w="0" w:type="auto"/>
            <w:tcBorders>
              <w:top w:val="nil"/>
              <w:left w:val="nil"/>
              <w:bottom w:val="single" w:sz="4" w:space="0" w:color="auto"/>
              <w:right w:val="single" w:sz="4" w:space="0" w:color="auto"/>
            </w:tcBorders>
            <w:shd w:val="clear" w:color="000000" w:fill="FFFFFF"/>
            <w:noWrap/>
            <w:vAlign w:val="center"/>
            <w:hideMark/>
          </w:tcPr>
          <w:p w14:paraId="7637BFE2" w14:textId="3AA7A43B" w:rsidR="009931BA" w:rsidRPr="00053769" w:rsidRDefault="009931BA" w:rsidP="005F164E">
            <w:pPr>
              <w:rPr>
                <w:sz w:val="14"/>
                <w:szCs w:val="14"/>
                <w:lang w:val="fr-BE" w:eastAsia="fr-BE"/>
              </w:rPr>
            </w:pPr>
          </w:p>
        </w:tc>
        <w:tc>
          <w:tcPr>
            <w:tcW w:w="0" w:type="auto"/>
            <w:tcBorders>
              <w:top w:val="nil"/>
              <w:left w:val="nil"/>
              <w:bottom w:val="single" w:sz="4" w:space="0" w:color="auto"/>
              <w:right w:val="single" w:sz="4" w:space="0" w:color="auto"/>
            </w:tcBorders>
            <w:shd w:val="clear" w:color="000000" w:fill="FFFFFF"/>
            <w:noWrap/>
            <w:vAlign w:val="center"/>
            <w:hideMark/>
          </w:tcPr>
          <w:p w14:paraId="53C931B8" w14:textId="4C542DE5" w:rsidR="009931BA" w:rsidRPr="00053769" w:rsidRDefault="009931BA" w:rsidP="005F164E">
            <w:pPr>
              <w:rPr>
                <w:sz w:val="14"/>
                <w:szCs w:val="14"/>
                <w:lang w:val="fr-BE" w:eastAsia="fr-BE"/>
              </w:rPr>
            </w:pPr>
          </w:p>
        </w:tc>
        <w:tc>
          <w:tcPr>
            <w:tcW w:w="0" w:type="auto"/>
            <w:tcBorders>
              <w:top w:val="nil"/>
              <w:left w:val="nil"/>
              <w:bottom w:val="single" w:sz="4" w:space="0" w:color="auto"/>
              <w:right w:val="single" w:sz="4" w:space="0" w:color="auto"/>
            </w:tcBorders>
            <w:shd w:val="clear" w:color="000000" w:fill="FFFFFF"/>
            <w:noWrap/>
            <w:vAlign w:val="center"/>
            <w:hideMark/>
          </w:tcPr>
          <w:p w14:paraId="688539FB" w14:textId="54718873" w:rsidR="009931BA" w:rsidRPr="00053769" w:rsidRDefault="009931BA" w:rsidP="005F164E">
            <w:pPr>
              <w:rPr>
                <w:sz w:val="14"/>
                <w:szCs w:val="14"/>
                <w:lang w:val="fr-BE" w:eastAsia="fr-BE"/>
              </w:rPr>
            </w:pPr>
          </w:p>
        </w:tc>
        <w:tc>
          <w:tcPr>
            <w:tcW w:w="0" w:type="auto"/>
            <w:tcBorders>
              <w:top w:val="nil"/>
              <w:left w:val="nil"/>
              <w:bottom w:val="single" w:sz="4" w:space="0" w:color="auto"/>
              <w:right w:val="single" w:sz="4" w:space="0" w:color="auto"/>
            </w:tcBorders>
            <w:shd w:val="clear" w:color="000000" w:fill="FFFFFF"/>
            <w:noWrap/>
            <w:vAlign w:val="center"/>
            <w:hideMark/>
          </w:tcPr>
          <w:p w14:paraId="5A0E3FBA" w14:textId="228C90F3" w:rsidR="009931BA" w:rsidRPr="00053769" w:rsidRDefault="009931BA" w:rsidP="005F164E">
            <w:pPr>
              <w:rPr>
                <w:sz w:val="14"/>
                <w:szCs w:val="14"/>
                <w:lang w:val="fr-BE" w:eastAsia="fr-BE"/>
              </w:rPr>
            </w:pPr>
          </w:p>
        </w:tc>
      </w:tr>
      <w:tr w:rsidR="009931BA" w:rsidRPr="00053769" w14:paraId="738D7BE9" w14:textId="77777777" w:rsidTr="005F164E">
        <w:trPr>
          <w:cantSplit/>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4654D4" w14:textId="77777777" w:rsidR="009931BA" w:rsidRPr="00053769" w:rsidRDefault="009931BA" w:rsidP="005F164E">
            <w:pPr>
              <w:rPr>
                <w:b/>
                <w:bCs/>
                <w:color w:val="000000"/>
                <w:sz w:val="14"/>
                <w:szCs w:val="14"/>
                <w:lang w:val="fr-BE" w:eastAsia="fr-BE"/>
              </w:rPr>
            </w:pPr>
            <w:r w:rsidRPr="00053769">
              <w:rPr>
                <w:b/>
                <w:bCs/>
                <w:color w:val="000000"/>
                <w:sz w:val="14"/>
                <w:szCs w:val="14"/>
                <w:lang w:val="fr-BE" w:eastAsia="fr-BE"/>
              </w:rPr>
              <w:t>Le total des dépenses de transferts fonction 831 en % des dépenses totales</w:t>
            </w:r>
          </w:p>
        </w:tc>
        <w:tc>
          <w:tcPr>
            <w:tcW w:w="0" w:type="auto"/>
            <w:tcBorders>
              <w:top w:val="nil"/>
              <w:left w:val="nil"/>
              <w:bottom w:val="single" w:sz="4" w:space="0" w:color="auto"/>
              <w:right w:val="single" w:sz="4" w:space="0" w:color="auto"/>
            </w:tcBorders>
            <w:shd w:val="clear" w:color="000000" w:fill="FFFFFF"/>
            <w:noWrap/>
            <w:vAlign w:val="center"/>
            <w:hideMark/>
          </w:tcPr>
          <w:p w14:paraId="1F312D0C" w14:textId="05A186B5" w:rsidR="009931BA" w:rsidRPr="00053769" w:rsidRDefault="009931BA" w:rsidP="005F164E">
            <w:pPr>
              <w:rPr>
                <w:sz w:val="14"/>
                <w:szCs w:val="14"/>
                <w:lang w:val="fr-BE" w:eastAsia="fr-BE"/>
              </w:rPr>
            </w:pPr>
          </w:p>
        </w:tc>
        <w:tc>
          <w:tcPr>
            <w:tcW w:w="0" w:type="auto"/>
            <w:tcBorders>
              <w:top w:val="nil"/>
              <w:left w:val="nil"/>
              <w:bottom w:val="single" w:sz="4" w:space="0" w:color="auto"/>
              <w:right w:val="single" w:sz="4" w:space="0" w:color="auto"/>
            </w:tcBorders>
            <w:shd w:val="clear" w:color="000000" w:fill="FFFFFF"/>
            <w:noWrap/>
            <w:vAlign w:val="center"/>
            <w:hideMark/>
          </w:tcPr>
          <w:p w14:paraId="3C99EBA5" w14:textId="20B98BB9" w:rsidR="009931BA" w:rsidRPr="00053769" w:rsidRDefault="009931BA" w:rsidP="005F164E">
            <w:pPr>
              <w:rPr>
                <w:sz w:val="14"/>
                <w:szCs w:val="14"/>
                <w:lang w:val="fr-BE" w:eastAsia="fr-BE"/>
              </w:rPr>
            </w:pPr>
          </w:p>
        </w:tc>
        <w:tc>
          <w:tcPr>
            <w:tcW w:w="0" w:type="auto"/>
            <w:tcBorders>
              <w:top w:val="nil"/>
              <w:left w:val="nil"/>
              <w:bottom w:val="single" w:sz="4" w:space="0" w:color="auto"/>
              <w:right w:val="single" w:sz="4" w:space="0" w:color="auto"/>
            </w:tcBorders>
            <w:shd w:val="clear" w:color="000000" w:fill="FFFFFF"/>
            <w:noWrap/>
            <w:vAlign w:val="center"/>
            <w:hideMark/>
          </w:tcPr>
          <w:p w14:paraId="77F1DAF3" w14:textId="0931F401" w:rsidR="009931BA" w:rsidRPr="00053769" w:rsidRDefault="009931BA" w:rsidP="005F164E">
            <w:pPr>
              <w:rPr>
                <w:sz w:val="14"/>
                <w:szCs w:val="14"/>
                <w:lang w:val="fr-BE" w:eastAsia="fr-BE"/>
              </w:rPr>
            </w:pPr>
          </w:p>
        </w:tc>
        <w:tc>
          <w:tcPr>
            <w:tcW w:w="0" w:type="auto"/>
            <w:tcBorders>
              <w:top w:val="nil"/>
              <w:left w:val="nil"/>
              <w:bottom w:val="single" w:sz="4" w:space="0" w:color="auto"/>
              <w:right w:val="single" w:sz="4" w:space="0" w:color="auto"/>
            </w:tcBorders>
            <w:shd w:val="clear" w:color="000000" w:fill="FFFFFF"/>
            <w:noWrap/>
            <w:vAlign w:val="center"/>
            <w:hideMark/>
          </w:tcPr>
          <w:p w14:paraId="14699D75" w14:textId="5C6A7BE4" w:rsidR="009931BA" w:rsidRPr="00053769" w:rsidRDefault="009931BA" w:rsidP="005F164E">
            <w:pPr>
              <w:rPr>
                <w:sz w:val="14"/>
                <w:szCs w:val="14"/>
                <w:lang w:val="fr-BE" w:eastAsia="fr-BE"/>
              </w:rPr>
            </w:pPr>
          </w:p>
        </w:tc>
        <w:tc>
          <w:tcPr>
            <w:tcW w:w="0" w:type="auto"/>
            <w:tcBorders>
              <w:top w:val="nil"/>
              <w:left w:val="nil"/>
              <w:bottom w:val="single" w:sz="4" w:space="0" w:color="auto"/>
              <w:right w:val="single" w:sz="4" w:space="0" w:color="auto"/>
            </w:tcBorders>
            <w:shd w:val="clear" w:color="000000" w:fill="FFFFFF"/>
            <w:noWrap/>
            <w:vAlign w:val="center"/>
            <w:hideMark/>
          </w:tcPr>
          <w:p w14:paraId="32CA4AAD" w14:textId="7C1FB623" w:rsidR="009931BA" w:rsidRPr="00053769" w:rsidRDefault="009931BA" w:rsidP="005F164E">
            <w:pPr>
              <w:rPr>
                <w:sz w:val="14"/>
                <w:szCs w:val="14"/>
                <w:lang w:val="fr-BE" w:eastAsia="fr-BE"/>
              </w:rPr>
            </w:pPr>
          </w:p>
        </w:tc>
        <w:tc>
          <w:tcPr>
            <w:tcW w:w="0" w:type="auto"/>
            <w:tcBorders>
              <w:top w:val="nil"/>
              <w:left w:val="nil"/>
              <w:bottom w:val="single" w:sz="4" w:space="0" w:color="auto"/>
              <w:right w:val="single" w:sz="4" w:space="0" w:color="auto"/>
            </w:tcBorders>
            <w:shd w:val="clear" w:color="000000" w:fill="FFFFFF"/>
            <w:noWrap/>
            <w:vAlign w:val="center"/>
            <w:hideMark/>
          </w:tcPr>
          <w:p w14:paraId="159F9908" w14:textId="679B5486" w:rsidR="009931BA" w:rsidRPr="00053769" w:rsidRDefault="009931BA" w:rsidP="005F164E">
            <w:pPr>
              <w:rPr>
                <w:sz w:val="14"/>
                <w:szCs w:val="14"/>
                <w:lang w:val="fr-BE" w:eastAsia="fr-BE"/>
              </w:rPr>
            </w:pPr>
          </w:p>
        </w:tc>
        <w:tc>
          <w:tcPr>
            <w:tcW w:w="0" w:type="auto"/>
            <w:tcBorders>
              <w:top w:val="nil"/>
              <w:left w:val="nil"/>
              <w:bottom w:val="single" w:sz="4" w:space="0" w:color="auto"/>
              <w:right w:val="single" w:sz="4" w:space="0" w:color="auto"/>
            </w:tcBorders>
            <w:shd w:val="clear" w:color="000000" w:fill="FFFFFF"/>
            <w:noWrap/>
            <w:vAlign w:val="center"/>
            <w:hideMark/>
          </w:tcPr>
          <w:p w14:paraId="26BE74A4" w14:textId="4D06839A" w:rsidR="009931BA" w:rsidRPr="00053769" w:rsidRDefault="009931BA" w:rsidP="005F164E">
            <w:pPr>
              <w:rPr>
                <w:sz w:val="14"/>
                <w:szCs w:val="14"/>
                <w:lang w:val="fr-BE" w:eastAsia="fr-BE"/>
              </w:rPr>
            </w:pPr>
          </w:p>
        </w:tc>
      </w:tr>
      <w:tr w:rsidR="009931BA" w:rsidRPr="00053769" w14:paraId="63144E7A" w14:textId="77777777" w:rsidTr="005F164E">
        <w:trPr>
          <w:cantSplit/>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D78CAA" w14:textId="77777777" w:rsidR="009931BA" w:rsidRPr="00053769" w:rsidRDefault="009931BA" w:rsidP="005F164E">
            <w:pPr>
              <w:rPr>
                <w:b/>
                <w:bCs/>
                <w:color w:val="000000"/>
                <w:sz w:val="14"/>
                <w:szCs w:val="14"/>
                <w:lang w:val="fr-BE" w:eastAsia="fr-BE"/>
              </w:rPr>
            </w:pPr>
            <w:r w:rsidRPr="00053769">
              <w:rPr>
                <w:b/>
                <w:bCs/>
                <w:color w:val="000000"/>
                <w:sz w:val="14"/>
                <w:szCs w:val="14"/>
                <w:lang w:val="fr-BE" w:eastAsia="fr-BE"/>
              </w:rPr>
              <w:t>Evolution du nombre de RIS</w:t>
            </w:r>
          </w:p>
        </w:tc>
        <w:tc>
          <w:tcPr>
            <w:tcW w:w="0" w:type="auto"/>
            <w:tcBorders>
              <w:top w:val="nil"/>
              <w:left w:val="nil"/>
              <w:bottom w:val="single" w:sz="4" w:space="0" w:color="auto"/>
              <w:right w:val="single" w:sz="4" w:space="0" w:color="auto"/>
            </w:tcBorders>
            <w:shd w:val="clear" w:color="000000" w:fill="FFFFFF"/>
            <w:noWrap/>
            <w:vAlign w:val="center"/>
            <w:hideMark/>
          </w:tcPr>
          <w:p w14:paraId="093C0258" w14:textId="0DF38C81" w:rsidR="009931BA" w:rsidRPr="00053769" w:rsidRDefault="009931BA" w:rsidP="005F164E">
            <w:pPr>
              <w:rPr>
                <w:sz w:val="14"/>
                <w:szCs w:val="14"/>
                <w:lang w:val="fr-BE" w:eastAsia="fr-BE"/>
              </w:rPr>
            </w:pPr>
          </w:p>
        </w:tc>
        <w:tc>
          <w:tcPr>
            <w:tcW w:w="0" w:type="auto"/>
            <w:tcBorders>
              <w:top w:val="nil"/>
              <w:left w:val="nil"/>
              <w:bottom w:val="single" w:sz="4" w:space="0" w:color="auto"/>
              <w:right w:val="single" w:sz="4" w:space="0" w:color="auto"/>
            </w:tcBorders>
            <w:shd w:val="clear" w:color="000000" w:fill="FFFFFF"/>
            <w:noWrap/>
            <w:vAlign w:val="center"/>
            <w:hideMark/>
          </w:tcPr>
          <w:p w14:paraId="5E32A05D" w14:textId="5361F75F" w:rsidR="009931BA" w:rsidRPr="00053769" w:rsidRDefault="009931BA" w:rsidP="005F164E">
            <w:pPr>
              <w:rPr>
                <w:sz w:val="14"/>
                <w:szCs w:val="14"/>
                <w:lang w:val="fr-BE" w:eastAsia="fr-BE"/>
              </w:rPr>
            </w:pPr>
          </w:p>
        </w:tc>
        <w:tc>
          <w:tcPr>
            <w:tcW w:w="0" w:type="auto"/>
            <w:tcBorders>
              <w:top w:val="nil"/>
              <w:left w:val="nil"/>
              <w:bottom w:val="single" w:sz="4" w:space="0" w:color="auto"/>
              <w:right w:val="single" w:sz="4" w:space="0" w:color="auto"/>
            </w:tcBorders>
            <w:shd w:val="clear" w:color="000000" w:fill="FFFFFF"/>
            <w:noWrap/>
            <w:vAlign w:val="center"/>
            <w:hideMark/>
          </w:tcPr>
          <w:p w14:paraId="573F0B0B" w14:textId="705BCE6D" w:rsidR="009931BA" w:rsidRPr="00053769" w:rsidRDefault="009931BA" w:rsidP="005F164E">
            <w:pPr>
              <w:rPr>
                <w:sz w:val="14"/>
                <w:szCs w:val="14"/>
                <w:lang w:val="fr-BE" w:eastAsia="fr-BE"/>
              </w:rPr>
            </w:pPr>
          </w:p>
        </w:tc>
        <w:tc>
          <w:tcPr>
            <w:tcW w:w="0" w:type="auto"/>
            <w:tcBorders>
              <w:top w:val="nil"/>
              <w:left w:val="nil"/>
              <w:bottom w:val="single" w:sz="4" w:space="0" w:color="auto"/>
              <w:right w:val="single" w:sz="4" w:space="0" w:color="auto"/>
            </w:tcBorders>
            <w:shd w:val="clear" w:color="000000" w:fill="FFFFFF"/>
            <w:noWrap/>
            <w:vAlign w:val="center"/>
            <w:hideMark/>
          </w:tcPr>
          <w:p w14:paraId="2897771F" w14:textId="0D0B206A" w:rsidR="009931BA" w:rsidRPr="00053769" w:rsidRDefault="009931BA" w:rsidP="005F164E">
            <w:pPr>
              <w:rPr>
                <w:sz w:val="14"/>
                <w:szCs w:val="14"/>
                <w:lang w:val="fr-BE" w:eastAsia="fr-BE"/>
              </w:rPr>
            </w:pPr>
          </w:p>
        </w:tc>
        <w:tc>
          <w:tcPr>
            <w:tcW w:w="0" w:type="auto"/>
            <w:tcBorders>
              <w:top w:val="nil"/>
              <w:left w:val="nil"/>
              <w:bottom w:val="single" w:sz="4" w:space="0" w:color="auto"/>
              <w:right w:val="single" w:sz="4" w:space="0" w:color="auto"/>
            </w:tcBorders>
            <w:shd w:val="clear" w:color="000000" w:fill="FFFFFF"/>
            <w:noWrap/>
            <w:vAlign w:val="center"/>
            <w:hideMark/>
          </w:tcPr>
          <w:p w14:paraId="55C196BC" w14:textId="7EE73CE0" w:rsidR="009931BA" w:rsidRPr="00053769" w:rsidRDefault="009931BA" w:rsidP="005F164E">
            <w:pPr>
              <w:rPr>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7EC08628" w14:textId="08174A53" w:rsidR="009931BA" w:rsidRPr="00053769" w:rsidRDefault="009931BA" w:rsidP="005F164E">
            <w:pPr>
              <w:rPr>
                <w:color w:val="000000"/>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3AE7A0E5" w14:textId="008B09D4" w:rsidR="009931BA" w:rsidRPr="00053769" w:rsidRDefault="009931BA" w:rsidP="005F164E">
            <w:pPr>
              <w:rPr>
                <w:color w:val="000000"/>
                <w:sz w:val="14"/>
                <w:szCs w:val="14"/>
                <w:lang w:val="fr-BE" w:eastAsia="fr-BE"/>
              </w:rPr>
            </w:pPr>
          </w:p>
        </w:tc>
      </w:tr>
      <w:tr w:rsidR="009931BA" w:rsidRPr="00053769" w14:paraId="0FC76521" w14:textId="77777777" w:rsidTr="005F164E">
        <w:trPr>
          <w:cantSplit/>
          <w:jc w:val="center"/>
        </w:trPr>
        <w:tc>
          <w:tcPr>
            <w:tcW w:w="0" w:type="auto"/>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1D137DA2" w14:textId="77777777" w:rsidR="009931BA" w:rsidRPr="00053769" w:rsidRDefault="009931BA" w:rsidP="005F164E">
            <w:pPr>
              <w:jc w:val="center"/>
              <w:rPr>
                <w:b/>
                <w:bCs/>
                <w:color w:val="FF0000"/>
                <w:sz w:val="14"/>
                <w:szCs w:val="14"/>
                <w:lang w:val="fr-BE" w:eastAsia="fr-BE"/>
              </w:rPr>
            </w:pPr>
            <w:r w:rsidRPr="00053769">
              <w:rPr>
                <w:b/>
                <w:bCs/>
                <w:color w:val="FF0000"/>
                <w:sz w:val="14"/>
                <w:szCs w:val="14"/>
                <w:lang w:val="fr-BE" w:eastAsia="fr-BE"/>
              </w:rPr>
              <w:t>*Ce qui a déjà été soustrait du calcul du coût net de personnel ou de fonctionnement ne doit plus être pris en compte (exemple: PIIS, DIIS,…)</w:t>
            </w:r>
          </w:p>
        </w:tc>
      </w:tr>
      <w:tr w:rsidR="009931BA" w:rsidRPr="00053769" w14:paraId="03FC7B35" w14:textId="77777777" w:rsidTr="005F164E">
        <w:trPr>
          <w:cantSplit/>
          <w:jc w:val="center"/>
        </w:trPr>
        <w:tc>
          <w:tcPr>
            <w:tcW w:w="0" w:type="auto"/>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6F7F5C15" w14:textId="7104BBEA" w:rsidR="009931BA" w:rsidRPr="00053769" w:rsidRDefault="009931BA" w:rsidP="005F164E">
            <w:pPr>
              <w:jc w:val="center"/>
              <w:rPr>
                <w:b/>
                <w:bCs/>
                <w:color w:val="FF0000"/>
                <w:sz w:val="14"/>
                <w:szCs w:val="14"/>
                <w:lang w:val="fr-BE" w:eastAsia="fr-BE"/>
              </w:rPr>
            </w:pPr>
          </w:p>
        </w:tc>
      </w:tr>
      <w:tr w:rsidR="009931BA" w:rsidRPr="00053769" w14:paraId="0D359CA3" w14:textId="77777777" w:rsidTr="005F164E">
        <w:trPr>
          <w:cantSplit/>
          <w:jc w:val="center"/>
        </w:trPr>
        <w:tc>
          <w:tcPr>
            <w:tcW w:w="0" w:type="auto"/>
            <w:tcBorders>
              <w:top w:val="nil"/>
              <w:left w:val="single" w:sz="4" w:space="0" w:color="auto"/>
              <w:bottom w:val="single" w:sz="4" w:space="0" w:color="auto"/>
              <w:right w:val="single" w:sz="4" w:space="0" w:color="auto"/>
            </w:tcBorders>
            <w:shd w:val="clear" w:color="000000" w:fill="D8D8D8"/>
            <w:vAlign w:val="center"/>
            <w:hideMark/>
          </w:tcPr>
          <w:p w14:paraId="080F5130" w14:textId="77777777" w:rsidR="009931BA" w:rsidRPr="00053769" w:rsidRDefault="009931BA" w:rsidP="005F164E">
            <w:pPr>
              <w:jc w:val="center"/>
              <w:rPr>
                <w:b/>
                <w:bCs/>
                <w:i/>
                <w:iCs/>
                <w:color w:val="000000"/>
                <w:sz w:val="14"/>
                <w:szCs w:val="14"/>
                <w:lang w:val="fr-BE" w:eastAsia="fr-BE"/>
              </w:rPr>
            </w:pPr>
            <w:r w:rsidRPr="00053769">
              <w:rPr>
                <w:b/>
                <w:bCs/>
                <w:i/>
                <w:iCs/>
                <w:color w:val="000000"/>
                <w:sz w:val="14"/>
                <w:szCs w:val="14"/>
                <w:lang w:val="fr-BE" w:eastAsia="fr-BE"/>
              </w:rPr>
              <w:t>Codes économiques</w:t>
            </w:r>
          </w:p>
        </w:tc>
        <w:tc>
          <w:tcPr>
            <w:tcW w:w="0" w:type="auto"/>
            <w:tcBorders>
              <w:top w:val="nil"/>
              <w:left w:val="nil"/>
              <w:bottom w:val="single" w:sz="4" w:space="0" w:color="auto"/>
              <w:right w:val="single" w:sz="4" w:space="0" w:color="auto"/>
            </w:tcBorders>
            <w:shd w:val="clear" w:color="000000" w:fill="D8D8D8"/>
            <w:vAlign w:val="center"/>
            <w:hideMark/>
          </w:tcPr>
          <w:p w14:paraId="4EAA4300" w14:textId="77777777" w:rsidR="009931BA" w:rsidRPr="00053769" w:rsidRDefault="009931BA" w:rsidP="005F164E">
            <w:pPr>
              <w:jc w:val="center"/>
              <w:rPr>
                <w:b/>
                <w:bCs/>
                <w:color w:val="000000"/>
                <w:sz w:val="14"/>
                <w:szCs w:val="14"/>
                <w:lang w:val="fr-BE" w:eastAsia="fr-BE"/>
              </w:rPr>
            </w:pPr>
            <w:r w:rsidRPr="00053769">
              <w:rPr>
                <w:b/>
                <w:bCs/>
                <w:color w:val="000000"/>
                <w:sz w:val="14"/>
                <w:szCs w:val="14"/>
                <w:lang w:val="fr-BE" w:eastAsia="fr-BE"/>
              </w:rPr>
              <w:t>Dépenses de transferts à prendre en compte (toutes les dépenses obligatoires F831)</w:t>
            </w:r>
          </w:p>
        </w:tc>
        <w:tc>
          <w:tcPr>
            <w:tcW w:w="0" w:type="auto"/>
            <w:tcBorders>
              <w:top w:val="nil"/>
              <w:left w:val="nil"/>
              <w:bottom w:val="single" w:sz="4" w:space="0" w:color="auto"/>
              <w:right w:val="single" w:sz="4" w:space="0" w:color="auto"/>
            </w:tcBorders>
            <w:shd w:val="clear" w:color="000000" w:fill="D9D9D9"/>
            <w:vAlign w:val="center"/>
            <w:hideMark/>
          </w:tcPr>
          <w:p w14:paraId="74D9496A" w14:textId="77777777" w:rsidR="009931BA" w:rsidRPr="00053769" w:rsidRDefault="009931BA" w:rsidP="005F164E">
            <w:pPr>
              <w:jc w:val="center"/>
              <w:rPr>
                <w:b/>
                <w:bCs/>
                <w:sz w:val="14"/>
                <w:szCs w:val="14"/>
                <w:lang w:val="fr-BE" w:eastAsia="fr-BE"/>
              </w:rPr>
            </w:pPr>
            <w:r w:rsidRPr="00053769">
              <w:rPr>
                <w:b/>
                <w:bCs/>
                <w:sz w:val="14"/>
                <w:szCs w:val="14"/>
                <w:lang w:val="fr-BE" w:eastAsia="fr-BE"/>
              </w:rPr>
              <w:t>Catégories de dépenses</w:t>
            </w:r>
          </w:p>
        </w:tc>
        <w:tc>
          <w:tcPr>
            <w:tcW w:w="0" w:type="auto"/>
            <w:tcBorders>
              <w:top w:val="nil"/>
              <w:left w:val="nil"/>
              <w:bottom w:val="single" w:sz="4" w:space="0" w:color="auto"/>
              <w:right w:val="single" w:sz="4" w:space="0" w:color="auto"/>
            </w:tcBorders>
            <w:shd w:val="clear" w:color="000000" w:fill="D9D9D9"/>
            <w:vAlign w:val="center"/>
            <w:hideMark/>
          </w:tcPr>
          <w:p w14:paraId="4EE24F5C" w14:textId="77777777" w:rsidR="009931BA" w:rsidRPr="00053769" w:rsidRDefault="009931BA" w:rsidP="005F164E">
            <w:pPr>
              <w:jc w:val="center"/>
              <w:rPr>
                <w:b/>
                <w:bCs/>
                <w:sz w:val="14"/>
                <w:szCs w:val="14"/>
                <w:lang w:val="fr-BE" w:eastAsia="fr-BE"/>
              </w:rPr>
            </w:pPr>
            <w:r w:rsidRPr="00053769">
              <w:rPr>
                <w:b/>
                <w:bCs/>
                <w:sz w:val="14"/>
                <w:szCs w:val="14"/>
                <w:lang w:val="fr-BE" w:eastAsia="fr-BE"/>
              </w:rPr>
              <w:t>0,00</w:t>
            </w:r>
          </w:p>
        </w:tc>
        <w:tc>
          <w:tcPr>
            <w:tcW w:w="0" w:type="auto"/>
            <w:tcBorders>
              <w:top w:val="nil"/>
              <w:left w:val="nil"/>
              <w:bottom w:val="single" w:sz="4" w:space="0" w:color="auto"/>
              <w:right w:val="single" w:sz="4" w:space="0" w:color="auto"/>
            </w:tcBorders>
            <w:shd w:val="clear" w:color="000000" w:fill="D9D9D9"/>
            <w:vAlign w:val="center"/>
            <w:hideMark/>
          </w:tcPr>
          <w:p w14:paraId="5B0B4CF8" w14:textId="77777777" w:rsidR="009931BA" w:rsidRPr="00053769" w:rsidRDefault="009931BA" w:rsidP="005F164E">
            <w:pPr>
              <w:jc w:val="center"/>
              <w:rPr>
                <w:b/>
                <w:bCs/>
                <w:sz w:val="14"/>
                <w:szCs w:val="14"/>
                <w:lang w:val="fr-BE" w:eastAsia="fr-BE"/>
              </w:rPr>
            </w:pPr>
            <w:r w:rsidRPr="00053769">
              <w:rPr>
                <w:b/>
                <w:bCs/>
                <w:sz w:val="14"/>
                <w:szCs w:val="14"/>
                <w:lang w:val="fr-BE" w:eastAsia="fr-BE"/>
              </w:rPr>
              <w:t>0,00</w:t>
            </w:r>
          </w:p>
        </w:tc>
        <w:tc>
          <w:tcPr>
            <w:tcW w:w="0" w:type="auto"/>
            <w:tcBorders>
              <w:top w:val="nil"/>
              <w:left w:val="nil"/>
              <w:bottom w:val="single" w:sz="4" w:space="0" w:color="auto"/>
              <w:right w:val="single" w:sz="4" w:space="0" w:color="auto"/>
            </w:tcBorders>
            <w:shd w:val="clear" w:color="000000" w:fill="D9D9D9"/>
            <w:vAlign w:val="center"/>
            <w:hideMark/>
          </w:tcPr>
          <w:p w14:paraId="5B94AA0C" w14:textId="77777777" w:rsidR="009931BA" w:rsidRPr="00053769" w:rsidRDefault="009931BA" w:rsidP="005F164E">
            <w:pPr>
              <w:jc w:val="center"/>
              <w:rPr>
                <w:b/>
                <w:bCs/>
                <w:sz w:val="14"/>
                <w:szCs w:val="14"/>
                <w:lang w:val="fr-BE" w:eastAsia="fr-BE"/>
              </w:rPr>
            </w:pPr>
            <w:r w:rsidRPr="00053769">
              <w:rPr>
                <w:b/>
                <w:bCs/>
                <w:sz w:val="14"/>
                <w:szCs w:val="14"/>
                <w:lang w:val="fr-BE" w:eastAsia="fr-BE"/>
              </w:rPr>
              <w:t>0,00</w:t>
            </w:r>
          </w:p>
        </w:tc>
        <w:tc>
          <w:tcPr>
            <w:tcW w:w="0" w:type="auto"/>
            <w:tcBorders>
              <w:top w:val="nil"/>
              <w:left w:val="nil"/>
              <w:bottom w:val="single" w:sz="4" w:space="0" w:color="auto"/>
              <w:right w:val="single" w:sz="4" w:space="0" w:color="auto"/>
            </w:tcBorders>
            <w:shd w:val="clear" w:color="000000" w:fill="D9D9D9"/>
            <w:vAlign w:val="center"/>
            <w:hideMark/>
          </w:tcPr>
          <w:p w14:paraId="714C7409" w14:textId="77777777" w:rsidR="009931BA" w:rsidRPr="00053769" w:rsidRDefault="009931BA" w:rsidP="005F164E">
            <w:pPr>
              <w:jc w:val="center"/>
              <w:rPr>
                <w:b/>
                <w:bCs/>
                <w:sz w:val="14"/>
                <w:szCs w:val="14"/>
                <w:lang w:val="fr-BE" w:eastAsia="fr-BE"/>
              </w:rPr>
            </w:pPr>
            <w:r w:rsidRPr="00053769">
              <w:rPr>
                <w:b/>
                <w:bCs/>
                <w:sz w:val="14"/>
                <w:szCs w:val="14"/>
                <w:lang w:val="fr-BE" w:eastAsia="fr-BE"/>
              </w:rPr>
              <w:t>0,00</w:t>
            </w:r>
          </w:p>
        </w:tc>
        <w:tc>
          <w:tcPr>
            <w:tcW w:w="0" w:type="auto"/>
            <w:tcBorders>
              <w:top w:val="nil"/>
              <w:left w:val="nil"/>
              <w:bottom w:val="single" w:sz="4" w:space="0" w:color="auto"/>
              <w:right w:val="single" w:sz="4" w:space="0" w:color="auto"/>
            </w:tcBorders>
            <w:shd w:val="clear" w:color="000000" w:fill="D9D9D9"/>
            <w:vAlign w:val="center"/>
            <w:hideMark/>
          </w:tcPr>
          <w:p w14:paraId="1D0C69C5" w14:textId="77777777" w:rsidR="009931BA" w:rsidRPr="00053769" w:rsidRDefault="009931BA" w:rsidP="005F164E">
            <w:pPr>
              <w:jc w:val="center"/>
              <w:rPr>
                <w:b/>
                <w:bCs/>
                <w:sz w:val="14"/>
                <w:szCs w:val="14"/>
                <w:lang w:val="fr-BE" w:eastAsia="fr-BE"/>
              </w:rPr>
            </w:pPr>
            <w:r w:rsidRPr="00053769">
              <w:rPr>
                <w:b/>
                <w:bCs/>
                <w:sz w:val="14"/>
                <w:szCs w:val="14"/>
                <w:lang w:val="fr-BE" w:eastAsia="fr-BE"/>
              </w:rPr>
              <w:t>0,00</w:t>
            </w:r>
          </w:p>
        </w:tc>
        <w:tc>
          <w:tcPr>
            <w:tcW w:w="0" w:type="auto"/>
            <w:tcBorders>
              <w:top w:val="nil"/>
              <w:left w:val="nil"/>
              <w:bottom w:val="single" w:sz="4" w:space="0" w:color="auto"/>
              <w:right w:val="single" w:sz="4" w:space="0" w:color="auto"/>
            </w:tcBorders>
            <w:shd w:val="clear" w:color="000000" w:fill="D9D9D9"/>
            <w:vAlign w:val="center"/>
            <w:hideMark/>
          </w:tcPr>
          <w:p w14:paraId="00425EA5" w14:textId="77777777" w:rsidR="009931BA" w:rsidRPr="00053769" w:rsidRDefault="009931BA" w:rsidP="005F164E">
            <w:pPr>
              <w:jc w:val="center"/>
              <w:rPr>
                <w:b/>
                <w:bCs/>
                <w:sz w:val="14"/>
                <w:szCs w:val="14"/>
                <w:lang w:val="fr-BE" w:eastAsia="fr-BE"/>
              </w:rPr>
            </w:pPr>
            <w:r w:rsidRPr="00053769">
              <w:rPr>
                <w:b/>
                <w:bCs/>
                <w:sz w:val="14"/>
                <w:szCs w:val="14"/>
                <w:lang w:val="fr-BE" w:eastAsia="fr-BE"/>
              </w:rPr>
              <w:t>0,00</w:t>
            </w:r>
          </w:p>
        </w:tc>
      </w:tr>
      <w:tr w:rsidR="009931BA" w:rsidRPr="00053769" w14:paraId="39DAC976" w14:textId="77777777" w:rsidTr="005F164E">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C6D1A3" w14:textId="77777777" w:rsidR="009931BA" w:rsidRPr="00053769" w:rsidRDefault="009931BA" w:rsidP="005F164E">
            <w:pPr>
              <w:jc w:val="center"/>
              <w:rPr>
                <w:color w:val="000000"/>
                <w:sz w:val="14"/>
                <w:szCs w:val="14"/>
                <w:lang w:val="fr-BE" w:eastAsia="fr-BE"/>
              </w:rPr>
            </w:pPr>
            <w:r w:rsidRPr="00053769">
              <w:rPr>
                <w:color w:val="000000"/>
                <w:sz w:val="14"/>
                <w:szCs w:val="14"/>
                <w:lang w:val="fr-BE" w:eastAsia="fr-BE"/>
              </w:rPr>
              <w:t>333x</w:t>
            </w:r>
          </w:p>
        </w:tc>
        <w:tc>
          <w:tcPr>
            <w:tcW w:w="0" w:type="auto"/>
            <w:tcBorders>
              <w:top w:val="nil"/>
              <w:left w:val="nil"/>
              <w:bottom w:val="single" w:sz="4" w:space="0" w:color="auto"/>
              <w:right w:val="single" w:sz="4" w:space="0" w:color="auto"/>
            </w:tcBorders>
            <w:shd w:val="clear" w:color="auto" w:fill="auto"/>
            <w:vAlign w:val="center"/>
            <w:hideMark/>
          </w:tcPr>
          <w:p w14:paraId="526539D0" w14:textId="77777777" w:rsidR="009931BA" w:rsidRPr="00053769" w:rsidRDefault="009931BA" w:rsidP="005F164E">
            <w:pPr>
              <w:rPr>
                <w:i/>
                <w:iCs/>
                <w:color w:val="000000"/>
                <w:sz w:val="14"/>
                <w:szCs w:val="14"/>
                <w:lang w:val="fr-BE" w:eastAsia="fr-BE"/>
              </w:rPr>
            </w:pPr>
            <w:r w:rsidRPr="00053769">
              <w:rPr>
                <w:i/>
                <w:iCs/>
                <w:color w:val="000000"/>
                <w:sz w:val="14"/>
                <w:szCs w:val="14"/>
                <w:lang w:val="fr-BE" w:eastAsia="fr-BE"/>
              </w:rPr>
              <w:t>Revenu d'intégration 70% (normal)</w:t>
            </w:r>
          </w:p>
        </w:tc>
        <w:tc>
          <w:tcPr>
            <w:tcW w:w="0" w:type="auto"/>
            <w:tcBorders>
              <w:top w:val="nil"/>
              <w:left w:val="nil"/>
              <w:bottom w:val="single" w:sz="4" w:space="0" w:color="auto"/>
              <w:right w:val="single" w:sz="4" w:space="0" w:color="auto"/>
            </w:tcBorders>
            <w:shd w:val="clear" w:color="auto" w:fill="auto"/>
            <w:vAlign w:val="center"/>
            <w:hideMark/>
          </w:tcPr>
          <w:p w14:paraId="1067C8CA" w14:textId="77777777" w:rsidR="009931BA" w:rsidRPr="00053769" w:rsidRDefault="009931BA" w:rsidP="005F164E">
            <w:pPr>
              <w:jc w:val="center"/>
              <w:rPr>
                <w:i/>
                <w:iCs/>
                <w:sz w:val="14"/>
                <w:szCs w:val="14"/>
                <w:lang w:val="fr-BE" w:eastAsia="fr-BE"/>
              </w:rPr>
            </w:pPr>
            <w:r w:rsidRPr="00053769">
              <w:rPr>
                <w:i/>
                <w:iCs/>
                <w:sz w:val="14"/>
                <w:szCs w:val="14"/>
                <w:lang w:val="fr-BE" w:eastAsia="fr-BE"/>
              </w:rPr>
              <w:t>DOT</w:t>
            </w:r>
          </w:p>
        </w:tc>
        <w:tc>
          <w:tcPr>
            <w:tcW w:w="0" w:type="auto"/>
            <w:tcBorders>
              <w:top w:val="nil"/>
              <w:left w:val="nil"/>
              <w:bottom w:val="single" w:sz="4" w:space="0" w:color="auto"/>
              <w:right w:val="single" w:sz="4" w:space="0" w:color="auto"/>
            </w:tcBorders>
            <w:shd w:val="clear" w:color="auto" w:fill="auto"/>
            <w:vAlign w:val="center"/>
            <w:hideMark/>
          </w:tcPr>
          <w:p w14:paraId="788EBA42" w14:textId="5DA9FF29"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vAlign w:val="center"/>
            <w:hideMark/>
          </w:tcPr>
          <w:p w14:paraId="168C5DC1" w14:textId="5DAEB6B6"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vAlign w:val="center"/>
            <w:hideMark/>
          </w:tcPr>
          <w:p w14:paraId="21F57E9F" w14:textId="12A456C3"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vAlign w:val="center"/>
            <w:hideMark/>
          </w:tcPr>
          <w:p w14:paraId="62075481" w14:textId="45A126DE"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4E41C249" w14:textId="525CFD0C" w:rsidR="009931BA" w:rsidRPr="00053769" w:rsidRDefault="009931BA" w:rsidP="005F164E">
            <w:pPr>
              <w:rPr>
                <w:b/>
                <w:bCs/>
                <w:color w:val="000000"/>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4BC75A2A" w14:textId="54648C80" w:rsidR="009931BA" w:rsidRPr="00053769" w:rsidRDefault="009931BA" w:rsidP="005F164E">
            <w:pPr>
              <w:rPr>
                <w:b/>
                <w:bCs/>
                <w:color w:val="000000"/>
                <w:sz w:val="14"/>
                <w:szCs w:val="14"/>
                <w:lang w:val="fr-BE" w:eastAsia="fr-BE"/>
              </w:rPr>
            </w:pPr>
          </w:p>
        </w:tc>
      </w:tr>
      <w:tr w:rsidR="009931BA" w:rsidRPr="00053769" w14:paraId="08E8F7FA" w14:textId="77777777" w:rsidTr="005F164E">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6F834B" w14:textId="77777777" w:rsidR="009931BA" w:rsidRPr="00053769" w:rsidRDefault="009931BA" w:rsidP="005F164E">
            <w:pPr>
              <w:jc w:val="center"/>
              <w:rPr>
                <w:color w:val="000000"/>
                <w:sz w:val="14"/>
                <w:szCs w:val="14"/>
                <w:lang w:val="fr-BE" w:eastAsia="fr-BE"/>
              </w:rPr>
            </w:pPr>
            <w:r w:rsidRPr="00053769">
              <w:rPr>
                <w:color w:val="000000"/>
                <w:sz w:val="14"/>
                <w:szCs w:val="14"/>
                <w:lang w:val="fr-BE" w:eastAsia="fr-BE"/>
              </w:rPr>
              <w:t>333x</w:t>
            </w:r>
          </w:p>
        </w:tc>
        <w:tc>
          <w:tcPr>
            <w:tcW w:w="0" w:type="auto"/>
            <w:tcBorders>
              <w:top w:val="nil"/>
              <w:left w:val="nil"/>
              <w:bottom w:val="single" w:sz="4" w:space="0" w:color="auto"/>
              <w:right w:val="single" w:sz="4" w:space="0" w:color="auto"/>
            </w:tcBorders>
            <w:shd w:val="clear" w:color="auto" w:fill="auto"/>
            <w:vAlign w:val="center"/>
            <w:hideMark/>
          </w:tcPr>
          <w:p w14:paraId="660C9C66" w14:textId="77777777" w:rsidR="009931BA" w:rsidRPr="00053769" w:rsidRDefault="009931BA" w:rsidP="005F164E">
            <w:pPr>
              <w:rPr>
                <w:i/>
                <w:iCs/>
                <w:color w:val="000000"/>
                <w:sz w:val="14"/>
                <w:szCs w:val="14"/>
                <w:lang w:val="fr-BE" w:eastAsia="fr-BE"/>
              </w:rPr>
            </w:pPr>
            <w:r w:rsidRPr="00053769">
              <w:rPr>
                <w:i/>
                <w:iCs/>
                <w:color w:val="000000"/>
                <w:sz w:val="14"/>
                <w:szCs w:val="14"/>
                <w:lang w:val="fr-BE" w:eastAsia="fr-BE"/>
              </w:rPr>
              <w:t>Revenu d'intégration 75% (contrat d'intégration)</w:t>
            </w:r>
          </w:p>
        </w:tc>
        <w:tc>
          <w:tcPr>
            <w:tcW w:w="0" w:type="auto"/>
            <w:tcBorders>
              <w:top w:val="nil"/>
              <w:left w:val="nil"/>
              <w:bottom w:val="single" w:sz="4" w:space="0" w:color="auto"/>
              <w:right w:val="single" w:sz="4" w:space="0" w:color="auto"/>
            </w:tcBorders>
            <w:shd w:val="clear" w:color="auto" w:fill="auto"/>
            <w:vAlign w:val="center"/>
            <w:hideMark/>
          </w:tcPr>
          <w:p w14:paraId="0CD8F230" w14:textId="77777777" w:rsidR="009931BA" w:rsidRPr="00053769" w:rsidRDefault="009931BA" w:rsidP="005F164E">
            <w:pPr>
              <w:jc w:val="center"/>
              <w:rPr>
                <w:i/>
                <w:iCs/>
                <w:sz w:val="14"/>
                <w:szCs w:val="14"/>
                <w:lang w:val="fr-BE" w:eastAsia="fr-BE"/>
              </w:rPr>
            </w:pPr>
            <w:r w:rsidRPr="00053769">
              <w:rPr>
                <w:i/>
                <w:iCs/>
                <w:sz w:val="14"/>
                <w:szCs w:val="14"/>
                <w:lang w:val="fr-BE" w:eastAsia="fr-BE"/>
              </w:rPr>
              <w:t>DOT</w:t>
            </w:r>
          </w:p>
        </w:tc>
        <w:tc>
          <w:tcPr>
            <w:tcW w:w="0" w:type="auto"/>
            <w:tcBorders>
              <w:top w:val="nil"/>
              <w:left w:val="nil"/>
              <w:bottom w:val="single" w:sz="4" w:space="0" w:color="auto"/>
              <w:right w:val="single" w:sz="4" w:space="0" w:color="auto"/>
            </w:tcBorders>
            <w:shd w:val="clear" w:color="auto" w:fill="auto"/>
            <w:vAlign w:val="center"/>
            <w:hideMark/>
          </w:tcPr>
          <w:p w14:paraId="79CFDBF3" w14:textId="306EEDDB"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vAlign w:val="center"/>
            <w:hideMark/>
          </w:tcPr>
          <w:p w14:paraId="3635E22E" w14:textId="2AA7BEDB"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vAlign w:val="center"/>
            <w:hideMark/>
          </w:tcPr>
          <w:p w14:paraId="4C32BD93" w14:textId="0051984D"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vAlign w:val="center"/>
            <w:hideMark/>
          </w:tcPr>
          <w:p w14:paraId="519F9973" w14:textId="554C730D"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72CEC3F0" w14:textId="70E69296" w:rsidR="009931BA" w:rsidRPr="00053769" w:rsidRDefault="009931BA" w:rsidP="005F164E">
            <w:pPr>
              <w:rPr>
                <w:b/>
                <w:bCs/>
                <w:color w:val="000000"/>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013FD55D" w14:textId="58927D0D" w:rsidR="009931BA" w:rsidRPr="00053769" w:rsidRDefault="009931BA" w:rsidP="005F164E">
            <w:pPr>
              <w:rPr>
                <w:b/>
                <w:bCs/>
                <w:color w:val="000000"/>
                <w:sz w:val="14"/>
                <w:szCs w:val="14"/>
                <w:lang w:val="fr-BE" w:eastAsia="fr-BE"/>
              </w:rPr>
            </w:pPr>
          </w:p>
        </w:tc>
      </w:tr>
      <w:tr w:rsidR="009931BA" w:rsidRPr="00053769" w14:paraId="5610C307" w14:textId="77777777" w:rsidTr="005F164E">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7DE538" w14:textId="77777777" w:rsidR="009931BA" w:rsidRPr="00053769" w:rsidRDefault="009931BA" w:rsidP="005F164E">
            <w:pPr>
              <w:jc w:val="center"/>
              <w:rPr>
                <w:color w:val="000000"/>
                <w:sz w:val="14"/>
                <w:szCs w:val="14"/>
                <w:lang w:val="fr-BE" w:eastAsia="fr-BE"/>
              </w:rPr>
            </w:pPr>
            <w:r w:rsidRPr="00053769">
              <w:rPr>
                <w:color w:val="000000"/>
                <w:sz w:val="14"/>
                <w:szCs w:val="14"/>
                <w:lang w:val="fr-BE" w:eastAsia="fr-BE"/>
              </w:rPr>
              <w:t>333x</w:t>
            </w:r>
          </w:p>
        </w:tc>
        <w:tc>
          <w:tcPr>
            <w:tcW w:w="0" w:type="auto"/>
            <w:tcBorders>
              <w:top w:val="nil"/>
              <w:left w:val="nil"/>
              <w:bottom w:val="single" w:sz="4" w:space="0" w:color="auto"/>
              <w:right w:val="single" w:sz="4" w:space="0" w:color="auto"/>
            </w:tcBorders>
            <w:shd w:val="clear" w:color="auto" w:fill="auto"/>
            <w:vAlign w:val="center"/>
            <w:hideMark/>
          </w:tcPr>
          <w:p w14:paraId="34CF91EA" w14:textId="77777777" w:rsidR="009931BA" w:rsidRPr="00053769" w:rsidRDefault="009931BA" w:rsidP="005F164E">
            <w:pPr>
              <w:rPr>
                <w:i/>
                <w:iCs/>
                <w:color w:val="000000"/>
                <w:sz w:val="14"/>
                <w:szCs w:val="14"/>
                <w:lang w:val="fr-BE" w:eastAsia="fr-BE"/>
              </w:rPr>
            </w:pPr>
            <w:r w:rsidRPr="00053769">
              <w:rPr>
                <w:i/>
                <w:iCs/>
                <w:color w:val="000000"/>
                <w:sz w:val="14"/>
                <w:szCs w:val="14"/>
                <w:lang w:val="fr-BE" w:eastAsia="fr-BE"/>
              </w:rPr>
              <w:t>Revenu d'intégration 80% (étudiants)</w:t>
            </w:r>
          </w:p>
        </w:tc>
        <w:tc>
          <w:tcPr>
            <w:tcW w:w="0" w:type="auto"/>
            <w:tcBorders>
              <w:top w:val="nil"/>
              <w:left w:val="nil"/>
              <w:bottom w:val="single" w:sz="4" w:space="0" w:color="auto"/>
              <w:right w:val="single" w:sz="4" w:space="0" w:color="auto"/>
            </w:tcBorders>
            <w:shd w:val="clear" w:color="auto" w:fill="auto"/>
            <w:vAlign w:val="center"/>
            <w:hideMark/>
          </w:tcPr>
          <w:p w14:paraId="1A1D83EB" w14:textId="77777777" w:rsidR="009931BA" w:rsidRPr="00053769" w:rsidRDefault="009931BA" w:rsidP="005F164E">
            <w:pPr>
              <w:jc w:val="center"/>
              <w:rPr>
                <w:i/>
                <w:iCs/>
                <w:sz w:val="14"/>
                <w:szCs w:val="14"/>
                <w:lang w:val="fr-BE" w:eastAsia="fr-BE"/>
              </w:rPr>
            </w:pPr>
            <w:r w:rsidRPr="00053769">
              <w:rPr>
                <w:i/>
                <w:iCs/>
                <w:sz w:val="14"/>
                <w:szCs w:val="14"/>
                <w:lang w:val="fr-BE" w:eastAsia="fr-BE"/>
              </w:rPr>
              <w:t>DOT</w:t>
            </w:r>
          </w:p>
        </w:tc>
        <w:tc>
          <w:tcPr>
            <w:tcW w:w="0" w:type="auto"/>
            <w:tcBorders>
              <w:top w:val="nil"/>
              <w:left w:val="nil"/>
              <w:bottom w:val="single" w:sz="4" w:space="0" w:color="auto"/>
              <w:right w:val="single" w:sz="4" w:space="0" w:color="auto"/>
            </w:tcBorders>
            <w:shd w:val="clear" w:color="auto" w:fill="auto"/>
            <w:vAlign w:val="center"/>
            <w:hideMark/>
          </w:tcPr>
          <w:p w14:paraId="795A93E7" w14:textId="06D43F9B"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vAlign w:val="center"/>
            <w:hideMark/>
          </w:tcPr>
          <w:p w14:paraId="22E8F457" w14:textId="1798D5A8"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vAlign w:val="center"/>
            <w:hideMark/>
          </w:tcPr>
          <w:p w14:paraId="5DF264FA" w14:textId="5D495849"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vAlign w:val="center"/>
            <w:hideMark/>
          </w:tcPr>
          <w:p w14:paraId="3718AD94" w14:textId="61CCC295"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48C7C9AD" w14:textId="0751B4B6" w:rsidR="009931BA" w:rsidRPr="00053769" w:rsidRDefault="009931BA" w:rsidP="005F164E">
            <w:pPr>
              <w:rPr>
                <w:b/>
                <w:bCs/>
                <w:color w:val="000000"/>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3390D38E" w14:textId="648E50C7" w:rsidR="009931BA" w:rsidRPr="00053769" w:rsidRDefault="009931BA" w:rsidP="005F164E">
            <w:pPr>
              <w:rPr>
                <w:b/>
                <w:bCs/>
                <w:color w:val="000000"/>
                <w:sz w:val="14"/>
                <w:szCs w:val="14"/>
                <w:lang w:val="fr-BE" w:eastAsia="fr-BE"/>
              </w:rPr>
            </w:pPr>
          </w:p>
        </w:tc>
      </w:tr>
      <w:tr w:rsidR="009931BA" w:rsidRPr="00053769" w14:paraId="732CA58E" w14:textId="77777777" w:rsidTr="005F164E">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16D894" w14:textId="77777777" w:rsidR="009931BA" w:rsidRPr="00053769" w:rsidRDefault="009931BA" w:rsidP="005F164E">
            <w:pPr>
              <w:jc w:val="center"/>
              <w:rPr>
                <w:color w:val="000000"/>
                <w:sz w:val="14"/>
                <w:szCs w:val="14"/>
                <w:lang w:val="fr-BE" w:eastAsia="fr-BE"/>
              </w:rPr>
            </w:pPr>
            <w:r w:rsidRPr="00053769">
              <w:rPr>
                <w:color w:val="000000"/>
                <w:sz w:val="14"/>
                <w:szCs w:val="14"/>
                <w:lang w:val="fr-BE" w:eastAsia="fr-BE"/>
              </w:rPr>
              <w:t>333x</w:t>
            </w:r>
          </w:p>
        </w:tc>
        <w:tc>
          <w:tcPr>
            <w:tcW w:w="0" w:type="auto"/>
            <w:tcBorders>
              <w:top w:val="nil"/>
              <w:left w:val="nil"/>
              <w:bottom w:val="single" w:sz="4" w:space="0" w:color="auto"/>
              <w:right w:val="single" w:sz="4" w:space="0" w:color="auto"/>
            </w:tcBorders>
            <w:shd w:val="clear" w:color="auto" w:fill="auto"/>
            <w:vAlign w:val="center"/>
            <w:hideMark/>
          </w:tcPr>
          <w:p w14:paraId="737F9B53" w14:textId="77777777" w:rsidR="009931BA" w:rsidRPr="00053769" w:rsidRDefault="009931BA" w:rsidP="005F164E">
            <w:pPr>
              <w:rPr>
                <w:i/>
                <w:iCs/>
                <w:color w:val="000000"/>
                <w:sz w:val="14"/>
                <w:szCs w:val="14"/>
                <w:lang w:val="fr-BE" w:eastAsia="fr-BE"/>
              </w:rPr>
            </w:pPr>
            <w:r w:rsidRPr="00053769">
              <w:rPr>
                <w:i/>
                <w:iCs/>
                <w:color w:val="000000"/>
                <w:sz w:val="14"/>
                <w:szCs w:val="14"/>
                <w:lang w:val="fr-BE" w:eastAsia="fr-BE"/>
              </w:rPr>
              <w:t>Revenu d'intégration 100% (autres)</w:t>
            </w:r>
          </w:p>
        </w:tc>
        <w:tc>
          <w:tcPr>
            <w:tcW w:w="0" w:type="auto"/>
            <w:tcBorders>
              <w:top w:val="nil"/>
              <w:left w:val="nil"/>
              <w:bottom w:val="single" w:sz="4" w:space="0" w:color="auto"/>
              <w:right w:val="single" w:sz="4" w:space="0" w:color="auto"/>
            </w:tcBorders>
            <w:shd w:val="clear" w:color="auto" w:fill="auto"/>
            <w:vAlign w:val="center"/>
            <w:hideMark/>
          </w:tcPr>
          <w:p w14:paraId="0176BF22" w14:textId="77777777" w:rsidR="009931BA" w:rsidRPr="00053769" w:rsidRDefault="009931BA" w:rsidP="005F164E">
            <w:pPr>
              <w:jc w:val="center"/>
              <w:rPr>
                <w:i/>
                <w:iCs/>
                <w:sz w:val="14"/>
                <w:szCs w:val="14"/>
                <w:lang w:val="fr-BE" w:eastAsia="fr-BE"/>
              </w:rPr>
            </w:pPr>
            <w:r w:rsidRPr="00053769">
              <w:rPr>
                <w:i/>
                <w:iCs/>
                <w:sz w:val="14"/>
                <w:szCs w:val="14"/>
                <w:lang w:val="fr-BE" w:eastAsia="fr-BE"/>
              </w:rPr>
              <w:t>DOT</w:t>
            </w:r>
          </w:p>
        </w:tc>
        <w:tc>
          <w:tcPr>
            <w:tcW w:w="0" w:type="auto"/>
            <w:tcBorders>
              <w:top w:val="nil"/>
              <w:left w:val="nil"/>
              <w:bottom w:val="single" w:sz="4" w:space="0" w:color="auto"/>
              <w:right w:val="single" w:sz="4" w:space="0" w:color="auto"/>
            </w:tcBorders>
            <w:shd w:val="clear" w:color="auto" w:fill="auto"/>
            <w:vAlign w:val="center"/>
            <w:hideMark/>
          </w:tcPr>
          <w:p w14:paraId="438F381E" w14:textId="42BDD801"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vAlign w:val="center"/>
            <w:hideMark/>
          </w:tcPr>
          <w:p w14:paraId="6868BCA6" w14:textId="081485EB"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vAlign w:val="center"/>
            <w:hideMark/>
          </w:tcPr>
          <w:p w14:paraId="151A2B3C" w14:textId="16623CE6"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vAlign w:val="center"/>
            <w:hideMark/>
          </w:tcPr>
          <w:p w14:paraId="27F96B19" w14:textId="51C703B1"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268E70CE" w14:textId="5AE589B8" w:rsidR="009931BA" w:rsidRPr="00053769" w:rsidRDefault="009931BA" w:rsidP="005F164E">
            <w:pPr>
              <w:rPr>
                <w:b/>
                <w:bCs/>
                <w:color w:val="000000"/>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418A56B1" w14:textId="32E151AE" w:rsidR="009931BA" w:rsidRPr="00053769" w:rsidRDefault="009931BA" w:rsidP="005F164E">
            <w:pPr>
              <w:rPr>
                <w:b/>
                <w:bCs/>
                <w:color w:val="000000"/>
                <w:sz w:val="14"/>
                <w:szCs w:val="14"/>
                <w:lang w:val="fr-BE" w:eastAsia="fr-BE"/>
              </w:rPr>
            </w:pPr>
          </w:p>
        </w:tc>
      </w:tr>
      <w:tr w:rsidR="009931BA" w:rsidRPr="00053769" w14:paraId="56A4A502" w14:textId="77777777" w:rsidTr="005F164E">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D82FF3" w14:textId="77777777" w:rsidR="009931BA" w:rsidRPr="00053769" w:rsidRDefault="009931BA" w:rsidP="005F164E">
            <w:pPr>
              <w:jc w:val="center"/>
              <w:rPr>
                <w:color w:val="000000"/>
                <w:sz w:val="14"/>
                <w:szCs w:val="14"/>
                <w:lang w:val="fr-BE" w:eastAsia="fr-BE"/>
              </w:rPr>
            </w:pPr>
            <w:r w:rsidRPr="00053769">
              <w:rPr>
                <w:color w:val="000000"/>
                <w:sz w:val="14"/>
                <w:szCs w:val="14"/>
                <w:lang w:val="fr-BE" w:eastAsia="fr-BE"/>
              </w:rPr>
              <w:t>333x</w:t>
            </w:r>
          </w:p>
        </w:tc>
        <w:tc>
          <w:tcPr>
            <w:tcW w:w="0" w:type="auto"/>
            <w:tcBorders>
              <w:top w:val="nil"/>
              <w:left w:val="nil"/>
              <w:bottom w:val="single" w:sz="4" w:space="0" w:color="auto"/>
              <w:right w:val="single" w:sz="4" w:space="0" w:color="auto"/>
            </w:tcBorders>
            <w:shd w:val="clear" w:color="auto" w:fill="auto"/>
            <w:vAlign w:val="center"/>
            <w:hideMark/>
          </w:tcPr>
          <w:p w14:paraId="0AB43E65" w14:textId="77777777" w:rsidR="009931BA" w:rsidRPr="00053769" w:rsidRDefault="009931BA" w:rsidP="005F164E">
            <w:pPr>
              <w:rPr>
                <w:i/>
                <w:iCs/>
                <w:color w:val="000000"/>
                <w:sz w:val="14"/>
                <w:szCs w:val="14"/>
                <w:lang w:val="fr-BE" w:eastAsia="fr-BE"/>
              </w:rPr>
            </w:pPr>
            <w:r w:rsidRPr="00053769">
              <w:rPr>
                <w:i/>
                <w:iCs/>
                <w:color w:val="000000"/>
                <w:sz w:val="14"/>
                <w:szCs w:val="14"/>
                <w:lang w:val="fr-BE" w:eastAsia="fr-BE"/>
              </w:rPr>
              <w:t>Aide financière CRP (100%)</w:t>
            </w:r>
          </w:p>
        </w:tc>
        <w:tc>
          <w:tcPr>
            <w:tcW w:w="0" w:type="auto"/>
            <w:tcBorders>
              <w:top w:val="nil"/>
              <w:left w:val="nil"/>
              <w:bottom w:val="single" w:sz="4" w:space="0" w:color="auto"/>
              <w:right w:val="single" w:sz="4" w:space="0" w:color="auto"/>
            </w:tcBorders>
            <w:shd w:val="clear" w:color="auto" w:fill="auto"/>
            <w:vAlign w:val="center"/>
            <w:hideMark/>
          </w:tcPr>
          <w:p w14:paraId="3FCA5640" w14:textId="77777777" w:rsidR="009931BA" w:rsidRPr="00053769" w:rsidRDefault="009931BA" w:rsidP="005F164E">
            <w:pPr>
              <w:jc w:val="center"/>
              <w:rPr>
                <w:i/>
                <w:iCs/>
                <w:sz w:val="14"/>
                <w:szCs w:val="14"/>
                <w:lang w:val="fr-BE" w:eastAsia="fr-BE"/>
              </w:rPr>
            </w:pPr>
            <w:r w:rsidRPr="00053769">
              <w:rPr>
                <w:i/>
                <w:iCs/>
                <w:sz w:val="14"/>
                <w:szCs w:val="14"/>
                <w:lang w:val="fr-BE" w:eastAsia="fr-BE"/>
              </w:rPr>
              <w:t>DOT</w:t>
            </w:r>
          </w:p>
        </w:tc>
        <w:tc>
          <w:tcPr>
            <w:tcW w:w="0" w:type="auto"/>
            <w:tcBorders>
              <w:top w:val="nil"/>
              <w:left w:val="nil"/>
              <w:bottom w:val="single" w:sz="4" w:space="0" w:color="auto"/>
              <w:right w:val="single" w:sz="4" w:space="0" w:color="auto"/>
            </w:tcBorders>
            <w:shd w:val="clear" w:color="auto" w:fill="auto"/>
            <w:vAlign w:val="center"/>
            <w:hideMark/>
          </w:tcPr>
          <w:p w14:paraId="505B9982" w14:textId="09074107"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vAlign w:val="center"/>
            <w:hideMark/>
          </w:tcPr>
          <w:p w14:paraId="651CFC45" w14:textId="76566196"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vAlign w:val="center"/>
            <w:hideMark/>
          </w:tcPr>
          <w:p w14:paraId="2406E06C" w14:textId="6AEAB299"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vAlign w:val="center"/>
            <w:hideMark/>
          </w:tcPr>
          <w:p w14:paraId="36DC64A7" w14:textId="48D28234"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400E3734" w14:textId="4ED9F103" w:rsidR="009931BA" w:rsidRPr="00053769" w:rsidRDefault="009931BA" w:rsidP="005F164E">
            <w:pPr>
              <w:rPr>
                <w:b/>
                <w:bCs/>
                <w:color w:val="000000"/>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7C68AC3D" w14:textId="19FFDE0D" w:rsidR="009931BA" w:rsidRPr="00053769" w:rsidRDefault="009931BA" w:rsidP="005F164E">
            <w:pPr>
              <w:rPr>
                <w:b/>
                <w:bCs/>
                <w:color w:val="000000"/>
                <w:sz w:val="14"/>
                <w:szCs w:val="14"/>
                <w:lang w:val="fr-BE" w:eastAsia="fr-BE"/>
              </w:rPr>
            </w:pPr>
          </w:p>
        </w:tc>
      </w:tr>
      <w:tr w:rsidR="009931BA" w:rsidRPr="00053769" w14:paraId="7EEA7293" w14:textId="77777777" w:rsidTr="005F164E">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5B1985" w14:textId="77777777" w:rsidR="009931BA" w:rsidRPr="00053769" w:rsidRDefault="009931BA" w:rsidP="005F164E">
            <w:pPr>
              <w:jc w:val="center"/>
              <w:rPr>
                <w:color w:val="000000"/>
                <w:sz w:val="14"/>
                <w:szCs w:val="14"/>
                <w:lang w:val="fr-BE" w:eastAsia="fr-BE"/>
              </w:rPr>
            </w:pPr>
            <w:r w:rsidRPr="00053769">
              <w:rPr>
                <w:color w:val="000000"/>
                <w:sz w:val="14"/>
                <w:szCs w:val="14"/>
                <w:lang w:val="fr-BE" w:eastAsia="fr-BE"/>
              </w:rPr>
              <w:t>333x</w:t>
            </w:r>
          </w:p>
        </w:tc>
        <w:tc>
          <w:tcPr>
            <w:tcW w:w="0" w:type="auto"/>
            <w:tcBorders>
              <w:top w:val="nil"/>
              <w:left w:val="nil"/>
              <w:bottom w:val="single" w:sz="4" w:space="0" w:color="auto"/>
              <w:right w:val="single" w:sz="4" w:space="0" w:color="auto"/>
            </w:tcBorders>
            <w:shd w:val="clear" w:color="auto" w:fill="auto"/>
            <w:vAlign w:val="center"/>
            <w:hideMark/>
          </w:tcPr>
          <w:p w14:paraId="12EEA3FD" w14:textId="77777777" w:rsidR="009931BA" w:rsidRPr="00053769" w:rsidRDefault="009931BA" w:rsidP="005F164E">
            <w:pPr>
              <w:rPr>
                <w:i/>
                <w:iCs/>
                <w:color w:val="000000"/>
                <w:sz w:val="14"/>
                <w:szCs w:val="14"/>
                <w:lang w:val="fr-BE" w:eastAsia="fr-BE"/>
              </w:rPr>
            </w:pPr>
            <w:r w:rsidRPr="00053769">
              <w:rPr>
                <w:i/>
                <w:iCs/>
                <w:color w:val="000000"/>
                <w:sz w:val="14"/>
                <w:szCs w:val="14"/>
                <w:lang w:val="fr-BE" w:eastAsia="fr-BE"/>
              </w:rPr>
              <w:t>Avances sur prestations sociales</w:t>
            </w:r>
          </w:p>
        </w:tc>
        <w:tc>
          <w:tcPr>
            <w:tcW w:w="0" w:type="auto"/>
            <w:tcBorders>
              <w:top w:val="nil"/>
              <w:left w:val="nil"/>
              <w:bottom w:val="single" w:sz="4" w:space="0" w:color="auto"/>
              <w:right w:val="single" w:sz="4" w:space="0" w:color="auto"/>
            </w:tcBorders>
            <w:shd w:val="clear" w:color="auto" w:fill="auto"/>
            <w:vAlign w:val="center"/>
            <w:hideMark/>
          </w:tcPr>
          <w:p w14:paraId="6815DBE0" w14:textId="77777777" w:rsidR="009931BA" w:rsidRPr="00053769" w:rsidRDefault="009931BA" w:rsidP="005F164E">
            <w:pPr>
              <w:jc w:val="center"/>
              <w:rPr>
                <w:i/>
                <w:iCs/>
                <w:sz w:val="14"/>
                <w:szCs w:val="14"/>
                <w:lang w:val="fr-BE" w:eastAsia="fr-BE"/>
              </w:rPr>
            </w:pPr>
            <w:r w:rsidRPr="00053769">
              <w:rPr>
                <w:i/>
                <w:iCs/>
                <w:sz w:val="14"/>
                <w:szCs w:val="14"/>
                <w:lang w:val="fr-BE" w:eastAsia="fr-BE"/>
              </w:rPr>
              <w:t>DOT</w:t>
            </w:r>
          </w:p>
        </w:tc>
        <w:tc>
          <w:tcPr>
            <w:tcW w:w="0" w:type="auto"/>
            <w:tcBorders>
              <w:top w:val="nil"/>
              <w:left w:val="nil"/>
              <w:bottom w:val="single" w:sz="4" w:space="0" w:color="auto"/>
              <w:right w:val="single" w:sz="4" w:space="0" w:color="auto"/>
            </w:tcBorders>
            <w:shd w:val="clear" w:color="auto" w:fill="auto"/>
            <w:vAlign w:val="center"/>
            <w:hideMark/>
          </w:tcPr>
          <w:p w14:paraId="29A11EB5" w14:textId="07F66A06"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vAlign w:val="center"/>
            <w:hideMark/>
          </w:tcPr>
          <w:p w14:paraId="2523C2AC" w14:textId="134E1EBB"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vAlign w:val="center"/>
            <w:hideMark/>
          </w:tcPr>
          <w:p w14:paraId="67F00DCF" w14:textId="36FDA867"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vAlign w:val="center"/>
            <w:hideMark/>
          </w:tcPr>
          <w:p w14:paraId="7F4EA96B" w14:textId="3C32414C"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07C66B4E" w14:textId="6EFFDE31" w:rsidR="009931BA" w:rsidRPr="00053769" w:rsidRDefault="009931BA" w:rsidP="005F164E">
            <w:pPr>
              <w:rPr>
                <w:b/>
                <w:bCs/>
                <w:color w:val="000000"/>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620F4582" w14:textId="68FBF8FB" w:rsidR="009931BA" w:rsidRPr="00053769" w:rsidRDefault="009931BA" w:rsidP="005F164E">
            <w:pPr>
              <w:rPr>
                <w:b/>
                <w:bCs/>
                <w:color w:val="000000"/>
                <w:sz w:val="14"/>
                <w:szCs w:val="14"/>
                <w:lang w:val="fr-BE" w:eastAsia="fr-BE"/>
              </w:rPr>
            </w:pPr>
          </w:p>
        </w:tc>
      </w:tr>
      <w:tr w:rsidR="009931BA" w:rsidRPr="00053769" w14:paraId="5D76B67C" w14:textId="77777777" w:rsidTr="005F164E">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A7641" w14:textId="77777777" w:rsidR="009931BA" w:rsidRPr="00053769" w:rsidRDefault="009931BA" w:rsidP="005F164E">
            <w:pPr>
              <w:jc w:val="center"/>
              <w:rPr>
                <w:color w:val="000000"/>
                <w:sz w:val="14"/>
                <w:szCs w:val="14"/>
                <w:lang w:val="fr-BE" w:eastAsia="fr-BE"/>
              </w:rPr>
            </w:pPr>
            <w:r w:rsidRPr="00053769">
              <w:rPr>
                <w:color w:val="000000"/>
                <w:sz w:val="14"/>
                <w:szCs w:val="14"/>
                <w:lang w:val="fr-BE" w:eastAsia="fr-BE"/>
              </w:rPr>
              <w:t>333x</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4D75109" w14:textId="77777777" w:rsidR="009931BA" w:rsidRPr="00053769" w:rsidRDefault="009931BA" w:rsidP="005F164E">
            <w:pPr>
              <w:rPr>
                <w:i/>
                <w:iCs/>
                <w:color w:val="000000"/>
                <w:sz w:val="14"/>
                <w:szCs w:val="14"/>
                <w:lang w:val="fr-BE" w:eastAsia="fr-BE"/>
              </w:rPr>
            </w:pPr>
            <w:r w:rsidRPr="00053769">
              <w:rPr>
                <w:i/>
                <w:iCs/>
                <w:color w:val="000000"/>
                <w:sz w:val="14"/>
                <w:szCs w:val="14"/>
                <w:lang w:val="fr-BE" w:eastAsia="fr-BE"/>
              </w:rPr>
              <w:t>Aide sociale en espèces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34CB3AC" w14:textId="77777777" w:rsidR="009931BA" w:rsidRPr="00053769" w:rsidRDefault="009931BA" w:rsidP="005F164E">
            <w:pPr>
              <w:jc w:val="center"/>
              <w:rPr>
                <w:i/>
                <w:iCs/>
                <w:sz w:val="14"/>
                <w:szCs w:val="14"/>
                <w:lang w:val="fr-BE" w:eastAsia="fr-BE"/>
              </w:rPr>
            </w:pPr>
            <w:r w:rsidRPr="00053769">
              <w:rPr>
                <w:i/>
                <w:iCs/>
                <w:sz w:val="14"/>
                <w:szCs w:val="14"/>
                <w:lang w:val="fr-BE" w:eastAsia="fr-BE"/>
              </w:rPr>
              <w:t>DOT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095792B" w14:textId="258BA6B4" w:rsidR="009931BA" w:rsidRPr="00053769" w:rsidRDefault="009931BA" w:rsidP="005F164E">
            <w:pPr>
              <w:jc w:val="center"/>
              <w:rPr>
                <w:i/>
                <w:iCs/>
                <w:sz w:val="14"/>
                <w:szCs w:val="14"/>
                <w:lang w:val="fr-BE" w:eastAsia="fr-BE"/>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1563C7D" w14:textId="798701FB" w:rsidR="009931BA" w:rsidRPr="00053769" w:rsidRDefault="009931BA" w:rsidP="005F164E">
            <w:pPr>
              <w:jc w:val="center"/>
              <w:rPr>
                <w:i/>
                <w:iCs/>
                <w:sz w:val="14"/>
                <w:szCs w:val="14"/>
                <w:lang w:val="fr-BE" w:eastAsia="fr-BE"/>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45B7E66" w14:textId="4B63FC09" w:rsidR="009931BA" w:rsidRPr="00053769" w:rsidRDefault="009931BA" w:rsidP="005F164E">
            <w:pPr>
              <w:jc w:val="center"/>
              <w:rPr>
                <w:i/>
                <w:iCs/>
                <w:sz w:val="14"/>
                <w:szCs w:val="14"/>
                <w:lang w:val="fr-BE" w:eastAsia="fr-BE"/>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50CD39E" w14:textId="55C8B6DE" w:rsidR="009931BA" w:rsidRPr="00053769" w:rsidRDefault="009931BA" w:rsidP="005F164E">
            <w:pPr>
              <w:jc w:val="center"/>
              <w:rPr>
                <w:i/>
                <w:iCs/>
                <w:sz w:val="14"/>
                <w:szCs w:val="14"/>
                <w:lang w:val="fr-BE" w:eastAsia="fr-BE"/>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81F0F98" w14:textId="101C3513" w:rsidR="009931BA" w:rsidRPr="00053769" w:rsidRDefault="009931BA" w:rsidP="005F164E">
            <w:pPr>
              <w:rPr>
                <w:color w:val="000000"/>
                <w:sz w:val="14"/>
                <w:szCs w:val="14"/>
                <w:lang w:val="fr-BE" w:eastAsia="fr-BE"/>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AA600BA" w14:textId="252CC5E3" w:rsidR="009931BA" w:rsidRPr="00053769" w:rsidRDefault="009931BA" w:rsidP="005F164E">
            <w:pPr>
              <w:rPr>
                <w:color w:val="000000"/>
                <w:sz w:val="14"/>
                <w:szCs w:val="14"/>
                <w:lang w:val="fr-BE" w:eastAsia="fr-BE"/>
              </w:rPr>
            </w:pPr>
          </w:p>
        </w:tc>
      </w:tr>
      <w:tr w:rsidR="009931BA" w:rsidRPr="00053769" w14:paraId="687B0699" w14:textId="77777777" w:rsidTr="005F164E">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3A7DD" w14:textId="77777777" w:rsidR="009931BA" w:rsidRPr="00053769" w:rsidRDefault="009931BA" w:rsidP="005F164E">
            <w:pPr>
              <w:jc w:val="center"/>
              <w:rPr>
                <w:color w:val="000000"/>
                <w:sz w:val="14"/>
                <w:szCs w:val="14"/>
                <w:lang w:val="fr-BE" w:eastAsia="fr-BE"/>
              </w:rPr>
            </w:pPr>
            <w:r w:rsidRPr="00053769">
              <w:rPr>
                <w:color w:val="000000"/>
                <w:sz w:val="14"/>
                <w:szCs w:val="14"/>
                <w:lang w:val="fr-BE" w:eastAsia="fr-BE"/>
              </w:rPr>
              <w:t>334x</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48B8394" w14:textId="77777777" w:rsidR="009931BA" w:rsidRPr="00053769" w:rsidRDefault="009931BA" w:rsidP="005F164E">
            <w:pPr>
              <w:rPr>
                <w:i/>
                <w:iCs/>
                <w:color w:val="000000"/>
                <w:sz w:val="14"/>
                <w:szCs w:val="14"/>
                <w:lang w:val="fr-BE" w:eastAsia="fr-BE"/>
              </w:rPr>
            </w:pPr>
            <w:r w:rsidRPr="00053769">
              <w:rPr>
                <w:i/>
                <w:iCs/>
                <w:color w:val="000000"/>
                <w:sz w:val="14"/>
                <w:szCs w:val="14"/>
                <w:lang w:val="fr-BE" w:eastAsia="fr-BE"/>
              </w:rPr>
              <w:t>Aide sociale en nature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743AABF" w14:textId="77777777" w:rsidR="009931BA" w:rsidRPr="00053769" w:rsidRDefault="009931BA" w:rsidP="005F164E">
            <w:pPr>
              <w:jc w:val="center"/>
              <w:rPr>
                <w:i/>
                <w:iCs/>
                <w:sz w:val="14"/>
                <w:szCs w:val="14"/>
                <w:lang w:val="fr-BE" w:eastAsia="fr-BE"/>
              </w:rPr>
            </w:pPr>
            <w:r w:rsidRPr="00053769">
              <w:rPr>
                <w:i/>
                <w:iCs/>
                <w:sz w:val="14"/>
                <w:szCs w:val="14"/>
                <w:lang w:val="fr-BE" w:eastAsia="fr-BE"/>
              </w:rPr>
              <w:t>DOT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9FA1D1A" w14:textId="41B060D8" w:rsidR="009931BA" w:rsidRPr="00053769" w:rsidRDefault="009931BA" w:rsidP="005F164E">
            <w:pPr>
              <w:jc w:val="center"/>
              <w:rPr>
                <w:i/>
                <w:iCs/>
                <w:sz w:val="14"/>
                <w:szCs w:val="14"/>
                <w:lang w:val="fr-BE" w:eastAsia="fr-BE"/>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B3B65BB" w14:textId="26800DF8" w:rsidR="009931BA" w:rsidRPr="00053769" w:rsidRDefault="009931BA" w:rsidP="005F164E">
            <w:pPr>
              <w:jc w:val="center"/>
              <w:rPr>
                <w:i/>
                <w:iCs/>
                <w:sz w:val="14"/>
                <w:szCs w:val="14"/>
                <w:lang w:val="fr-BE" w:eastAsia="fr-BE"/>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0BA975D" w14:textId="19A4B238" w:rsidR="009931BA" w:rsidRPr="00053769" w:rsidRDefault="009931BA" w:rsidP="005F164E">
            <w:pPr>
              <w:jc w:val="center"/>
              <w:rPr>
                <w:i/>
                <w:iCs/>
                <w:sz w:val="14"/>
                <w:szCs w:val="14"/>
                <w:lang w:val="fr-BE" w:eastAsia="fr-BE"/>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14DC239" w14:textId="5E55E0FD" w:rsidR="009931BA" w:rsidRPr="00053769" w:rsidRDefault="009931BA" w:rsidP="005F164E">
            <w:pPr>
              <w:jc w:val="center"/>
              <w:rPr>
                <w:i/>
                <w:iCs/>
                <w:sz w:val="14"/>
                <w:szCs w:val="14"/>
                <w:lang w:val="fr-BE" w:eastAsia="fr-BE"/>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F20CCDD" w14:textId="1FA5312A" w:rsidR="009931BA" w:rsidRPr="00053769" w:rsidRDefault="009931BA" w:rsidP="005F164E">
            <w:pPr>
              <w:rPr>
                <w:color w:val="000000"/>
                <w:sz w:val="14"/>
                <w:szCs w:val="14"/>
                <w:lang w:val="fr-BE" w:eastAsia="fr-BE"/>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860110E" w14:textId="1F5BD746" w:rsidR="009931BA" w:rsidRPr="00053769" w:rsidRDefault="009931BA" w:rsidP="005F164E">
            <w:pPr>
              <w:rPr>
                <w:color w:val="000000"/>
                <w:sz w:val="14"/>
                <w:szCs w:val="14"/>
                <w:lang w:val="fr-BE" w:eastAsia="fr-BE"/>
              </w:rPr>
            </w:pPr>
          </w:p>
        </w:tc>
      </w:tr>
      <w:tr w:rsidR="009931BA" w:rsidRPr="00053769" w14:paraId="345DD5F8" w14:textId="77777777" w:rsidTr="005F164E">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9047B" w14:textId="77777777" w:rsidR="009931BA" w:rsidRPr="00053769" w:rsidRDefault="009931BA" w:rsidP="005F164E">
            <w:pPr>
              <w:jc w:val="center"/>
              <w:rPr>
                <w:color w:val="000000"/>
                <w:sz w:val="14"/>
                <w:szCs w:val="14"/>
                <w:lang w:val="fr-BE" w:eastAsia="fr-BE"/>
              </w:rPr>
            </w:pPr>
            <w:r w:rsidRPr="00053769">
              <w:rPr>
                <w:color w:val="000000"/>
                <w:sz w:val="14"/>
                <w:szCs w:val="14"/>
                <w:lang w:val="fr-BE" w:eastAsia="fr-BE"/>
              </w:rPr>
              <w:t>334x</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EEDC7EA" w14:textId="77777777" w:rsidR="009931BA" w:rsidRPr="00053769" w:rsidRDefault="009931BA" w:rsidP="005F164E">
            <w:pPr>
              <w:rPr>
                <w:i/>
                <w:iCs/>
                <w:color w:val="000000"/>
                <w:sz w:val="14"/>
                <w:szCs w:val="14"/>
                <w:lang w:val="fr-BE" w:eastAsia="fr-BE"/>
              </w:rPr>
            </w:pPr>
            <w:r w:rsidRPr="00053769">
              <w:rPr>
                <w:i/>
                <w:iCs/>
                <w:color w:val="000000"/>
                <w:sz w:val="14"/>
                <w:szCs w:val="14"/>
                <w:lang w:val="fr-BE" w:eastAsia="fr-BE"/>
              </w:rPr>
              <w:t>Paiement des cotisations de sécurité sociale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31B1EB2" w14:textId="77777777" w:rsidR="009931BA" w:rsidRPr="00053769" w:rsidRDefault="009931BA" w:rsidP="005F164E">
            <w:pPr>
              <w:jc w:val="center"/>
              <w:rPr>
                <w:i/>
                <w:iCs/>
                <w:sz w:val="14"/>
                <w:szCs w:val="14"/>
                <w:lang w:val="fr-BE" w:eastAsia="fr-BE"/>
              </w:rPr>
            </w:pPr>
            <w:r w:rsidRPr="00053769">
              <w:rPr>
                <w:i/>
                <w:iCs/>
                <w:sz w:val="14"/>
                <w:szCs w:val="14"/>
                <w:lang w:val="fr-BE" w:eastAsia="fr-BE"/>
              </w:rPr>
              <w:t>DOT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2755F77" w14:textId="215E690E" w:rsidR="009931BA" w:rsidRPr="00053769" w:rsidRDefault="009931BA" w:rsidP="005F164E">
            <w:pPr>
              <w:jc w:val="center"/>
              <w:rPr>
                <w:i/>
                <w:iCs/>
                <w:sz w:val="14"/>
                <w:szCs w:val="14"/>
                <w:lang w:val="fr-BE" w:eastAsia="fr-BE"/>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BDC390A" w14:textId="3DF102A5" w:rsidR="009931BA" w:rsidRPr="00053769" w:rsidRDefault="009931BA" w:rsidP="005F164E">
            <w:pPr>
              <w:jc w:val="center"/>
              <w:rPr>
                <w:i/>
                <w:iCs/>
                <w:sz w:val="14"/>
                <w:szCs w:val="14"/>
                <w:lang w:val="fr-BE" w:eastAsia="fr-BE"/>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A85022F" w14:textId="61FF557F" w:rsidR="009931BA" w:rsidRPr="00053769" w:rsidRDefault="009931BA" w:rsidP="005F164E">
            <w:pPr>
              <w:jc w:val="center"/>
              <w:rPr>
                <w:i/>
                <w:iCs/>
                <w:sz w:val="14"/>
                <w:szCs w:val="14"/>
                <w:lang w:val="fr-BE" w:eastAsia="fr-BE"/>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BB19ED7" w14:textId="1B7FD603" w:rsidR="009931BA" w:rsidRPr="00053769" w:rsidRDefault="009931BA" w:rsidP="005F164E">
            <w:pPr>
              <w:jc w:val="center"/>
              <w:rPr>
                <w:i/>
                <w:iCs/>
                <w:sz w:val="14"/>
                <w:szCs w:val="14"/>
                <w:lang w:val="fr-BE" w:eastAsia="fr-BE"/>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82768D0" w14:textId="1241E1A6" w:rsidR="009931BA" w:rsidRPr="00053769" w:rsidRDefault="009931BA" w:rsidP="005F164E">
            <w:pPr>
              <w:rPr>
                <w:color w:val="000000"/>
                <w:sz w:val="14"/>
                <w:szCs w:val="14"/>
                <w:lang w:val="fr-BE" w:eastAsia="fr-BE"/>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AECAAB7" w14:textId="047A4565" w:rsidR="009931BA" w:rsidRPr="00053769" w:rsidRDefault="009931BA" w:rsidP="005F164E">
            <w:pPr>
              <w:rPr>
                <w:color w:val="000000"/>
                <w:sz w:val="14"/>
                <w:szCs w:val="14"/>
                <w:lang w:val="fr-BE" w:eastAsia="fr-BE"/>
              </w:rPr>
            </w:pPr>
          </w:p>
        </w:tc>
      </w:tr>
      <w:tr w:rsidR="009931BA" w:rsidRPr="00053769" w14:paraId="4103C637" w14:textId="77777777" w:rsidTr="005F164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E65A5F" w14:textId="77777777" w:rsidR="009931BA" w:rsidRPr="00053769" w:rsidRDefault="009931BA" w:rsidP="005F164E">
            <w:pPr>
              <w:jc w:val="center"/>
              <w:rPr>
                <w:color w:val="000000"/>
                <w:sz w:val="14"/>
                <w:szCs w:val="14"/>
                <w:lang w:val="fr-BE" w:eastAsia="fr-BE"/>
              </w:rPr>
            </w:pPr>
            <w:r w:rsidRPr="00053769">
              <w:rPr>
                <w:color w:val="000000"/>
                <w:sz w:val="14"/>
                <w:szCs w:val="14"/>
                <w:lang w:val="fr-BE" w:eastAsia="fr-BE"/>
              </w:rPr>
              <w:t>334x</w:t>
            </w:r>
          </w:p>
        </w:tc>
        <w:tc>
          <w:tcPr>
            <w:tcW w:w="0" w:type="auto"/>
            <w:tcBorders>
              <w:top w:val="nil"/>
              <w:left w:val="nil"/>
              <w:bottom w:val="single" w:sz="4" w:space="0" w:color="auto"/>
              <w:right w:val="single" w:sz="4" w:space="0" w:color="auto"/>
            </w:tcBorders>
            <w:shd w:val="clear" w:color="auto" w:fill="auto"/>
            <w:vAlign w:val="center"/>
            <w:hideMark/>
          </w:tcPr>
          <w:p w14:paraId="3625A8BB" w14:textId="77777777" w:rsidR="009931BA" w:rsidRPr="00053769" w:rsidRDefault="009931BA" w:rsidP="005F164E">
            <w:pPr>
              <w:rPr>
                <w:i/>
                <w:iCs/>
                <w:color w:val="000000"/>
                <w:sz w:val="14"/>
                <w:szCs w:val="14"/>
                <w:lang w:val="fr-BE" w:eastAsia="fr-BE"/>
              </w:rPr>
            </w:pPr>
            <w:r w:rsidRPr="00053769">
              <w:rPr>
                <w:i/>
                <w:iCs/>
                <w:color w:val="000000"/>
                <w:sz w:val="14"/>
                <w:szCs w:val="14"/>
                <w:lang w:val="fr-BE" w:eastAsia="fr-BE"/>
              </w:rPr>
              <w:t>Frais de transport des personnes aidées</w:t>
            </w:r>
          </w:p>
        </w:tc>
        <w:tc>
          <w:tcPr>
            <w:tcW w:w="0" w:type="auto"/>
            <w:tcBorders>
              <w:top w:val="nil"/>
              <w:left w:val="nil"/>
              <w:bottom w:val="single" w:sz="4" w:space="0" w:color="auto"/>
              <w:right w:val="single" w:sz="4" w:space="0" w:color="auto"/>
            </w:tcBorders>
            <w:shd w:val="clear" w:color="auto" w:fill="auto"/>
            <w:vAlign w:val="center"/>
            <w:hideMark/>
          </w:tcPr>
          <w:p w14:paraId="5DC6ECF1" w14:textId="77777777" w:rsidR="009931BA" w:rsidRPr="00053769" w:rsidRDefault="009931BA" w:rsidP="005F164E">
            <w:pPr>
              <w:jc w:val="center"/>
              <w:rPr>
                <w:i/>
                <w:iCs/>
                <w:sz w:val="14"/>
                <w:szCs w:val="14"/>
                <w:lang w:val="fr-BE" w:eastAsia="fr-BE"/>
              </w:rPr>
            </w:pPr>
            <w:r w:rsidRPr="00053769">
              <w:rPr>
                <w:i/>
                <w:iCs/>
                <w:sz w:val="14"/>
                <w:szCs w:val="14"/>
                <w:lang w:val="fr-BE" w:eastAsia="fr-BE"/>
              </w:rPr>
              <w:t>DOT</w:t>
            </w:r>
          </w:p>
        </w:tc>
        <w:tc>
          <w:tcPr>
            <w:tcW w:w="0" w:type="auto"/>
            <w:tcBorders>
              <w:top w:val="nil"/>
              <w:left w:val="nil"/>
              <w:bottom w:val="single" w:sz="4" w:space="0" w:color="auto"/>
              <w:right w:val="single" w:sz="4" w:space="0" w:color="auto"/>
            </w:tcBorders>
            <w:shd w:val="clear" w:color="auto" w:fill="auto"/>
            <w:vAlign w:val="center"/>
            <w:hideMark/>
          </w:tcPr>
          <w:p w14:paraId="337CBFAE" w14:textId="61C4EDFC"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vAlign w:val="center"/>
            <w:hideMark/>
          </w:tcPr>
          <w:p w14:paraId="53D23FCA" w14:textId="5AEAC286"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vAlign w:val="center"/>
            <w:hideMark/>
          </w:tcPr>
          <w:p w14:paraId="43E61075" w14:textId="7B3570AF"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vAlign w:val="center"/>
            <w:hideMark/>
          </w:tcPr>
          <w:p w14:paraId="6C123DCE" w14:textId="4C30D9E4"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12D9F7DB" w14:textId="0923E476" w:rsidR="009931BA" w:rsidRPr="00053769" w:rsidRDefault="009931BA" w:rsidP="005F164E">
            <w:pPr>
              <w:rPr>
                <w:color w:val="000000"/>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4F065550" w14:textId="4100342C" w:rsidR="009931BA" w:rsidRPr="00053769" w:rsidRDefault="009931BA" w:rsidP="005F164E">
            <w:pPr>
              <w:rPr>
                <w:color w:val="000000"/>
                <w:sz w:val="14"/>
                <w:szCs w:val="14"/>
                <w:lang w:val="fr-BE" w:eastAsia="fr-BE"/>
              </w:rPr>
            </w:pPr>
          </w:p>
        </w:tc>
      </w:tr>
      <w:tr w:rsidR="009931BA" w:rsidRPr="00053769" w14:paraId="0E77CFA6" w14:textId="77777777" w:rsidTr="005F164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D7F1E3" w14:textId="77777777" w:rsidR="009931BA" w:rsidRPr="00053769" w:rsidRDefault="009931BA" w:rsidP="005F164E">
            <w:pPr>
              <w:jc w:val="center"/>
              <w:rPr>
                <w:color w:val="000000"/>
                <w:sz w:val="14"/>
                <w:szCs w:val="14"/>
                <w:lang w:val="fr-BE" w:eastAsia="fr-BE"/>
              </w:rPr>
            </w:pPr>
            <w:r w:rsidRPr="00053769">
              <w:rPr>
                <w:color w:val="000000"/>
                <w:sz w:val="14"/>
                <w:szCs w:val="14"/>
                <w:lang w:val="fr-BE" w:eastAsia="fr-BE"/>
              </w:rPr>
              <w:t>334x</w:t>
            </w:r>
          </w:p>
        </w:tc>
        <w:tc>
          <w:tcPr>
            <w:tcW w:w="0" w:type="auto"/>
            <w:tcBorders>
              <w:top w:val="nil"/>
              <w:left w:val="nil"/>
              <w:bottom w:val="single" w:sz="4" w:space="0" w:color="auto"/>
              <w:right w:val="single" w:sz="4" w:space="0" w:color="auto"/>
            </w:tcBorders>
            <w:shd w:val="clear" w:color="auto" w:fill="auto"/>
            <w:vAlign w:val="center"/>
            <w:hideMark/>
          </w:tcPr>
          <w:p w14:paraId="1F677D5D" w14:textId="77777777" w:rsidR="009931BA" w:rsidRPr="00053769" w:rsidRDefault="009931BA" w:rsidP="005F164E">
            <w:pPr>
              <w:rPr>
                <w:i/>
                <w:iCs/>
                <w:color w:val="000000"/>
                <w:sz w:val="14"/>
                <w:szCs w:val="14"/>
                <w:lang w:val="fr-BE" w:eastAsia="fr-BE"/>
              </w:rPr>
            </w:pPr>
            <w:r w:rsidRPr="00053769">
              <w:rPr>
                <w:i/>
                <w:iCs/>
                <w:color w:val="000000"/>
                <w:sz w:val="14"/>
                <w:szCs w:val="14"/>
                <w:lang w:val="fr-BE" w:eastAsia="fr-BE"/>
              </w:rPr>
              <w:t>Frais d'hospitalisation</w:t>
            </w:r>
          </w:p>
        </w:tc>
        <w:tc>
          <w:tcPr>
            <w:tcW w:w="0" w:type="auto"/>
            <w:tcBorders>
              <w:top w:val="nil"/>
              <w:left w:val="nil"/>
              <w:bottom w:val="single" w:sz="4" w:space="0" w:color="auto"/>
              <w:right w:val="single" w:sz="4" w:space="0" w:color="auto"/>
            </w:tcBorders>
            <w:shd w:val="clear" w:color="auto" w:fill="auto"/>
            <w:vAlign w:val="center"/>
            <w:hideMark/>
          </w:tcPr>
          <w:p w14:paraId="604121D7" w14:textId="77777777" w:rsidR="009931BA" w:rsidRPr="00053769" w:rsidRDefault="009931BA" w:rsidP="005F164E">
            <w:pPr>
              <w:jc w:val="center"/>
              <w:rPr>
                <w:i/>
                <w:iCs/>
                <w:sz w:val="14"/>
                <w:szCs w:val="14"/>
                <w:lang w:val="fr-BE" w:eastAsia="fr-BE"/>
              </w:rPr>
            </w:pPr>
            <w:r w:rsidRPr="00053769">
              <w:rPr>
                <w:i/>
                <w:iCs/>
                <w:sz w:val="14"/>
                <w:szCs w:val="14"/>
                <w:lang w:val="fr-BE" w:eastAsia="fr-BE"/>
              </w:rPr>
              <w:t>DOT</w:t>
            </w:r>
          </w:p>
        </w:tc>
        <w:tc>
          <w:tcPr>
            <w:tcW w:w="0" w:type="auto"/>
            <w:tcBorders>
              <w:top w:val="nil"/>
              <w:left w:val="nil"/>
              <w:bottom w:val="single" w:sz="4" w:space="0" w:color="auto"/>
              <w:right w:val="single" w:sz="4" w:space="0" w:color="auto"/>
            </w:tcBorders>
            <w:shd w:val="clear" w:color="auto" w:fill="auto"/>
            <w:vAlign w:val="center"/>
            <w:hideMark/>
          </w:tcPr>
          <w:p w14:paraId="3DBC12C4" w14:textId="3FDE4364"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vAlign w:val="center"/>
            <w:hideMark/>
          </w:tcPr>
          <w:p w14:paraId="7328C4FD" w14:textId="4CCC3123"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vAlign w:val="center"/>
            <w:hideMark/>
          </w:tcPr>
          <w:p w14:paraId="7E1A0B4D" w14:textId="5085F570"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vAlign w:val="center"/>
            <w:hideMark/>
          </w:tcPr>
          <w:p w14:paraId="483090AB" w14:textId="3E25AED7"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0A2AC82A" w14:textId="46B15030" w:rsidR="009931BA" w:rsidRPr="00053769" w:rsidRDefault="009931BA" w:rsidP="005F164E">
            <w:pPr>
              <w:rPr>
                <w:color w:val="000000"/>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264DB725" w14:textId="1B5E125D" w:rsidR="009931BA" w:rsidRPr="00053769" w:rsidRDefault="009931BA" w:rsidP="005F164E">
            <w:pPr>
              <w:rPr>
                <w:color w:val="000000"/>
                <w:sz w:val="14"/>
                <w:szCs w:val="14"/>
                <w:lang w:val="fr-BE" w:eastAsia="fr-BE"/>
              </w:rPr>
            </w:pPr>
          </w:p>
        </w:tc>
      </w:tr>
      <w:tr w:rsidR="009931BA" w:rsidRPr="00053769" w14:paraId="39EB7101" w14:textId="77777777" w:rsidTr="005F164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65D88A" w14:textId="77777777" w:rsidR="009931BA" w:rsidRPr="00053769" w:rsidRDefault="009931BA" w:rsidP="005F164E">
            <w:pPr>
              <w:jc w:val="center"/>
              <w:rPr>
                <w:color w:val="000000"/>
                <w:sz w:val="14"/>
                <w:szCs w:val="14"/>
                <w:lang w:val="fr-BE" w:eastAsia="fr-BE"/>
              </w:rPr>
            </w:pPr>
            <w:r w:rsidRPr="00053769">
              <w:rPr>
                <w:color w:val="000000"/>
                <w:sz w:val="14"/>
                <w:szCs w:val="14"/>
                <w:lang w:val="fr-BE" w:eastAsia="fr-BE"/>
              </w:rPr>
              <w:t>334x</w:t>
            </w:r>
          </w:p>
        </w:tc>
        <w:tc>
          <w:tcPr>
            <w:tcW w:w="0" w:type="auto"/>
            <w:tcBorders>
              <w:top w:val="nil"/>
              <w:left w:val="nil"/>
              <w:bottom w:val="single" w:sz="4" w:space="0" w:color="auto"/>
              <w:right w:val="single" w:sz="4" w:space="0" w:color="auto"/>
            </w:tcBorders>
            <w:shd w:val="clear" w:color="auto" w:fill="auto"/>
            <w:vAlign w:val="center"/>
            <w:hideMark/>
          </w:tcPr>
          <w:p w14:paraId="4F30F9AD" w14:textId="77777777" w:rsidR="009931BA" w:rsidRPr="00053769" w:rsidRDefault="009931BA" w:rsidP="005F164E">
            <w:pPr>
              <w:rPr>
                <w:i/>
                <w:iCs/>
                <w:color w:val="000000"/>
                <w:sz w:val="14"/>
                <w:szCs w:val="14"/>
                <w:lang w:val="fr-BE" w:eastAsia="fr-BE"/>
              </w:rPr>
            </w:pPr>
            <w:r w:rsidRPr="00053769">
              <w:rPr>
                <w:i/>
                <w:iCs/>
                <w:color w:val="000000"/>
                <w:sz w:val="14"/>
                <w:szCs w:val="14"/>
                <w:lang w:val="fr-BE" w:eastAsia="fr-BE"/>
              </w:rPr>
              <w:t xml:space="preserve">Frais d'hébergement </w:t>
            </w:r>
          </w:p>
        </w:tc>
        <w:tc>
          <w:tcPr>
            <w:tcW w:w="0" w:type="auto"/>
            <w:tcBorders>
              <w:top w:val="nil"/>
              <w:left w:val="nil"/>
              <w:bottom w:val="single" w:sz="4" w:space="0" w:color="auto"/>
              <w:right w:val="single" w:sz="4" w:space="0" w:color="auto"/>
            </w:tcBorders>
            <w:shd w:val="clear" w:color="auto" w:fill="auto"/>
            <w:vAlign w:val="center"/>
            <w:hideMark/>
          </w:tcPr>
          <w:p w14:paraId="24E74FFF" w14:textId="77777777" w:rsidR="009931BA" w:rsidRPr="00053769" w:rsidRDefault="009931BA" w:rsidP="005F164E">
            <w:pPr>
              <w:jc w:val="center"/>
              <w:rPr>
                <w:i/>
                <w:iCs/>
                <w:sz w:val="14"/>
                <w:szCs w:val="14"/>
                <w:lang w:val="fr-BE" w:eastAsia="fr-BE"/>
              </w:rPr>
            </w:pPr>
            <w:r w:rsidRPr="00053769">
              <w:rPr>
                <w:i/>
                <w:iCs/>
                <w:sz w:val="14"/>
                <w:szCs w:val="14"/>
                <w:lang w:val="fr-BE" w:eastAsia="fr-BE"/>
              </w:rPr>
              <w:t>DOT</w:t>
            </w:r>
          </w:p>
        </w:tc>
        <w:tc>
          <w:tcPr>
            <w:tcW w:w="0" w:type="auto"/>
            <w:tcBorders>
              <w:top w:val="nil"/>
              <w:left w:val="nil"/>
              <w:bottom w:val="single" w:sz="4" w:space="0" w:color="auto"/>
              <w:right w:val="single" w:sz="4" w:space="0" w:color="auto"/>
            </w:tcBorders>
            <w:shd w:val="clear" w:color="auto" w:fill="auto"/>
            <w:vAlign w:val="center"/>
            <w:hideMark/>
          </w:tcPr>
          <w:p w14:paraId="58F49D90" w14:textId="02F333DC"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vAlign w:val="center"/>
            <w:hideMark/>
          </w:tcPr>
          <w:p w14:paraId="3B4D726F" w14:textId="471929A2"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vAlign w:val="center"/>
            <w:hideMark/>
          </w:tcPr>
          <w:p w14:paraId="252BCCFD" w14:textId="2B5EF3DD"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vAlign w:val="center"/>
            <w:hideMark/>
          </w:tcPr>
          <w:p w14:paraId="1C63D663" w14:textId="74BE1EC1"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3D244A97" w14:textId="3CAEB82B" w:rsidR="009931BA" w:rsidRPr="00053769" w:rsidRDefault="009931BA" w:rsidP="005F164E">
            <w:pPr>
              <w:rPr>
                <w:color w:val="000000"/>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344E464B" w14:textId="15DC0C63" w:rsidR="009931BA" w:rsidRPr="00053769" w:rsidRDefault="009931BA" w:rsidP="005F164E">
            <w:pPr>
              <w:rPr>
                <w:color w:val="000000"/>
                <w:sz w:val="14"/>
                <w:szCs w:val="14"/>
                <w:lang w:val="fr-BE" w:eastAsia="fr-BE"/>
              </w:rPr>
            </w:pPr>
          </w:p>
        </w:tc>
      </w:tr>
      <w:tr w:rsidR="009931BA" w:rsidRPr="00053769" w14:paraId="7393BC3F" w14:textId="77777777" w:rsidTr="005F164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5B1153" w14:textId="77777777" w:rsidR="009931BA" w:rsidRPr="00053769" w:rsidRDefault="009931BA" w:rsidP="005F164E">
            <w:pPr>
              <w:jc w:val="center"/>
              <w:rPr>
                <w:color w:val="000000"/>
                <w:sz w:val="14"/>
                <w:szCs w:val="14"/>
                <w:lang w:val="fr-BE" w:eastAsia="fr-BE"/>
              </w:rPr>
            </w:pPr>
            <w:r w:rsidRPr="00053769">
              <w:rPr>
                <w:color w:val="000000"/>
                <w:sz w:val="14"/>
                <w:szCs w:val="14"/>
                <w:lang w:val="fr-BE" w:eastAsia="fr-BE"/>
              </w:rPr>
              <w:t>334x</w:t>
            </w:r>
          </w:p>
        </w:tc>
        <w:tc>
          <w:tcPr>
            <w:tcW w:w="0" w:type="auto"/>
            <w:tcBorders>
              <w:top w:val="nil"/>
              <w:left w:val="nil"/>
              <w:bottom w:val="single" w:sz="4" w:space="0" w:color="auto"/>
              <w:right w:val="single" w:sz="4" w:space="0" w:color="auto"/>
            </w:tcBorders>
            <w:shd w:val="clear" w:color="auto" w:fill="auto"/>
            <w:vAlign w:val="center"/>
            <w:hideMark/>
          </w:tcPr>
          <w:p w14:paraId="78B46E72" w14:textId="77777777" w:rsidR="009931BA" w:rsidRPr="00053769" w:rsidRDefault="009931BA" w:rsidP="005F164E">
            <w:pPr>
              <w:rPr>
                <w:i/>
                <w:iCs/>
                <w:color w:val="000000"/>
                <w:sz w:val="14"/>
                <w:szCs w:val="14"/>
                <w:lang w:val="fr-BE" w:eastAsia="fr-BE"/>
              </w:rPr>
            </w:pPr>
            <w:r w:rsidRPr="00053769">
              <w:rPr>
                <w:i/>
                <w:iCs/>
                <w:color w:val="000000"/>
                <w:sz w:val="14"/>
                <w:szCs w:val="14"/>
                <w:lang w:val="fr-BE" w:eastAsia="fr-BE"/>
              </w:rPr>
              <w:t>Intervention dans paiement des loyers</w:t>
            </w:r>
          </w:p>
        </w:tc>
        <w:tc>
          <w:tcPr>
            <w:tcW w:w="0" w:type="auto"/>
            <w:tcBorders>
              <w:top w:val="nil"/>
              <w:left w:val="nil"/>
              <w:bottom w:val="single" w:sz="4" w:space="0" w:color="auto"/>
              <w:right w:val="single" w:sz="4" w:space="0" w:color="auto"/>
            </w:tcBorders>
            <w:shd w:val="clear" w:color="auto" w:fill="auto"/>
            <w:vAlign w:val="center"/>
            <w:hideMark/>
          </w:tcPr>
          <w:p w14:paraId="3CFE0EB0" w14:textId="77777777" w:rsidR="009931BA" w:rsidRPr="00053769" w:rsidRDefault="009931BA" w:rsidP="005F164E">
            <w:pPr>
              <w:jc w:val="center"/>
              <w:rPr>
                <w:i/>
                <w:iCs/>
                <w:sz w:val="14"/>
                <w:szCs w:val="14"/>
                <w:lang w:val="fr-BE" w:eastAsia="fr-BE"/>
              </w:rPr>
            </w:pPr>
            <w:r w:rsidRPr="00053769">
              <w:rPr>
                <w:i/>
                <w:iCs/>
                <w:sz w:val="14"/>
                <w:szCs w:val="14"/>
                <w:lang w:val="fr-BE" w:eastAsia="fr-BE"/>
              </w:rPr>
              <w:t>DOT</w:t>
            </w:r>
          </w:p>
        </w:tc>
        <w:tc>
          <w:tcPr>
            <w:tcW w:w="0" w:type="auto"/>
            <w:tcBorders>
              <w:top w:val="nil"/>
              <w:left w:val="nil"/>
              <w:bottom w:val="single" w:sz="4" w:space="0" w:color="auto"/>
              <w:right w:val="single" w:sz="4" w:space="0" w:color="auto"/>
            </w:tcBorders>
            <w:shd w:val="clear" w:color="auto" w:fill="auto"/>
            <w:vAlign w:val="center"/>
            <w:hideMark/>
          </w:tcPr>
          <w:p w14:paraId="798658C4" w14:textId="35D3DF5F"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vAlign w:val="center"/>
            <w:hideMark/>
          </w:tcPr>
          <w:p w14:paraId="32084772" w14:textId="1C2D1C33"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vAlign w:val="center"/>
            <w:hideMark/>
          </w:tcPr>
          <w:p w14:paraId="02A9BE27" w14:textId="099F9E75"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vAlign w:val="center"/>
            <w:hideMark/>
          </w:tcPr>
          <w:p w14:paraId="44F09A8F" w14:textId="4B8E9E62"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5D664939" w14:textId="395EF210" w:rsidR="009931BA" w:rsidRPr="00053769" w:rsidRDefault="009931BA" w:rsidP="005F164E">
            <w:pPr>
              <w:rPr>
                <w:color w:val="000000"/>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3814086B" w14:textId="0A792F33" w:rsidR="009931BA" w:rsidRPr="00053769" w:rsidRDefault="009931BA" w:rsidP="005F164E">
            <w:pPr>
              <w:rPr>
                <w:color w:val="000000"/>
                <w:sz w:val="14"/>
                <w:szCs w:val="14"/>
                <w:lang w:val="fr-BE" w:eastAsia="fr-BE"/>
              </w:rPr>
            </w:pPr>
          </w:p>
        </w:tc>
      </w:tr>
      <w:tr w:rsidR="009931BA" w:rsidRPr="00053769" w14:paraId="0E62FD40" w14:textId="77777777" w:rsidTr="005F164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A9B2C1" w14:textId="77777777" w:rsidR="009931BA" w:rsidRPr="00053769" w:rsidRDefault="009931BA" w:rsidP="005F164E">
            <w:pPr>
              <w:jc w:val="center"/>
              <w:rPr>
                <w:color w:val="000000"/>
                <w:sz w:val="14"/>
                <w:szCs w:val="14"/>
                <w:lang w:val="fr-BE" w:eastAsia="fr-BE"/>
              </w:rPr>
            </w:pPr>
            <w:r w:rsidRPr="00053769">
              <w:rPr>
                <w:color w:val="000000"/>
                <w:sz w:val="14"/>
                <w:szCs w:val="14"/>
                <w:lang w:val="fr-BE" w:eastAsia="fr-BE"/>
              </w:rPr>
              <w:t>334x</w:t>
            </w:r>
          </w:p>
        </w:tc>
        <w:tc>
          <w:tcPr>
            <w:tcW w:w="0" w:type="auto"/>
            <w:tcBorders>
              <w:top w:val="nil"/>
              <w:left w:val="nil"/>
              <w:bottom w:val="single" w:sz="4" w:space="0" w:color="auto"/>
              <w:right w:val="single" w:sz="4" w:space="0" w:color="auto"/>
            </w:tcBorders>
            <w:shd w:val="clear" w:color="auto" w:fill="auto"/>
            <w:vAlign w:val="center"/>
            <w:hideMark/>
          </w:tcPr>
          <w:p w14:paraId="5A3B3EF3" w14:textId="77777777" w:rsidR="009931BA" w:rsidRPr="00053769" w:rsidRDefault="009931BA" w:rsidP="005F164E">
            <w:pPr>
              <w:rPr>
                <w:i/>
                <w:iCs/>
                <w:color w:val="000000"/>
                <w:sz w:val="14"/>
                <w:szCs w:val="14"/>
                <w:lang w:val="fr-BE" w:eastAsia="fr-BE"/>
              </w:rPr>
            </w:pPr>
            <w:r w:rsidRPr="00053769">
              <w:rPr>
                <w:i/>
                <w:iCs/>
                <w:color w:val="000000"/>
                <w:sz w:val="14"/>
                <w:szCs w:val="14"/>
                <w:lang w:val="fr-BE" w:eastAsia="fr-BE"/>
              </w:rPr>
              <w:t>Frais médicaux, paramédicaux et pharmaceutiques</w:t>
            </w:r>
          </w:p>
        </w:tc>
        <w:tc>
          <w:tcPr>
            <w:tcW w:w="0" w:type="auto"/>
            <w:tcBorders>
              <w:top w:val="nil"/>
              <w:left w:val="nil"/>
              <w:bottom w:val="single" w:sz="4" w:space="0" w:color="auto"/>
              <w:right w:val="single" w:sz="4" w:space="0" w:color="auto"/>
            </w:tcBorders>
            <w:shd w:val="clear" w:color="auto" w:fill="auto"/>
            <w:vAlign w:val="center"/>
            <w:hideMark/>
          </w:tcPr>
          <w:p w14:paraId="2DEAC9E5" w14:textId="77777777" w:rsidR="009931BA" w:rsidRPr="00053769" w:rsidRDefault="009931BA" w:rsidP="005F164E">
            <w:pPr>
              <w:jc w:val="center"/>
              <w:rPr>
                <w:i/>
                <w:iCs/>
                <w:sz w:val="14"/>
                <w:szCs w:val="14"/>
                <w:lang w:val="fr-BE" w:eastAsia="fr-BE"/>
              </w:rPr>
            </w:pPr>
            <w:r w:rsidRPr="00053769">
              <w:rPr>
                <w:i/>
                <w:iCs/>
                <w:sz w:val="14"/>
                <w:szCs w:val="14"/>
                <w:lang w:val="fr-BE" w:eastAsia="fr-BE"/>
              </w:rPr>
              <w:t>DOT</w:t>
            </w:r>
          </w:p>
        </w:tc>
        <w:tc>
          <w:tcPr>
            <w:tcW w:w="0" w:type="auto"/>
            <w:tcBorders>
              <w:top w:val="nil"/>
              <w:left w:val="nil"/>
              <w:bottom w:val="single" w:sz="4" w:space="0" w:color="auto"/>
              <w:right w:val="single" w:sz="4" w:space="0" w:color="auto"/>
            </w:tcBorders>
            <w:shd w:val="clear" w:color="auto" w:fill="auto"/>
            <w:vAlign w:val="center"/>
            <w:hideMark/>
          </w:tcPr>
          <w:p w14:paraId="235012F6" w14:textId="661473C5"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vAlign w:val="center"/>
            <w:hideMark/>
          </w:tcPr>
          <w:p w14:paraId="51F426C1" w14:textId="39AA27E8"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vAlign w:val="center"/>
            <w:hideMark/>
          </w:tcPr>
          <w:p w14:paraId="1E7FAD95" w14:textId="4FC9B2DE"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vAlign w:val="center"/>
            <w:hideMark/>
          </w:tcPr>
          <w:p w14:paraId="2332DD16" w14:textId="07DFC259"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7158520E" w14:textId="2E2F7FB0" w:rsidR="009931BA" w:rsidRPr="00053769" w:rsidRDefault="009931BA" w:rsidP="005F164E">
            <w:pPr>
              <w:rPr>
                <w:color w:val="000000"/>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6450E4B6" w14:textId="6F4254FB" w:rsidR="009931BA" w:rsidRPr="00053769" w:rsidRDefault="009931BA" w:rsidP="005F164E">
            <w:pPr>
              <w:rPr>
                <w:color w:val="000000"/>
                <w:sz w:val="14"/>
                <w:szCs w:val="14"/>
                <w:lang w:val="fr-BE" w:eastAsia="fr-BE"/>
              </w:rPr>
            </w:pPr>
          </w:p>
        </w:tc>
      </w:tr>
      <w:tr w:rsidR="009931BA" w:rsidRPr="00053769" w14:paraId="2D6E564A" w14:textId="77777777" w:rsidTr="005F164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9A3FA5" w14:textId="77777777" w:rsidR="009931BA" w:rsidRPr="00053769" w:rsidRDefault="009931BA" w:rsidP="005F164E">
            <w:pPr>
              <w:jc w:val="center"/>
              <w:rPr>
                <w:color w:val="000000"/>
                <w:sz w:val="14"/>
                <w:szCs w:val="14"/>
                <w:lang w:val="fr-BE" w:eastAsia="fr-BE"/>
              </w:rPr>
            </w:pPr>
            <w:r w:rsidRPr="00053769">
              <w:rPr>
                <w:color w:val="000000"/>
                <w:sz w:val="14"/>
                <w:szCs w:val="14"/>
                <w:lang w:val="fr-BE" w:eastAsia="fr-BE"/>
              </w:rPr>
              <w:t>415-01</w:t>
            </w:r>
          </w:p>
        </w:tc>
        <w:tc>
          <w:tcPr>
            <w:tcW w:w="0" w:type="auto"/>
            <w:tcBorders>
              <w:top w:val="nil"/>
              <w:left w:val="nil"/>
              <w:bottom w:val="single" w:sz="4" w:space="0" w:color="auto"/>
              <w:right w:val="single" w:sz="4" w:space="0" w:color="auto"/>
            </w:tcBorders>
            <w:shd w:val="clear" w:color="auto" w:fill="auto"/>
            <w:vAlign w:val="center"/>
            <w:hideMark/>
          </w:tcPr>
          <w:p w14:paraId="668843AD" w14:textId="77777777" w:rsidR="009931BA" w:rsidRPr="00053769" w:rsidRDefault="009931BA" w:rsidP="005F164E">
            <w:pPr>
              <w:rPr>
                <w:i/>
                <w:iCs/>
                <w:color w:val="000000"/>
                <w:sz w:val="14"/>
                <w:szCs w:val="14"/>
                <w:lang w:val="fr-BE" w:eastAsia="fr-BE"/>
              </w:rPr>
            </w:pPr>
            <w:r w:rsidRPr="00053769">
              <w:rPr>
                <w:i/>
                <w:iCs/>
                <w:color w:val="000000"/>
                <w:sz w:val="14"/>
                <w:szCs w:val="14"/>
                <w:lang w:val="fr-BE" w:eastAsia="fr-BE"/>
              </w:rPr>
              <w:t>Remboursement à l'Etat des aides récupérées</w:t>
            </w:r>
          </w:p>
        </w:tc>
        <w:tc>
          <w:tcPr>
            <w:tcW w:w="0" w:type="auto"/>
            <w:tcBorders>
              <w:top w:val="nil"/>
              <w:left w:val="nil"/>
              <w:bottom w:val="single" w:sz="4" w:space="0" w:color="auto"/>
              <w:right w:val="single" w:sz="4" w:space="0" w:color="auto"/>
            </w:tcBorders>
            <w:shd w:val="clear" w:color="auto" w:fill="auto"/>
            <w:vAlign w:val="center"/>
            <w:hideMark/>
          </w:tcPr>
          <w:p w14:paraId="14994088" w14:textId="77777777" w:rsidR="009931BA" w:rsidRPr="00053769" w:rsidRDefault="009931BA" w:rsidP="005F164E">
            <w:pPr>
              <w:jc w:val="center"/>
              <w:rPr>
                <w:i/>
                <w:iCs/>
                <w:sz w:val="14"/>
                <w:szCs w:val="14"/>
                <w:lang w:val="fr-BE" w:eastAsia="fr-BE"/>
              </w:rPr>
            </w:pPr>
            <w:r w:rsidRPr="00053769">
              <w:rPr>
                <w:i/>
                <w:iCs/>
                <w:sz w:val="14"/>
                <w:szCs w:val="14"/>
                <w:lang w:val="fr-BE" w:eastAsia="fr-BE"/>
              </w:rPr>
              <w:t>DOT</w:t>
            </w:r>
          </w:p>
        </w:tc>
        <w:tc>
          <w:tcPr>
            <w:tcW w:w="0" w:type="auto"/>
            <w:tcBorders>
              <w:top w:val="nil"/>
              <w:left w:val="nil"/>
              <w:bottom w:val="single" w:sz="4" w:space="0" w:color="auto"/>
              <w:right w:val="single" w:sz="4" w:space="0" w:color="auto"/>
            </w:tcBorders>
            <w:shd w:val="clear" w:color="auto" w:fill="auto"/>
            <w:vAlign w:val="center"/>
            <w:hideMark/>
          </w:tcPr>
          <w:p w14:paraId="564D5E79" w14:textId="5EC31D6A"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vAlign w:val="center"/>
            <w:hideMark/>
          </w:tcPr>
          <w:p w14:paraId="712E2338" w14:textId="7E4C4BA3"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vAlign w:val="center"/>
            <w:hideMark/>
          </w:tcPr>
          <w:p w14:paraId="1209FE54" w14:textId="4FFEAE24"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vAlign w:val="center"/>
            <w:hideMark/>
          </w:tcPr>
          <w:p w14:paraId="246E8E0C" w14:textId="786B73B7"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404C184F" w14:textId="4D432F1D" w:rsidR="009931BA" w:rsidRPr="00053769" w:rsidRDefault="009931BA" w:rsidP="005F164E">
            <w:pPr>
              <w:rPr>
                <w:color w:val="000000"/>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424D6025" w14:textId="25733A49" w:rsidR="009931BA" w:rsidRPr="00053769" w:rsidRDefault="009931BA" w:rsidP="005F164E">
            <w:pPr>
              <w:rPr>
                <w:color w:val="000000"/>
                <w:sz w:val="14"/>
                <w:szCs w:val="14"/>
                <w:lang w:val="fr-BE" w:eastAsia="fr-BE"/>
              </w:rPr>
            </w:pPr>
          </w:p>
        </w:tc>
      </w:tr>
      <w:tr w:rsidR="009931BA" w:rsidRPr="00053769" w14:paraId="4677F409" w14:textId="77777777" w:rsidTr="005F164E">
        <w:trPr>
          <w:cantSplit/>
          <w:jc w:val="center"/>
        </w:trPr>
        <w:tc>
          <w:tcPr>
            <w:tcW w:w="0" w:type="auto"/>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CF12F78" w14:textId="508FD8B0" w:rsidR="009931BA" w:rsidRPr="00053769" w:rsidRDefault="009931BA" w:rsidP="005F164E">
            <w:pPr>
              <w:jc w:val="center"/>
              <w:rPr>
                <w:color w:val="000000"/>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4BB6FF96" w14:textId="3978AD6E" w:rsidR="009931BA" w:rsidRPr="00053769" w:rsidRDefault="009931BA" w:rsidP="005F164E">
            <w:pPr>
              <w:jc w:val="center"/>
              <w:rPr>
                <w:color w:val="000000"/>
                <w:sz w:val="14"/>
                <w:szCs w:val="14"/>
                <w:lang w:val="fr-BE" w:eastAsia="fr-BE"/>
              </w:rPr>
            </w:pPr>
          </w:p>
        </w:tc>
      </w:tr>
      <w:tr w:rsidR="009931BA" w:rsidRPr="00053769" w14:paraId="1C859F35" w14:textId="77777777" w:rsidTr="005F164E">
        <w:trPr>
          <w:cantSplit/>
          <w:jc w:val="center"/>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02D9CF3F" w14:textId="77777777" w:rsidR="009931BA" w:rsidRPr="00053769" w:rsidRDefault="009931BA" w:rsidP="005F164E">
            <w:pPr>
              <w:jc w:val="center"/>
              <w:rPr>
                <w:b/>
                <w:bCs/>
                <w:i/>
                <w:iCs/>
                <w:color w:val="000000"/>
                <w:sz w:val="14"/>
                <w:szCs w:val="14"/>
                <w:lang w:val="fr-BE" w:eastAsia="fr-BE"/>
              </w:rPr>
            </w:pPr>
            <w:r w:rsidRPr="00053769">
              <w:rPr>
                <w:b/>
                <w:bCs/>
                <w:i/>
                <w:iCs/>
                <w:color w:val="000000"/>
                <w:sz w:val="14"/>
                <w:szCs w:val="14"/>
                <w:lang w:val="fr-BE" w:eastAsia="fr-BE"/>
              </w:rPr>
              <w:t>Codes économiques</w:t>
            </w:r>
          </w:p>
        </w:tc>
        <w:tc>
          <w:tcPr>
            <w:tcW w:w="0" w:type="auto"/>
            <w:tcBorders>
              <w:top w:val="nil"/>
              <w:left w:val="nil"/>
              <w:bottom w:val="single" w:sz="4" w:space="0" w:color="auto"/>
              <w:right w:val="single" w:sz="4" w:space="0" w:color="auto"/>
            </w:tcBorders>
            <w:shd w:val="clear" w:color="000000" w:fill="D9D9D9"/>
            <w:vAlign w:val="center"/>
            <w:hideMark/>
          </w:tcPr>
          <w:p w14:paraId="78F04C6B" w14:textId="77777777" w:rsidR="009931BA" w:rsidRPr="00053769" w:rsidRDefault="009931BA" w:rsidP="005F164E">
            <w:pPr>
              <w:jc w:val="center"/>
              <w:rPr>
                <w:b/>
                <w:bCs/>
                <w:color w:val="000000"/>
                <w:sz w:val="14"/>
                <w:szCs w:val="14"/>
                <w:lang w:val="fr-BE" w:eastAsia="fr-BE"/>
              </w:rPr>
            </w:pPr>
            <w:r w:rsidRPr="00053769">
              <w:rPr>
                <w:b/>
                <w:bCs/>
                <w:color w:val="000000"/>
                <w:sz w:val="14"/>
                <w:szCs w:val="14"/>
                <w:lang w:val="fr-BE" w:eastAsia="fr-BE"/>
              </w:rPr>
              <w:t>Recettes à déduire (// Dépenses)</w:t>
            </w:r>
          </w:p>
        </w:tc>
        <w:tc>
          <w:tcPr>
            <w:tcW w:w="0" w:type="auto"/>
            <w:tcBorders>
              <w:top w:val="nil"/>
              <w:left w:val="nil"/>
              <w:bottom w:val="single" w:sz="4" w:space="0" w:color="auto"/>
              <w:right w:val="single" w:sz="4" w:space="0" w:color="auto"/>
            </w:tcBorders>
            <w:shd w:val="clear" w:color="000000" w:fill="D9D9D9"/>
            <w:vAlign w:val="center"/>
            <w:hideMark/>
          </w:tcPr>
          <w:p w14:paraId="35B0AF58" w14:textId="77777777" w:rsidR="009931BA" w:rsidRPr="00053769" w:rsidRDefault="009931BA" w:rsidP="005F164E">
            <w:pPr>
              <w:jc w:val="center"/>
              <w:rPr>
                <w:b/>
                <w:bCs/>
                <w:sz w:val="14"/>
                <w:szCs w:val="14"/>
                <w:lang w:val="fr-BE" w:eastAsia="fr-BE"/>
              </w:rPr>
            </w:pPr>
            <w:r w:rsidRPr="00053769">
              <w:rPr>
                <w:b/>
                <w:bCs/>
                <w:sz w:val="14"/>
                <w:szCs w:val="14"/>
                <w:lang w:val="fr-BE" w:eastAsia="fr-BE"/>
              </w:rPr>
              <w:t xml:space="preserve">Catégories de recettes </w:t>
            </w:r>
          </w:p>
        </w:tc>
        <w:tc>
          <w:tcPr>
            <w:tcW w:w="0" w:type="auto"/>
            <w:tcBorders>
              <w:top w:val="nil"/>
              <w:left w:val="nil"/>
              <w:bottom w:val="single" w:sz="4" w:space="0" w:color="auto"/>
              <w:right w:val="single" w:sz="4" w:space="0" w:color="auto"/>
            </w:tcBorders>
            <w:shd w:val="clear" w:color="000000" w:fill="D9D9D9"/>
            <w:vAlign w:val="center"/>
            <w:hideMark/>
          </w:tcPr>
          <w:p w14:paraId="564380EF" w14:textId="77777777" w:rsidR="009931BA" w:rsidRPr="00053769" w:rsidRDefault="009931BA" w:rsidP="005F164E">
            <w:pPr>
              <w:jc w:val="center"/>
              <w:rPr>
                <w:b/>
                <w:bCs/>
                <w:sz w:val="14"/>
                <w:szCs w:val="14"/>
                <w:lang w:val="fr-BE" w:eastAsia="fr-BE"/>
              </w:rPr>
            </w:pPr>
            <w:r w:rsidRPr="00053769">
              <w:rPr>
                <w:b/>
                <w:bCs/>
                <w:sz w:val="14"/>
                <w:szCs w:val="14"/>
                <w:lang w:val="fr-BE" w:eastAsia="fr-BE"/>
              </w:rPr>
              <w:t>0,00</w:t>
            </w:r>
          </w:p>
        </w:tc>
        <w:tc>
          <w:tcPr>
            <w:tcW w:w="0" w:type="auto"/>
            <w:tcBorders>
              <w:top w:val="nil"/>
              <w:left w:val="nil"/>
              <w:bottom w:val="single" w:sz="4" w:space="0" w:color="auto"/>
              <w:right w:val="single" w:sz="4" w:space="0" w:color="auto"/>
            </w:tcBorders>
            <w:shd w:val="clear" w:color="000000" w:fill="D9D9D9"/>
            <w:vAlign w:val="center"/>
            <w:hideMark/>
          </w:tcPr>
          <w:p w14:paraId="76B632FA" w14:textId="77777777" w:rsidR="009931BA" w:rsidRPr="00053769" w:rsidRDefault="009931BA" w:rsidP="005F164E">
            <w:pPr>
              <w:jc w:val="center"/>
              <w:rPr>
                <w:b/>
                <w:bCs/>
                <w:sz w:val="14"/>
                <w:szCs w:val="14"/>
                <w:lang w:val="fr-BE" w:eastAsia="fr-BE"/>
              </w:rPr>
            </w:pPr>
            <w:r w:rsidRPr="00053769">
              <w:rPr>
                <w:b/>
                <w:bCs/>
                <w:sz w:val="14"/>
                <w:szCs w:val="14"/>
                <w:lang w:val="fr-BE" w:eastAsia="fr-BE"/>
              </w:rPr>
              <w:t>0,00</w:t>
            </w:r>
          </w:p>
        </w:tc>
        <w:tc>
          <w:tcPr>
            <w:tcW w:w="0" w:type="auto"/>
            <w:tcBorders>
              <w:top w:val="nil"/>
              <w:left w:val="nil"/>
              <w:bottom w:val="single" w:sz="4" w:space="0" w:color="auto"/>
              <w:right w:val="single" w:sz="4" w:space="0" w:color="auto"/>
            </w:tcBorders>
            <w:shd w:val="clear" w:color="000000" w:fill="D9D9D9"/>
            <w:vAlign w:val="center"/>
            <w:hideMark/>
          </w:tcPr>
          <w:p w14:paraId="46CE9F13" w14:textId="77777777" w:rsidR="009931BA" w:rsidRPr="00053769" w:rsidRDefault="009931BA" w:rsidP="005F164E">
            <w:pPr>
              <w:jc w:val="center"/>
              <w:rPr>
                <w:b/>
                <w:bCs/>
                <w:sz w:val="14"/>
                <w:szCs w:val="14"/>
                <w:lang w:val="fr-BE" w:eastAsia="fr-BE"/>
              </w:rPr>
            </w:pPr>
            <w:r w:rsidRPr="00053769">
              <w:rPr>
                <w:b/>
                <w:bCs/>
                <w:sz w:val="14"/>
                <w:szCs w:val="14"/>
                <w:lang w:val="fr-BE" w:eastAsia="fr-BE"/>
              </w:rPr>
              <w:t>0,00</w:t>
            </w:r>
          </w:p>
        </w:tc>
        <w:tc>
          <w:tcPr>
            <w:tcW w:w="0" w:type="auto"/>
            <w:tcBorders>
              <w:top w:val="nil"/>
              <w:left w:val="nil"/>
              <w:bottom w:val="single" w:sz="4" w:space="0" w:color="auto"/>
              <w:right w:val="single" w:sz="4" w:space="0" w:color="auto"/>
            </w:tcBorders>
            <w:shd w:val="clear" w:color="000000" w:fill="D9D9D9"/>
            <w:vAlign w:val="center"/>
            <w:hideMark/>
          </w:tcPr>
          <w:p w14:paraId="7FB97849" w14:textId="77777777" w:rsidR="009931BA" w:rsidRPr="00053769" w:rsidRDefault="009931BA" w:rsidP="005F164E">
            <w:pPr>
              <w:jc w:val="center"/>
              <w:rPr>
                <w:b/>
                <w:bCs/>
                <w:sz w:val="14"/>
                <w:szCs w:val="14"/>
                <w:lang w:val="fr-BE" w:eastAsia="fr-BE"/>
              </w:rPr>
            </w:pPr>
            <w:r w:rsidRPr="00053769">
              <w:rPr>
                <w:b/>
                <w:bCs/>
                <w:sz w:val="14"/>
                <w:szCs w:val="14"/>
                <w:lang w:val="fr-BE" w:eastAsia="fr-BE"/>
              </w:rPr>
              <w:t>0,00</w:t>
            </w:r>
          </w:p>
        </w:tc>
        <w:tc>
          <w:tcPr>
            <w:tcW w:w="0" w:type="auto"/>
            <w:tcBorders>
              <w:top w:val="nil"/>
              <w:left w:val="nil"/>
              <w:bottom w:val="single" w:sz="4" w:space="0" w:color="auto"/>
              <w:right w:val="single" w:sz="4" w:space="0" w:color="auto"/>
            </w:tcBorders>
            <w:shd w:val="clear" w:color="000000" w:fill="D9D9D9"/>
            <w:vAlign w:val="center"/>
            <w:hideMark/>
          </w:tcPr>
          <w:p w14:paraId="0948874D" w14:textId="77777777" w:rsidR="009931BA" w:rsidRPr="00053769" w:rsidRDefault="009931BA" w:rsidP="005F164E">
            <w:pPr>
              <w:jc w:val="center"/>
              <w:rPr>
                <w:b/>
                <w:bCs/>
                <w:sz w:val="14"/>
                <w:szCs w:val="14"/>
                <w:lang w:val="fr-BE" w:eastAsia="fr-BE"/>
              </w:rPr>
            </w:pPr>
            <w:r w:rsidRPr="00053769">
              <w:rPr>
                <w:b/>
                <w:bCs/>
                <w:sz w:val="14"/>
                <w:szCs w:val="14"/>
                <w:lang w:val="fr-BE" w:eastAsia="fr-BE"/>
              </w:rPr>
              <w:t>0,00</w:t>
            </w:r>
          </w:p>
        </w:tc>
        <w:tc>
          <w:tcPr>
            <w:tcW w:w="0" w:type="auto"/>
            <w:tcBorders>
              <w:top w:val="nil"/>
              <w:left w:val="nil"/>
              <w:bottom w:val="single" w:sz="4" w:space="0" w:color="auto"/>
              <w:right w:val="single" w:sz="4" w:space="0" w:color="auto"/>
            </w:tcBorders>
            <w:shd w:val="clear" w:color="000000" w:fill="D9D9D9"/>
            <w:vAlign w:val="center"/>
            <w:hideMark/>
          </w:tcPr>
          <w:p w14:paraId="3E7B5556" w14:textId="77777777" w:rsidR="009931BA" w:rsidRPr="00053769" w:rsidRDefault="009931BA" w:rsidP="005F164E">
            <w:pPr>
              <w:jc w:val="center"/>
              <w:rPr>
                <w:b/>
                <w:bCs/>
                <w:sz w:val="14"/>
                <w:szCs w:val="14"/>
                <w:lang w:val="fr-BE" w:eastAsia="fr-BE"/>
              </w:rPr>
            </w:pPr>
            <w:r w:rsidRPr="00053769">
              <w:rPr>
                <w:b/>
                <w:bCs/>
                <w:sz w:val="14"/>
                <w:szCs w:val="14"/>
                <w:lang w:val="fr-BE" w:eastAsia="fr-BE"/>
              </w:rPr>
              <w:t>0,00</w:t>
            </w:r>
          </w:p>
        </w:tc>
      </w:tr>
      <w:tr w:rsidR="009931BA" w:rsidRPr="00053769" w14:paraId="0FF9478C" w14:textId="77777777" w:rsidTr="005F164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397B5C" w14:textId="77777777" w:rsidR="009931BA" w:rsidRPr="00053769" w:rsidRDefault="009931BA" w:rsidP="005F164E">
            <w:pPr>
              <w:jc w:val="center"/>
              <w:rPr>
                <w:i/>
                <w:iCs/>
                <w:color w:val="000000"/>
                <w:sz w:val="14"/>
                <w:szCs w:val="14"/>
                <w:lang w:val="fr-BE" w:eastAsia="fr-BE"/>
              </w:rPr>
            </w:pPr>
            <w:r w:rsidRPr="00053769">
              <w:rPr>
                <w:i/>
                <w:iCs/>
                <w:color w:val="000000"/>
                <w:sz w:val="14"/>
                <w:szCs w:val="14"/>
                <w:lang w:val="fr-BE" w:eastAsia="fr-BE"/>
              </w:rPr>
              <w:t>467x</w:t>
            </w:r>
          </w:p>
        </w:tc>
        <w:tc>
          <w:tcPr>
            <w:tcW w:w="0" w:type="auto"/>
            <w:tcBorders>
              <w:top w:val="nil"/>
              <w:left w:val="nil"/>
              <w:bottom w:val="single" w:sz="4" w:space="0" w:color="auto"/>
              <w:right w:val="single" w:sz="4" w:space="0" w:color="auto"/>
            </w:tcBorders>
            <w:shd w:val="clear" w:color="auto" w:fill="auto"/>
            <w:vAlign w:val="center"/>
            <w:hideMark/>
          </w:tcPr>
          <w:p w14:paraId="313E60B9" w14:textId="77777777" w:rsidR="009931BA" w:rsidRPr="00053769" w:rsidRDefault="009931BA" w:rsidP="005F164E">
            <w:pPr>
              <w:rPr>
                <w:i/>
                <w:iCs/>
                <w:color w:val="000000"/>
                <w:sz w:val="14"/>
                <w:szCs w:val="14"/>
                <w:lang w:val="fr-BE" w:eastAsia="fr-BE"/>
              </w:rPr>
            </w:pPr>
            <w:r w:rsidRPr="00053769">
              <w:rPr>
                <w:i/>
                <w:iCs/>
                <w:color w:val="000000"/>
                <w:sz w:val="14"/>
                <w:szCs w:val="14"/>
                <w:lang w:val="fr-BE" w:eastAsia="fr-BE"/>
              </w:rPr>
              <w:t>Intervention Etat Revenu d'intégration 70%</w:t>
            </w:r>
          </w:p>
        </w:tc>
        <w:tc>
          <w:tcPr>
            <w:tcW w:w="0" w:type="auto"/>
            <w:tcBorders>
              <w:top w:val="nil"/>
              <w:left w:val="nil"/>
              <w:bottom w:val="single" w:sz="4" w:space="0" w:color="auto"/>
              <w:right w:val="single" w:sz="4" w:space="0" w:color="auto"/>
            </w:tcBorders>
            <w:shd w:val="clear" w:color="auto" w:fill="auto"/>
            <w:noWrap/>
            <w:vAlign w:val="center"/>
            <w:hideMark/>
          </w:tcPr>
          <w:p w14:paraId="41116D0D" w14:textId="77777777" w:rsidR="009931BA" w:rsidRPr="00053769" w:rsidRDefault="009931BA" w:rsidP="005F164E">
            <w:pPr>
              <w:jc w:val="center"/>
              <w:rPr>
                <w:i/>
                <w:iCs/>
                <w:sz w:val="14"/>
                <w:szCs w:val="14"/>
                <w:lang w:val="fr-BE" w:eastAsia="fr-BE"/>
              </w:rPr>
            </w:pPr>
            <w:r w:rsidRPr="00053769">
              <w:rPr>
                <w:i/>
                <w:iCs/>
                <w:sz w:val="14"/>
                <w:szCs w:val="14"/>
                <w:lang w:val="fr-BE" w:eastAsia="fr-BE"/>
              </w:rPr>
              <w:t>ROT</w:t>
            </w:r>
          </w:p>
        </w:tc>
        <w:tc>
          <w:tcPr>
            <w:tcW w:w="0" w:type="auto"/>
            <w:tcBorders>
              <w:top w:val="nil"/>
              <w:left w:val="nil"/>
              <w:bottom w:val="single" w:sz="4" w:space="0" w:color="auto"/>
              <w:right w:val="single" w:sz="4" w:space="0" w:color="auto"/>
            </w:tcBorders>
            <w:shd w:val="clear" w:color="auto" w:fill="auto"/>
            <w:noWrap/>
            <w:vAlign w:val="center"/>
            <w:hideMark/>
          </w:tcPr>
          <w:p w14:paraId="54916F60" w14:textId="65A23877"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6A6AA60A" w14:textId="1B5D0F77"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1870CA9E" w14:textId="5C2700BA"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3A19C1FA" w14:textId="5F53B7C2"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09335E9A" w14:textId="29BD85AA" w:rsidR="009931BA" w:rsidRPr="00053769" w:rsidRDefault="009931BA" w:rsidP="005F164E">
            <w:pPr>
              <w:rPr>
                <w:b/>
                <w:bCs/>
                <w:i/>
                <w:iCs/>
                <w:color w:val="000000"/>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12C0F810" w14:textId="66BD8BB8" w:rsidR="009931BA" w:rsidRPr="00053769" w:rsidRDefault="009931BA" w:rsidP="005F164E">
            <w:pPr>
              <w:rPr>
                <w:b/>
                <w:bCs/>
                <w:i/>
                <w:iCs/>
                <w:color w:val="000000"/>
                <w:sz w:val="14"/>
                <w:szCs w:val="14"/>
                <w:lang w:val="fr-BE" w:eastAsia="fr-BE"/>
              </w:rPr>
            </w:pPr>
          </w:p>
        </w:tc>
      </w:tr>
      <w:tr w:rsidR="009931BA" w:rsidRPr="00053769" w14:paraId="6E128F7D" w14:textId="77777777" w:rsidTr="005F164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3A6F25" w14:textId="77777777" w:rsidR="009931BA" w:rsidRPr="00053769" w:rsidRDefault="009931BA" w:rsidP="005F164E">
            <w:pPr>
              <w:jc w:val="center"/>
              <w:rPr>
                <w:i/>
                <w:iCs/>
                <w:color w:val="000000"/>
                <w:sz w:val="14"/>
                <w:szCs w:val="14"/>
                <w:lang w:val="fr-BE" w:eastAsia="fr-BE"/>
              </w:rPr>
            </w:pPr>
            <w:r w:rsidRPr="00053769">
              <w:rPr>
                <w:i/>
                <w:iCs/>
                <w:color w:val="000000"/>
                <w:sz w:val="14"/>
                <w:szCs w:val="14"/>
                <w:lang w:val="fr-BE" w:eastAsia="fr-BE"/>
              </w:rPr>
              <w:t>467x</w:t>
            </w:r>
          </w:p>
        </w:tc>
        <w:tc>
          <w:tcPr>
            <w:tcW w:w="0" w:type="auto"/>
            <w:tcBorders>
              <w:top w:val="nil"/>
              <w:left w:val="nil"/>
              <w:bottom w:val="single" w:sz="4" w:space="0" w:color="auto"/>
              <w:right w:val="single" w:sz="4" w:space="0" w:color="auto"/>
            </w:tcBorders>
            <w:shd w:val="clear" w:color="auto" w:fill="auto"/>
            <w:vAlign w:val="center"/>
            <w:hideMark/>
          </w:tcPr>
          <w:p w14:paraId="01C6BB82" w14:textId="77777777" w:rsidR="009931BA" w:rsidRPr="00053769" w:rsidRDefault="009931BA" w:rsidP="005F164E">
            <w:pPr>
              <w:rPr>
                <w:i/>
                <w:iCs/>
                <w:color w:val="000000"/>
                <w:sz w:val="14"/>
                <w:szCs w:val="14"/>
                <w:lang w:val="fr-BE" w:eastAsia="fr-BE"/>
              </w:rPr>
            </w:pPr>
            <w:r w:rsidRPr="00053769">
              <w:rPr>
                <w:i/>
                <w:iCs/>
                <w:color w:val="000000"/>
                <w:sz w:val="14"/>
                <w:szCs w:val="14"/>
                <w:lang w:val="fr-BE" w:eastAsia="fr-BE"/>
              </w:rPr>
              <w:t>Intervention Etat Revenu d'intégration 75%</w:t>
            </w:r>
          </w:p>
        </w:tc>
        <w:tc>
          <w:tcPr>
            <w:tcW w:w="0" w:type="auto"/>
            <w:tcBorders>
              <w:top w:val="nil"/>
              <w:left w:val="nil"/>
              <w:bottom w:val="single" w:sz="4" w:space="0" w:color="auto"/>
              <w:right w:val="single" w:sz="4" w:space="0" w:color="auto"/>
            </w:tcBorders>
            <w:shd w:val="clear" w:color="auto" w:fill="auto"/>
            <w:noWrap/>
            <w:vAlign w:val="center"/>
            <w:hideMark/>
          </w:tcPr>
          <w:p w14:paraId="40140E44" w14:textId="77777777" w:rsidR="009931BA" w:rsidRPr="00053769" w:rsidRDefault="009931BA" w:rsidP="005F164E">
            <w:pPr>
              <w:jc w:val="center"/>
              <w:rPr>
                <w:i/>
                <w:iCs/>
                <w:sz w:val="14"/>
                <w:szCs w:val="14"/>
                <w:lang w:val="fr-BE" w:eastAsia="fr-BE"/>
              </w:rPr>
            </w:pPr>
            <w:r w:rsidRPr="00053769">
              <w:rPr>
                <w:i/>
                <w:iCs/>
                <w:sz w:val="14"/>
                <w:szCs w:val="14"/>
                <w:lang w:val="fr-BE" w:eastAsia="fr-BE"/>
              </w:rPr>
              <w:t>ROT</w:t>
            </w:r>
          </w:p>
        </w:tc>
        <w:tc>
          <w:tcPr>
            <w:tcW w:w="0" w:type="auto"/>
            <w:tcBorders>
              <w:top w:val="nil"/>
              <w:left w:val="nil"/>
              <w:bottom w:val="single" w:sz="4" w:space="0" w:color="auto"/>
              <w:right w:val="single" w:sz="4" w:space="0" w:color="auto"/>
            </w:tcBorders>
            <w:shd w:val="clear" w:color="auto" w:fill="auto"/>
            <w:noWrap/>
            <w:vAlign w:val="center"/>
            <w:hideMark/>
          </w:tcPr>
          <w:p w14:paraId="5C742EB4" w14:textId="10A5FE31"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7030A4BA" w14:textId="4B156A4D"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152C5EA5" w14:textId="0F9BF746"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6237A925" w14:textId="6D69F019"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0C60DC0B" w14:textId="142CEDB7" w:rsidR="009931BA" w:rsidRPr="00053769" w:rsidRDefault="009931BA" w:rsidP="005F164E">
            <w:pPr>
              <w:rPr>
                <w:b/>
                <w:bCs/>
                <w:i/>
                <w:iCs/>
                <w:color w:val="000000"/>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7AE63F2D" w14:textId="1AA8380F" w:rsidR="009931BA" w:rsidRPr="00053769" w:rsidRDefault="009931BA" w:rsidP="005F164E">
            <w:pPr>
              <w:rPr>
                <w:b/>
                <w:bCs/>
                <w:i/>
                <w:iCs/>
                <w:color w:val="000000"/>
                <w:sz w:val="14"/>
                <w:szCs w:val="14"/>
                <w:lang w:val="fr-BE" w:eastAsia="fr-BE"/>
              </w:rPr>
            </w:pPr>
          </w:p>
        </w:tc>
      </w:tr>
      <w:tr w:rsidR="009931BA" w:rsidRPr="00053769" w14:paraId="48D25357" w14:textId="77777777" w:rsidTr="005F164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17AF36" w14:textId="77777777" w:rsidR="009931BA" w:rsidRPr="00053769" w:rsidRDefault="009931BA" w:rsidP="005F164E">
            <w:pPr>
              <w:jc w:val="center"/>
              <w:rPr>
                <w:i/>
                <w:iCs/>
                <w:color w:val="000000"/>
                <w:sz w:val="14"/>
                <w:szCs w:val="14"/>
                <w:lang w:val="fr-BE" w:eastAsia="fr-BE"/>
              </w:rPr>
            </w:pPr>
            <w:r w:rsidRPr="00053769">
              <w:rPr>
                <w:i/>
                <w:iCs/>
                <w:color w:val="000000"/>
                <w:sz w:val="14"/>
                <w:szCs w:val="14"/>
                <w:lang w:val="fr-BE" w:eastAsia="fr-BE"/>
              </w:rPr>
              <w:t>467x</w:t>
            </w:r>
          </w:p>
        </w:tc>
        <w:tc>
          <w:tcPr>
            <w:tcW w:w="0" w:type="auto"/>
            <w:tcBorders>
              <w:top w:val="nil"/>
              <w:left w:val="nil"/>
              <w:bottom w:val="single" w:sz="4" w:space="0" w:color="auto"/>
              <w:right w:val="single" w:sz="4" w:space="0" w:color="auto"/>
            </w:tcBorders>
            <w:shd w:val="clear" w:color="auto" w:fill="auto"/>
            <w:vAlign w:val="center"/>
            <w:hideMark/>
          </w:tcPr>
          <w:p w14:paraId="7CA98DBE" w14:textId="77777777" w:rsidR="009931BA" w:rsidRPr="00053769" w:rsidRDefault="009931BA" w:rsidP="005F164E">
            <w:pPr>
              <w:rPr>
                <w:i/>
                <w:iCs/>
                <w:color w:val="000000"/>
                <w:sz w:val="14"/>
                <w:szCs w:val="14"/>
                <w:lang w:val="fr-BE" w:eastAsia="fr-BE"/>
              </w:rPr>
            </w:pPr>
            <w:r w:rsidRPr="00053769">
              <w:rPr>
                <w:i/>
                <w:iCs/>
                <w:color w:val="000000"/>
                <w:sz w:val="14"/>
                <w:szCs w:val="14"/>
                <w:lang w:val="fr-BE" w:eastAsia="fr-BE"/>
              </w:rPr>
              <w:t>Intervention Etat Revenu d'intégration 80%</w:t>
            </w:r>
          </w:p>
        </w:tc>
        <w:tc>
          <w:tcPr>
            <w:tcW w:w="0" w:type="auto"/>
            <w:tcBorders>
              <w:top w:val="nil"/>
              <w:left w:val="nil"/>
              <w:bottom w:val="single" w:sz="4" w:space="0" w:color="auto"/>
              <w:right w:val="single" w:sz="4" w:space="0" w:color="auto"/>
            </w:tcBorders>
            <w:shd w:val="clear" w:color="auto" w:fill="auto"/>
            <w:noWrap/>
            <w:vAlign w:val="center"/>
            <w:hideMark/>
          </w:tcPr>
          <w:p w14:paraId="0FAFBE25" w14:textId="77777777" w:rsidR="009931BA" w:rsidRPr="00053769" w:rsidRDefault="009931BA" w:rsidP="005F164E">
            <w:pPr>
              <w:jc w:val="center"/>
              <w:rPr>
                <w:i/>
                <w:iCs/>
                <w:sz w:val="14"/>
                <w:szCs w:val="14"/>
                <w:lang w:val="fr-BE" w:eastAsia="fr-BE"/>
              </w:rPr>
            </w:pPr>
            <w:r w:rsidRPr="00053769">
              <w:rPr>
                <w:i/>
                <w:iCs/>
                <w:sz w:val="14"/>
                <w:szCs w:val="14"/>
                <w:lang w:val="fr-BE" w:eastAsia="fr-BE"/>
              </w:rPr>
              <w:t>ROT</w:t>
            </w:r>
          </w:p>
        </w:tc>
        <w:tc>
          <w:tcPr>
            <w:tcW w:w="0" w:type="auto"/>
            <w:tcBorders>
              <w:top w:val="nil"/>
              <w:left w:val="nil"/>
              <w:bottom w:val="single" w:sz="4" w:space="0" w:color="auto"/>
              <w:right w:val="single" w:sz="4" w:space="0" w:color="auto"/>
            </w:tcBorders>
            <w:shd w:val="clear" w:color="auto" w:fill="auto"/>
            <w:noWrap/>
            <w:vAlign w:val="center"/>
            <w:hideMark/>
          </w:tcPr>
          <w:p w14:paraId="641E3854" w14:textId="427B623A"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7663D2C4" w14:textId="12742F8D"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6E99AAC0" w14:textId="0E50FDF5"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18388A34" w14:textId="542B494A"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4C1AA982" w14:textId="1BA778F2" w:rsidR="009931BA" w:rsidRPr="00053769" w:rsidRDefault="009931BA" w:rsidP="005F164E">
            <w:pPr>
              <w:rPr>
                <w:b/>
                <w:bCs/>
                <w:i/>
                <w:iCs/>
                <w:color w:val="000000"/>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35E5B80B" w14:textId="02D7A652" w:rsidR="009931BA" w:rsidRPr="00053769" w:rsidRDefault="009931BA" w:rsidP="005F164E">
            <w:pPr>
              <w:rPr>
                <w:b/>
                <w:bCs/>
                <w:i/>
                <w:iCs/>
                <w:color w:val="000000"/>
                <w:sz w:val="14"/>
                <w:szCs w:val="14"/>
                <w:lang w:val="fr-BE" w:eastAsia="fr-BE"/>
              </w:rPr>
            </w:pPr>
          </w:p>
        </w:tc>
      </w:tr>
      <w:tr w:rsidR="009931BA" w:rsidRPr="00053769" w14:paraId="57086387" w14:textId="77777777" w:rsidTr="005F164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D4062C" w14:textId="77777777" w:rsidR="009931BA" w:rsidRPr="00053769" w:rsidRDefault="009931BA" w:rsidP="005F164E">
            <w:pPr>
              <w:jc w:val="center"/>
              <w:rPr>
                <w:i/>
                <w:iCs/>
                <w:color w:val="000000"/>
                <w:sz w:val="14"/>
                <w:szCs w:val="14"/>
                <w:lang w:val="fr-BE" w:eastAsia="fr-BE"/>
              </w:rPr>
            </w:pPr>
            <w:r w:rsidRPr="00053769">
              <w:rPr>
                <w:i/>
                <w:iCs/>
                <w:color w:val="000000"/>
                <w:sz w:val="14"/>
                <w:szCs w:val="14"/>
                <w:lang w:val="fr-BE" w:eastAsia="fr-BE"/>
              </w:rPr>
              <w:t>467x</w:t>
            </w:r>
          </w:p>
        </w:tc>
        <w:tc>
          <w:tcPr>
            <w:tcW w:w="0" w:type="auto"/>
            <w:tcBorders>
              <w:top w:val="nil"/>
              <w:left w:val="nil"/>
              <w:bottom w:val="single" w:sz="4" w:space="0" w:color="auto"/>
              <w:right w:val="single" w:sz="4" w:space="0" w:color="auto"/>
            </w:tcBorders>
            <w:shd w:val="clear" w:color="auto" w:fill="auto"/>
            <w:vAlign w:val="center"/>
            <w:hideMark/>
          </w:tcPr>
          <w:p w14:paraId="2BFDB076" w14:textId="77777777" w:rsidR="009931BA" w:rsidRPr="00053769" w:rsidRDefault="009931BA" w:rsidP="005F164E">
            <w:pPr>
              <w:rPr>
                <w:i/>
                <w:iCs/>
                <w:color w:val="000000"/>
                <w:sz w:val="14"/>
                <w:szCs w:val="14"/>
                <w:lang w:val="fr-BE" w:eastAsia="fr-BE"/>
              </w:rPr>
            </w:pPr>
            <w:r w:rsidRPr="00053769">
              <w:rPr>
                <w:i/>
                <w:iCs/>
                <w:color w:val="000000"/>
                <w:sz w:val="14"/>
                <w:szCs w:val="14"/>
                <w:lang w:val="fr-BE" w:eastAsia="fr-BE"/>
              </w:rPr>
              <w:t>Intervention Etat Revenu d'intégration 100%</w:t>
            </w:r>
          </w:p>
        </w:tc>
        <w:tc>
          <w:tcPr>
            <w:tcW w:w="0" w:type="auto"/>
            <w:tcBorders>
              <w:top w:val="nil"/>
              <w:left w:val="nil"/>
              <w:bottom w:val="single" w:sz="4" w:space="0" w:color="auto"/>
              <w:right w:val="single" w:sz="4" w:space="0" w:color="auto"/>
            </w:tcBorders>
            <w:shd w:val="clear" w:color="auto" w:fill="auto"/>
            <w:noWrap/>
            <w:vAlign w:val="center"/>
            <w:hideMark/>
          </w:tcPr>
          <w:p w14:paraId="3E67569D" w14:textId="77777777" w:rsidR="009931BA" w:rsidRPr="00053769" w:rsidRDefault="009931BA" w:rsidP="005F164E">
            <w:pPr>
              <w:jc w:val="center"/>
              <w:rPr>
                <w:i/>
                <w:iCs/>
                <w:sz w:val="14"/>
                <w:szCs w:val="14"/>
                <w:lang w:val="fr-BE" w:eastAsia="fr-BE"/>
              </w:rPr>
            </w:pPr>
            <w:r w:rsidRPr="00053769">
              <w:rPr>
                <w:i/>
                <w:iCs/>
                <w:sz w:val="14"/>
                <w:szCs w:val="14"/>
                <w:lang w:val="fr-BE" w:eastAsia="fr-BE"/>
              </w:rPr>
              <w:t>ROT</w:t>
            </w:r>
          </w:p>
        </w:tc>
        <w:tc>
          <w:tcPr>
            <w:tcW w:w="0" w:type="auto"/>
            <w:tcBorders>
              <w:top w:val="nil"/>
              <w:left w:val="nil"/>
              <w:bottom w:val="single" w:sz="4" w:space="0" w:color="auto"/>
              <w:right w:val="single" w:sz="4" w:space="0" w:color="auto"/>
            </w:tcBorders>
            <w:shd w:val="clear" w:color="auto" w:fill="auto"/>
            <w:noWrap/>
            <w:vAlign w:val="center"/>
            <w:hideMark/>
          </w:tcPr>
          <w:p w14:paraId="1D72A445" w14:textId="2614596E"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5214BFBC" w14:textId="75B788EF"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010C72E1" w14:textId="1D0D1D9B"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559FE493" w14:textId="1B3582A0"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7210B624" w14:textId="6EE0FA41" w:rsidR="009931BA" w:rsidRPr="00053769" w:rsidRDefault="009931BA" w:rsidP="005F164E">
            <w:pPr>
              <w:rPr>
                <w:b/>
                <w:bCs/>
                <w:i/>
                <w:iCs/>
                <w:color w:val="000000"/>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0628671C" w14:textId="47ED906A" w:rsidR="009931BA" w:rsidRPr="00053769" w:rsidRDefault="009931BA" w:rsidP="005F164E">
            <w:pPr>
              <w:rPr>
                <w:b/>
                <w:bCs/>
                <w:i/>
                <w:iCs/>
                <w:color w:val="000000"/>
                <w:sz w:val="14"/>
                <w:szCs w:val="14"/>
                <w:lang w:val="fr-BE" w:eastAsia="fr-BE"/>
              </w:rPr>
            </w:pPr>
          </w:p>
        </w:tc>
      </w:tr>
      <w:tr w:rsidR="009931BA" w:rsidRPr="00053769" w14:paraId="61C53B64" w14:textId="77777777" w:rsidTr="005F164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DF2162" w14:textId="77777777" w:rsidR="009931BA" w:rsidRPr="00053769" w:rsidRDefault="009931BA" w:rsidP="005F164E">
            <w:pPr>
              <w:jc w:val="center"/>
              <w:rPr>
                <w:color w:val="000000"/>
                <w:sz w:val="14"/>
                <w:szCs w:val="14"/>
                <w:lang w:val="fr-BE" w:eastAsia="fr-BE"/>
              </w:rPr>
            </w:pPr>
            <w:r w:rsidRPr="00053769">
              <w:rPr>
                <w:color w:val="000000"/>
                <w:sz w:val="14"/>
                <w:szCs w:val="14"/>
                <w:lang w:val="fr-BE" w:eastAsia="fr-BE"/>
              </w:rPr>
              <w:t>467x</w:t>
            </w:r>
          </w:p>
        </w:tc>
        <w:tc>
          <w:tcPr>
            <w:tcW w:w="0" w:type="auto"/>
            <w:tcBorders>
              <w:top w:val="nil"/>
              <w:left w:val="nil"/>
              <w:bottom w:val="single" w:sz="4" w:space="0" w:color="auto"/>
              <w:right w:val="single" w:sz="4" w:space="0" w:color="auto"/>
            </w:tcBorders>
            <w:shd w:val="clear" w:color="auto" w:fill="auto"/>
            <w:vAlign w:val="center"/>
            <w:hideMark/>
          </w:tcPr>
          <w:p w14:paraId="4610A9A8" w14:textId="77777777" w:rsidR="009931BA" w:rsidRPr="00053769" w:rsidRDefault="009931BA" w:rsidP="005F164E">
            <w:pPr>
              <w:rPr>
                <w:i/>
                <w:iCs/>
                <w:color w:val="000000"/>
                <w:sz w:val="14"/>
                <w:szCs w:val="14"/>
                <w:lang w:val="fr-BE" w:eastAsia="fr-BE"/>
              </w:rPr>
            </w:pPr>
            <w:r w:rsidRPr="00053769">
              <w:rPr>
                <w:i/>
                <w:iCs/>
                <w:color w:val="000000"/>
                <w:sz w:val="14"/>
                <w:szCs w:val="14"/>
                <w:lang w:val="fr-BE" w:eastAsia="fr-BE"/>
              </w:rPr>
              <w:t>Intervention Etat aide financière CRP (100%)</w:t>
            </w:r>
          </w:p>
        </w:tc>
        <w:tc>
          <w:tcPr>
            <w:tcW w:w="0" w:type="auto"/>
            <w:tcBorders>
              <w:top w:val="nil"/>
              <w:left w:val="nil"/>
              <w:bottom w:val="single" w:sz="4" w:space="0" w:color="auto"/>
              <w:right w:val="single" w:sz="4" w:space="0" w:color="auto"/>
            </w:tcBorders>
            <w:shd w:val="clear" w:color="auto" w:fill="auto"/>
            <w:noWrap/>
            <w:vAlign w:val="center"/>
            <w:hideMark/>
          </w:tcPr>
          <w:p w14:paraId="08497205" w14:textId="77777777" w:rsidR="009931BA" w:rsidRPr="00053769" w:rsidRDefault="009931BA" w:rsidP="005F164E">
            <w:pPr>
              <w:jc w:val="center"/>
              <w:rPr>
                <w:i/>
                <w:iCs/>
                <w:sz w:val="14"/>
                <w:szCs w:val="14"/>
                <w:lang w:val="fr-BE" w:eastAsia="fr-BE"/>
              </w:rPr>
            </w:pPr>
            <w:r w:rsidRPr="00053769">
              <w:rPr>
                <w:i/>
                <w:iCs/>
                <w:sz w:val="14"/>
                <w:szCs w:val="14"/>
                <w:lang w:val="fr-BE" w:eastAsia="fr-BE"/>
              </w:rPr>
              <w:t>ROT</w:t>
            </w:r>
          </w:p>
        </w:tc>
        <w:tc>
          <w:tcPr>
            <w:tcW w:w="0" w:type="auto"/>
            <w:tcBorders>
              <w:top w:val="nil"/>
              <w:left w:val="nil"/>
              <w:bottom w:val="single" w:sz="4" w:space="0" w:color="auto"/>
              <w:right w:val="single" w:sz="4" w:space="0" w:color="auto"/>
            </w:tcBorders>
            <w:shd w:val="clear" w:color="auto" w:fill="auto"/>
            <w:noWrap/>
            <w:vAlign w:val="center"/>
            <w:hideMark/>
          </w:tcPr>
          <w:p w14:paraId="04A7D115" w14:textId="7FCA15A2"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350CCD00" w14:textId="06ACF3F9"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47213F95" w14:textId="34183E59"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61911503" w14:textId="211C9A3A"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15E004C9" w14:textId="615557E5" w:rsidR="009931BA" w:rsidRPr="00053769" w:rsidRDefault="009931BA" w:rsidP="005F164E">
            <w:pPr>
              <w:rPr>
                <w:b/>
                <w:bCs/>
                <w:i/>
                <w:iCs/>
                <w:color w:val="000000"/>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4E244DB0" w14:textId="2219C835" w:rsidR="009931BA" w:rsidRPr="00053769" w:rsidRDefault="009931BA" w:rsidP="005F164E">
            <w:pPr>
              <w:rPr>
                <w:b/>
                <w:bCs/>
                <w:i/>
                <w:iCs/>
                <w:color w:val="000000"/>
                <w:sz w:val="14"/>
                <w:szCs w:val="14"/>
                <w:lang w:val="fr-BE" w:eastAsia="fr-BE"/>
              </w:rPr>
            </w:pPr>
          </w:p>
        </w:tc>
      </w:tr>
      <w:tr w:rsidR="009931BA" w:rsidRPr="00053769" w14:paraId="6C6C0239" w14:textId="77777777" w:rsidTr="005F164E">
        <w:trPr>
          <w:cantSplit/>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6845F17" w14:textId="77777777" w:rsidR="009931BA" w:rsidRPr="00053769" w:rsidRDefault="009931BA" w:rsidP="005F164E">
            <w:pPr>
              <w:jc w:val="center"/>
              <w:rPr>
                <w:sz w:val="14"/>
                <w:szCs w:val="14"/>
                <w:lang w:val="fr-BE" w:eastAsia="fr-BE"/>
              </w:rPr>
            </w:pPr>
            <w:r w:rsidRPr="00053769">
              <w:rPr>
                <w:sz w:val="14"/>
                <w:szCs w:val="14"/>
                <w:lang w:val="fr-BE" w:eastAsia="fr-BE"/>
              </w:rPr>
              <w:t>467x</w:t>
            </w:r>
          </w:p>
        </w:tc>
        <w:tc>
          <w:tcPr>
            <w:tcW w:w="0" w:type="auto"/>
            <w:tcBorders>
              <w:top w:val="nil"/>
              <w:left w:val="nil"/>
              <w:bottom w:val="single" w:sz="4" w:space="0" w:color="auto"/>
              <w:right w:val="single" w:sz="4" w:space="0" w:color="auto"/>
            </w:tcBorders>
            <w:shd w:val="clear" w:color="000000" w:fill="FFFFFF"/>
            <w:vAlign w:val="center"/>
            <w:hideMark/>
          </w:tcPr>
          <w:p w14:paraId="7F40E78B" w14:textId="77777777" w:rsidR="009931BA" w:rsidRPr="00053769" w:rsidRDefault="009931BA" w:rsidP="005F164E">
            <w:pPr>
              <w:rPr>
                <w:i/>
                <w:iCs/>
                <w:sz w:val="14"/>
                <w:szCs w:val="14"/>
                <w:lang w:val="fr-BE" w:eastAsia="fr-BE"/>
              </w:rPr>
            </w:pPr>
            <w:r w:rsidRPr="00053769">
              <w:rPr>
                <w:i/>
                <w:iCs/>
                <w:sz w:val="14"/>
                <w:szCs w:val="14"/>
                <w:lang w:val="fr-BE" w:eastAsia="fr-BE"/>
              </w:rPr>
              <w:t>Intervention Etat aide sociale en espèces</w:t>
            </w:r>
          </w:p>
        </w:tc>
        <w:tc>
          <w:tcPr>
            <w:tcW w:w="0" w:type="auto"/>
            <w:tcBorders>
              <w:top w:val="nil"/>
              <w:left w:val="nil"/>
              <w:bottom w:val="single" w:sz="4" w:space="0" w:color="auto"/>
              <w:right w:val="single" w:sz="4" w:space="0" w:color="auto"/>
            </w:tcBorders>
            <w:shd w:val="clear" w:color="auto" w:fill="auto"/>
            <w:noWrap/>
            <w:vAlign w:val="center"/>
            <w:hideMark/>
          </w:tcPr>
          <w:p w14:paraId="77FFB8CD" w14:textId="77777777" w:rsidR="009931BA" w:rsidRPr="00053769" w:rsidRDefault="009931BA" w:rsidP="005F164E">
            <w:pPr>
              <w:jc w:val="center"/>
              <w:rPr>
                <w:i/>
                <w:iCs/>
                <w:sz w:val="14"/>
                <w:szCs w:val="14"/>
                <w:lang w:val="fr-BE" w:eastAsia="fr-BE"/>
              </w:rPr>
            </w:pPr>
            <w:r w:rsidRPr="00053769">
              <w:rPr>
                <w:i/>
                <w:iCs/>
                <w:sz w:val="14"/>
                <w:szCs w:val="14"/>
                <w:lang w:val="fr-BE" w:eastAsia="fr-BE"/>
              </w:rPr>
              <w:t>ROT</w:t>
            </w:r>
          </w:p>
        </w:tc>
        <w:tc>
          <w:tcPr>
            <w:tcW w:w="0" w:type="auto"/>
            <w:tcBorders>
              <w:top w:val="nil"/>
              <w:left w:val="nil"/>
              <w:bottom w:val="single" w:sz="4" w:space="0" w:color="auto"/>
              <w:right w:val="single" w:sz="4" w:space="0" w:color="auto"/>
            </w:tcBorders>
            <w:shd w:val="clear" w:color="auto" w:fill="auto"/>
            <w:noWrap/>
            <w:vAlign w:val="center"/>
            <w:hideMark/>
          </w:tcPr>
          <w:p w14:paraId="286193AD" w14:textId="52224ED4"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426B096C" w14:textId="0936EFFD"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1F554935" w14:textId="1BA16FA4"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25E628FB" w14:textId="1B4498EF"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09BEFDE7" w14:textId="31ABBEB3" w:rsidR="009931BA" w:rsidRPr="00053769" w:rsidRDefault="009931BA" w:rsidP="005F164E">
            <w:pPr>
              <w:rPr>
                <w:i/>
                <w:iCs/>
                <w:color w:val="000000"/>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7F1F3CCA" w14:textId="24BFA382" w:rsidR="009931BA" w:rsidRPr="00053769" w:rsidRDefault="009931BA" w:rsidP="005F164E">
            <w:pPr>
              <w:rPr>
                <w:i/>
                <w:iCs/>
                <w:color w:val="000000"/>
                <w:sz w:val="14"/>
                <w:szCs w:val="14"/>
                <w:lang w:val="fr-BE" w:eastAsia="fr-BE"/>
              </w:rPr>
            </w:pPr>
          </w:p>
        </w:tc>
      </w:tr>
      <w:tr w:rsidR="009931BA" w:rsidRPr="00053769" w14:paraId="06D79C2A" w14:textId="77777777" w:rsidTr="005F164E">
        <w:trPr>
          <w:cantSplit/>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69E33D4" w14:textId="77777777" w:rsidR="009931BA" w:rsidRPr="00053769" w:rsidRDefault="009931BA" w:rsidP="005F164E">
            <w:pPr>
              <w:jc w:val="center"/>
              <w:rPr>
                <w:sz w:val="14"/>
                <w:szCs w:val="14"/>
                <w:lang w:val="fr-BE" w:eastAsia="fr-BE"/>
              </w:rPr>
            </w:pPr>
            <w:r w:rsidRPr="00053769">
              <w:rPr>
                <w:sz w:val="14"/>
                <w:szCs w:val="14"/>
                <w:lang w:val="fr-BE" w:eastAsia="fr-BE"/>
              </w:rPr>
              <w:t>383x</w:t>
            </w:r>
          </w:p>
        </w:tc>
        <w:tc>
          <w:tcPr>
            <w:tcW w:w="0" w:type="auto"/>
            <w:tcBorders>
              <w:top w:val="nil"/>
              <w:left w:val="nil"/>
              <w:bottom w:val="single" w:sz="4" w:space="0" w:color="auto"/>
              <w:right w:val="single" w:sz="4" w:space="0" w:color="auto"/>
            </w:tcBorders>
            <w:shd w:val="clear" w:color="000000" w:fill="FFFFFF"/>
            <w:vAlign w:val="center"/>
            <w:hideMark/>
          </w:tcPr>
          <w:p w14:paraId="7E370DE0" w14:textId="77777777" w:rsidR="009931BA" w:rsidRPr="00053769" w:rsidRDefault="009931BA" w:rsidP="005F164E">
            <w:pPr>
              <w:rPr>
                <w:i/>
                <w:iCs/>
                <w:sz w:val="14"/>
                <w:szCs w:val="14"/>
                <w:lang w:val="fr-BE" w:eastAsia="fr-BE"/>
              </w:rPr>
            </w:pPr>
            <w:r w:rsidRPr="00053769">
              <w:rPr>
                <w:i/>
                <w:iCs/>
                <w:sz w:val="14"/>
                <w:szCs w:val="14"/>
                <w:lang w:val="fr-BE" w:eastAsia="fr-BE"/>
              </w:rPr>
              <w:t>Récupération avances sur prestations sociales</w:t>
            </w:r>
          </w:p>
        </w:tc>
        <w:tc>
          <w:tcPr>
            <w:tcW w:w="0" w:type="auto"/>
            <w:tcBorders>
              <w:top w:val="nil"/>
              <w:left w:val="nil"/>
              <w:bottom w:val="single" w:sz="4" w:space="0" w:color="auto"/>
              <w:right w:val="single" w:sz="4" w:space="0" w:color="auto"/>
            </w:tcBorders>
            <w:shd w:val="clear" w:color="auto" w:fill="auto"/>
            <w:noWrap/>
            <w:vAlign w:val="center"/>
            <w:hideMark/>
          </w:tcPr>
          <w:p w14:paraId="211C3D9E" w14:textId="77777777" w:rsidR="009931BA" w:rsidRPr="00053769" w:rsidRDefault="009931BA" w:rsidP="005F164E">
            <w:pPr>
              <w:jc w:val="center"/>
              <w:rPr>
                <w:i/>
                <w:iCs/>
                <w:sz w:val="14"/>
                <w:szCs w:val="14"/>
                <w:lang w:val="fr-BE" w:eastAsia="fr-BE"/>
              </w:rPr>
            </w:pPr>
            <w:r w:rsidRPr="00053769">
              <w:rPr>
                <w:i/>
                <w:iCs/>
                <w:sz w:val="14"/>
                <w:szCs w:val="14"/>
                <w:lang w:val="fr-BE" w:eastAsia="fr-BE"/>
              </w:rPr>
              <w:t>ROT</w:t>
            </w:r>
          </w:p>
        </w:tc>
        <w:tc>
          <w:tcPr>
            <w:tcW w:w="0" w:type="auto"/>
            <w:tcBorders>
              <w:top w:val="nil"/>
              <w:left w:val="nil"/>
              <w:bottom w:val="single" w:sz="4" w:space="0" w:color="auto"/>
              <w:right w:val="single" w:sz="4" w:space="0" w:color="auto"/>
            </w:tcBorders>
            <w:shd w:val="clear" w:color="auto" w:fill="auto"/>
            <w:noWrap/>
            <w:vAlign w:val="center"/>
            <w:hideMark/>
          </w:tcPr>
          <w:p w14:paraId="537497F6" w14:textId="66F07AD4"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3AF68FBC" w14:textId="32A51798"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1FF4F132" w14:textId="0286F05F"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12D5D319" w14:textId="0DC0314D"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000000" w:fill="FFFFFF"/>
            <w:noWrap/>
            <w:vAlign w:val="center"/>
            <w:hideMark/>
          </w:tcPr>
          <w:p w14:paraId="301027F2" w14:textId="213000B6" w:rsidR="009931BA" w:rsidRPr="00053769" w:rsidRDefault="009931BA" w:rsidP="005F164E">
            <w:pPr>
              <w:rPr>
                <w:b/>
                <w:bCs/>
                <w:i/>
                <w:iCs/>
                <w:color w:val="000000"/>
                <w:sz w:val="14"/>
                <w:szCs w:val="14"/>
                <w:lang w:val="fr-BE" w:eastAsia="fr-BE"/>
              </w:rPr>
            </w:pPr>
          </w:p>
        </w:tc>
        <w:tc>
          <w:tcPr>
            <w:tcW w:w="0" w:type="auto"/>
            <w:tcBorders>
              <w:top w:val="nil"/>
              <w:left w:val="nil"/>
              <w:bottom w:val="single" w:sz="4" w:space="0" w:color="auto"/>
              <w:right w:val="single" w:sz="4" w:space="0" w:color="auto"/>
            </w:tcBorders>
            <w:shd w:val="clear" w:color="000000" w:fill="FFFFFF"/>
            <w:noWrap/>
            <w:vAlign w:val="center"/>
            <w:hideMark/>
          </w:tcPr>
          <w:p w14:paraId="76D93BCA" w14:textId="49981744" w:rsidR="009931BA" w:rsidRPr="00053769" w:rsidRDefault="009931BA" w:rsidP="005F164E">
            <w:pPr>
              <w:rPr>
                <w:b/>
                <w:bCs/>
                <w:i/>
                <w:iCs/>
                <w:color w:val="000000"/>
                <w:sz w:val="14"/>
                <w:szCs w:val="14"/>
                <w:lang w:val="fr-BE" w:eastAsia="fr-BE"/>
              </w:rPr>
            </w:pPr>
          </w:p>
        </w:tc>
      </w:tr>
      <w:tr w:rsidR="009931BA" w:rsidRPr="00053769" w14:paraId="7E91C3CD" w14:textId="77777777" w:rsidTr="005F164E">
        <w:trPr>
          <w:cantSplit/>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88E9A67" w14:textId="77777777" w:rsidR="009931BA" w:rsidRPr="00053769" w:rsidRDefault="009931BA" w:rsidP="005F164E">
            <w:pPr>
              <w:jc w:val="center"/>
              <w:rPr>
                <w:sz w:val="14"/>
                <w:szCs w:val="14"/>
                <w:lang w:val="fr-BE" w:eastAsia="fr-BE"/>
              </w:rPr>
            </w:pPr>
            <w:r w:rsidRPr="00053769">
              <w:rPr>
                <w:sz w:val="14"/>
                <w:szCs w:val="14"/>
                <w:lang w:val="fr-BE" w:eastAsia="fr-BE"/>
              </w:rPr>
              <w:t>383x</w:t>
            </w:r>
          </w:p>
        </w:tc>
        <w:tc>
          <w:tcPr>
            <w:tcW w:w="0" w:type="auto"/>
            <w:tcBorders>
              <w:top w:val="nil"/>
              <w:left w:val="nil"/>
              <w:bottom w:val="single" w:sz="4" w:space="0" w:color="auto"/>
              <w:right w:val="single" w:sz="4" w:space="0" w:color="auto"/>
            </w:tcBorders>
            <w:shd w:val="clear" w:color="000000" w:fill="FFFFFF"/>
            <w:vAlign w:val="center"/>
            <w:hideMark/>
          </w:tcPr>
          <w:p w14:paraId="31C61C2A" w14:textId="77777777" w:rsidR="009931BA" w:rsidRPr="00053769" w:rsidRDefault="009931BA" w:rsidP="005F164E">
            <w:pPr>
              <w:rPr>
                <w:i/>
                <w:iCs/>
                <w:sz w:val="14"/>
                <w:szCs w:val="14"/>
                <w:lang w:val="fr-BE" w:eastAsia="fr-BE"/>
              </w:rPr>
            </w:pPr>
            <w:r w:rsidRPr="00053769">
              <w:rPr>
                <w:i/>
                <w:iCs/>
                <w:sz w:val="14"/>
                <w:szCs w:val="14"/>
                <w:lang w:val="fr-BE" w:eastAsia="fr-BE"/>
              </w:rPr>
              <w:t>Récupération revenu d'intégration auprès des bénéficiaires</w:t>
            </w:r>
          </w:p>
        </w:tc>
        <w:tc>
          <w:tcPr>
            <w:tcW w:w="0" w:type="auto"/>
            <w:tcBorders>
              <w:top w:val="nil"/>
              <w:left w:val="nil"/>
              <w:bottom w:val="single" w:sz="4" w:space="0" w:color="auto"/>
              <w:right w:val="single" w:sz="4" w:space="0" w:color="auto"/>
            </w:tcBorders>
            <w:shd w:val="clear" w:color="auto" w:fill="auto"/>
            <w:noWrap/>
            <w:vAlign w:val="center"/>
            <w:hideMark/>
          </w:tcPr>
          <w:p w14:paraId="18333A52" w14:textId="77777777" w:rsidR="009931BA" w:rsidRPr="00053769" w:rsidRDefault="009931BA" w:rsidP="005F164E">
            <w:pPr>
              <w:jc w:val="center"/>
              <w:rPr>
                <w:i/>
                <w:iCs/>
                <w:sz w:val="14"/>
                <w:szCs w:val="14"/>
                <w:lang w:val="fr-BE" w:eastAsia="fr-BE"/>
              </w:rPr>
            </w:pPr>
            <w:r w:rsidRPr="00053769">
              <w:rPr>
                <w:i/>
                <w:iCs/>
                <w:sz w:val="14"/>
                <w:szCs w:val="14"/>
                <w:lang w:val="fr-BE" w:eastAsia="fr-BE"/>
              </w:rPr>
              <w:t>ROT</w:t>
            </w:r>
          </w:p>
        </w:tc>
        <w:tc>
          <w:tcPr>
            <w:tcW w:w="0" w:type="auto"/>
            <w:tcBorders>
              <w:top w:val="nil"/>
              <w:left w:val="nil"/>
              <w:bottom w:val="single" w:sz="4" w:space="0" w:color="auto"/>
              <w:right w:val="single" w:sz="4" w:space="0" w:color="auto"/>
            </w:tcBorders>
            <w:shd w:val="clear" w:color="auto" w:fill="auto"/>
            <w:noWrap/>
            <w:vAlign w:val="center"/>
            <w:hideMark/>
          </w:tcPr>
          <w:p w14:paraId="00512513" w14:textId="6AC15AAD"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4407EFBE" w14:textId="16C089EC"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7F851B72" w14:textId="7377EBDD"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307AE152" w14:textId="5AA061EA"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000000" w:fill="FFFFFF"/>
            <w:noWrap/>
            <w:vAlign w:val="center"/>
            <w:hideMark/>
          </w:tcPr>
          <w:p w14:paraId="7522D8D5" w14:textId="55D925BF" w:rsidR="009931BA" w:rsidRPr="00053769" w:rsidRDefault="009931BA" w:rsidP="005F164E">
            <w:pPr>
              <w:rPr>
                <w:b/>
                <w:bCs/>
                <w:i/>
                <w:iCs/>
                <w:color w:val="000000"/>
                <w:sz w:val="14"/>
                <w:szCs w:val="14"/>
                <w:lang w:val="fr-BE" w:eastAsia="fr-BE"/>
              </w:rPr>
            </w:pPr>
          </w:p>
        </w:tc>
        <w:tc>
          <w:tcPr>
            <w:tcW w:w="0" w:type="auto"/>
            <w:tcBorders>
              <w:top w:val="nil"/>
              <w:left w:val="nil"/>
              <w:bottom w:val="single" w:sz="4" w:space="0" w:color="auto"/>
              <w:right w:val="single" w:sz="4" w:space="0" w:color="auto"/>
            </w:tcBorders>
            <w:shd w:val="clear" w:color="000000" w:fill="FFFFFF"/>
            <w:noWrap/>
            <w:vAlign w:val="center"/>
            <w:hideMark/>
          </w:tcPr>
          <w:p w14:paraId="54E55F9C" w14:textId="068A0521" w:rsidR="009931BA" w:rsidRPr="00053769" w:rsidRDefault="009931BA" w:rsidP="005F164E">
            <w:pPr>
              <w:rPr>
                <w:b/>
                <w:bCs/>
                <w:i/>
                <w:iCs/>
                <w:color w:val="000000"/>
                <w:sz w:val="14"/>
                <w:szCs w:val="14"/>
                <w:lang w:val="fr-BE" w:eastAsia="fr-BE"/>
              </w:rPr>
            </w:pPr>
          </w:p>
        </w:tc>
      </w:tr>
      <w:tr w:rsidR="009931BA" w:rsidRPr="00053769" w14:paraId="4F1E2F31" w14:textId="77777777" w:rsidTr="005F164E">
        <w:trPr>
          <w:cantSplit/>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9119166" w14:textId="77777777" w:rsidR="009931BA" w:rsidRPr="00053769" w:rsidRDefault="009931BA" w:rsidP="005F164E">
            <w:pPr>
              <w:jc w:val="center"/>
              <w:rPr>
                <w:sz w:val="14"/>
                <w:szCs w:val="14"/>
                <w:lang w:val="fr-BE" w:eastAsia="fr-BE"/>
              </w:rPr>
            </w:pPr>
            <w:r w:rsidRPr="00053769">
              <w:rPr>
                <w:sz w:val="14"/>
                <w:szCs w:val="14"/>
                <w:lang w:val="fr-BE" w:eastAsia="fr-BE"/>
              </w:rPr>
              <w:t>383x</w:t>
            </w:r>
          </w:p>
        </w:tc>
        <w:tc>
          <w:tcPr>
            <w:tcW w:w="0" w:type="auto"/>
            <w:tcBorders>
              <w:top w:val="nil"/>
              <w:left w:val="nil"/>
              <w:bottom w:val="single" w:sz="4" w:space="0" w:color="auto"/>
              <w:right w:val="single" w:sz="4" w:space="0" w:color="auto"/>
            </w:tcBorders>
            <w:shd w:val="clear" w:color="000000" w:fill="FFFFFF"/>
            <w:vAlign w:val="center"/>
            <w:hideMark/>
          </w:tcPr>
          <w:p w14:paraId="7203CEB1" w14:textId="77777777" w:rsidR="009931BA" w:rsidRPr="00053769" w:rsidRDefault="009931BA" w:rsidP="005F164E">
            <w:pPr>
              <w:rPr>
                <w:i/>
                <w:iCs/>
                <w:sz w:val="14"/>
                <w:szCs w:val="14"/>
                <w:lang w:val="fr-BE" w:eastAsia="fr-BE"/>
              </w:rPr>
            </w:pPr>
            <w:r w:rsidRPr="00053769">
              <w:rPr>
                <w:i/>
                <w:iCs/>
                <w:sz w:val="14"/>
                <w:szCs w:val="14"/>
                <w:lang w:val="fr-BE" w:eastAsia="fr-BE"/>
              </w:rPr>
              <w:t>Récupération aide sociale en espèces auprès des bénéficiaires</w:t>
            </w:r>
          </w:p>
        </w:tc>
        <w:tc>
          <w:tcPr>
            <w:tcW w:w="0" w:type="auto"/>
            <w:tcBorders>
              <w:top w:val="nil"/>
              <w:left w:val="nil"/>
              <w:bottom w:val="single" w:sz="4" w:space="0" w:color="auto"/>
              <w:right w:val="single" w:sz="4" w:space="0" w:color="auto"/>
            </w:tcBorders>
            <w:shd w:val="clear" w:color="auto" w:fill="auto"/>
            <w:noWrap/>
            <w:vAlign w:val="center"/>
            <w:hideMark/>
          </w:tcPr>
          <w:p w14:paraId="171D57EF" w14:textId="77F37650"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5BC33A93" w14:textId="520EC529"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6BAAEF91" w14:textId="1BAE9787"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17B58989" w14:textId="13F7E386"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2A6A09FD" w14:textId="27E0381D"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000000" w:fill="FFFFFF"/>
            <w:noWrap/>
            <w:vAlign w:val="center"/>
            <w:hideMark/>
          </w:tcPr>
          <w:p w14:paraId="410DF1BF" w14:textId="5FD57F5C" w:rsidR="009931BA" w:rsidRPr="00053769" w:rsidRDefault="009931BA" w:rsidP="005F164E">
            <w:pPr>
              <w:rPr>
                <w:b/>
                <w:bCs/>
                <w:i/>
                <w:iCs/>
                <w:color w:val="000000"/>
                <w:sz w:val="14"/>
                <w:szCs w:val="14"/>
                <w:lang w:val="fr-BE" w:eastAsia="fr-BE"/>
              </w:rPr>
            </w:pPr>
          </w:p>
        </w:tc>
        <w:tc>
          <w:tcPr>
            <w:tcW w:w="0" w:type="auto"/>
            <w:tcBorders>
              <w:top w:val="nil"/>
              <w:left w:val="nil"/>
              <w:bottom w:val="single" w:sz="4" w:space="0" w:color="auto"/>
              <w:right w:val="single" w:sz="4" w:space="0" w:color="auto"/>
            </w:tcBorders>
            <w:shd w:val="clear" w:color="000000" w:fill="FFFFFF"/>
            <w:noWrap/>
            <w:vAlign w:val="center"/>
            <w:hideMark/>
          </w:tcPr>
          <w:p w14:paraId="4F000720" w14:textId="1C83C98F" w:rsidR="009931BA" w:rsidRPr="00053769" w:rsidRDefault="009931BA" w:rsidP="005F164E">
            <w:pPr>
              <w:rPr>
                <w:b/>
                <w:bCs/>
                <w:i/>
                <w:iCs/>
                <w:color w:val="000000"/>
                <w:sz w:val="14"/>
                <w:szCs w:val="14"/>
                <w:lang w:val="fr-BE" w:eastAsia="fr-BE"/>
              </w:rPr>
            </w:pPr>
          </w:p>
        </w:tc>
      </w:tr>
      <w:tr w:rsidR="009931BA" w:rsidRPr="00053769" w14:paraId="354AF748" w14:textId="77777777" w:rsidTr="005F164E">
        <w:trPr>
          <w:cantSplit/>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405391A" w14:textId="77777777" w:rsidR="009931BA" w:rsidRPr="00053769" w:rsidRDefault="009931BA" w:rsidP="005F164E">
            <w:pPr>
              <w:jc w:val="center"/>
              <w:rPr>
                <w:sz w:val="14"/>
                <w:szCs w:val="14"/>
                <w:lang w:val="fr-BE" w:eastAsia="fr-BE"/>
              </w:rPr>
            </w:pPr>
            <w:r w:rsidRPr="00053769">
              <w:rPr>
                <w:sz w:val="14"/>
                <w:szCs w:val="14"/>
                <w:lang w:val="fr-BE" w:eastAsia="fr-BE"/>
              </w:rPr>
              <w:t>383x</w:t>
            </w:r>
          </w:p>
        </w:tc>
        <w:tc>
          <w:tcPr>
            <w:tcW w:w="0" w:type="auto"/>
            <w:tcBorders>
              <w:top w:val="nil"/>
              <w:left w:val="nil"/>
              <w:bottom w:val="single" w:sz="4" w:space="0" w:color="auto"/>
              <w:right w:val="single" w:sz="4" w:space="0" w:color="auto"/>
            </w:tcBorders>
            <w:shd w:val="clear" w:color="000000" w:fill="FFFFFF"/>
            <w:vAlign w:val="center"/>
            <w:hideMark/>
          </w:tcPr>
          <w:p w14:paraId="676C6D2A" w14:textId="77777777" w:rsidR="009931BA" w:rsidRPr="00053769" w:rsidRDefault="009931BA" w:rsidP="005F164E">
            <w:pPr>
              <w:rPr>
                <w:i/>
                <w:iCs/>
                <w:sz w:val="14"/>
                <w:szCs w:val="14"/>
                <w:lang w:val="fr-BE" w:eastAsia="fr-BE"/>
              </w:rPr>
            </w:pPr>
            <w:r w:rsidRPr="00053769">
              <w:rPr>
                <w:i/>
                <w:iCs/>
                <w:sz w:val="14"/>
                <w:szCs w:val="14"/>
                <w:lang w:val="fr-BE" w:eastAsia="fr-BE"/>
              </w:rPr>
              <w:t>Récupération aide financière CRP auprès des bénéficiaires</w:t>
            </w:r>
          </w:p>
        </w:tc>
        <w:tc>
          <w:tcPr>
            <w:tcW w:w="0" w:type="auto"/>
            <w:tcBorders>
              <w:top w:val="nil"/>
              <w:left w:val="nil"/>
              <w:bottom w:val="single" w:sz="4" w:space="0" w:color="auto"/>
              <w:right w:val="single" w:sz="4" w:space="0" w:color="auto"/>
            </w:tcBorders>
            <w:shd w:val="clear" w:color="auto" w:fill="auto"/>
            <w:noWrap/>
            <w:vAlign w:val="center"/>
            <w:hideMark/>
          </w:tcPr>
          <w:p w14:paraId="45A4D27A" w14:textId="77777777" w:rsidR="009931BA" w:rsidRPr="00053769" w:rsidRDefault="009931BA" w:rsidP="005F164E">
            <w:pPr>
              <w:jc w:val="center"/>
              <w:rPr>
                <w:i/>
                <w:iCs/>
                <w:sz w:val="14"/>
                <w:szCs w:val="14"/>
                <w:lang w:val="fr-BE" w:eastAsia="fr-BE"/>
              </w:rPr>
            </w:pPr>
            <w:r w:rsidRPr="00053769">
              <w:rPr>
                <w:i/>
                <w:iCs/>
                <w:sz w:val="14"/>
                <w:szCs w:val="14"/>
                <w:lang w:val="fr-BE" w:eastAsia="fr-BE"/>
              </w:rPr>
              <w:t>ROT</w:t>
            </w:r>
          </w:p>
        </w:tc>
        <w:tc>
          <w:tcPr>
            <w:tcW w:w="0" w:type="auto"/>
            <w:tcBorders>
              <w:top w:val="nil"/>
              <w:left w:val="nil"/>
              <w:bottom w:val="single" w:sz="4" w:space="0" w:color="auto"/>
              <w:right w:val="single" w:sz="4" w:space="0" w:color="auto"/>
            </w:tcBorders>
            <w:shd w:val="clear" w:color="auto" w:fill="auto"/>
            <w:noWrap/>
            <w:vAlign w:val="center"/>
            <w:hideMark/>
          </w:tcPr>
          <w:p w14:paraId="5F2B7393" w14:textId="06D84453"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20FDC5C4" w14:textId="31C1E1AB"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4298B13E" w14:textId="75FB3BD4"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76D46479" w14:textId="423324A2"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000000" w:fill="FFFFFF"/>
            <w:noWrap/>
            <w:vAlign w:val="center"/>
            <w:hideMark/>
          </w:tcPr>
          <w:p w14:paraId="4D1F64B3" w14:textId="3F1134FE" w:rsidR="009931BA" w:rsidRPr="00053769" w:rsidRDefault="009931BA" w:rsidP="005F164E">
            <w:pPr>
              <w:rPr>
                <w:b/>
                <w:bCs/>
                <w:i/>
                <w:iCs/>
                <w:color w:val="000000"/>
                <w:sz w:val="14"/>
                <w:szCs w:val="14"/>
                <w:lang w:val="fr-BE" w:eastAsia="fr-BE"/>
              </w:rPr>
            </w:pPr>
          </w:p>
        </w:tc>
        <w:tc>
          <w:tcPr>
            <w:tcW w:w="0" w:type="auto"/>
            <w:tcBorders>
              <w:top w:val="nil"/>
              <w:left w:val="nil"/>
              <w:bottom w:val="single" w:sz="4" w:space="0" w:color="auto"/>
              <w:right w:val="single" w:sz="4" w:space="0" w:color="auto"/>
            </w:tcBorders>
            <w:shd w:val="clear" w:color="000000" w:fill="FFFFFF"/>
            <w:noWrap/>
            <w:vAlign w:val="center"/>
            <w:hideMark/>
          </w:tcPr>
          <w:p w14:paraId="486712D9" w14:textId="122ABB75" w:rsidR="009931BA" w:rsidRPr="00053769" w:rsidRDefault="009931BA" w:rsidP="005F164E">
            <w:pPr>
              <w:rPr>
                <w:b/>
                <w:bCs/>
                <w:i/>
                <w:iCs/>
                <w:color w:val="000000"/>
                <w:sz w:val="14"/>
                <w:szCs w:val="14"/>
                <w:lang w:val="fr-BE" w:eastAsia="fr-BE"/>
              </w:rPr>
            </w:pPr>
          </w:p>
        </w:tc>
      </w:tr>
      <w:tr w:rsidR="009931BA" w:rsidRPr="00053769" w14:paraId="448989E3" w14:textId="77777777" w:rsidTr="005F164E">
        <w:trPr>
          <w:cantSplit/>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7FD66F1" w14:textId="77777777" w:rsidR="009931BA" w:rsidRPr="00053769" w:rsidRDefault="009931BA" w:rsidP="005F164E">
            <w:pPr>
              <w:jc w:val="center"/>
              <w:rPr>
                <w:sz w:val="14"/>
                <w:szCs w:val="14"/>
                <w:lang w:val="fr-BE" w:eastAsia="fr-BE"/>
              </w:rPr>
            </w:pPr>
            <w:r w:rsidRPr="00053769">
              <w:rPr>
                <w:sz w:val="14"/>
                <w:szCs w:val="14"/>
                <w:lang w:val="fr-BE" w:eastAsia="fr-BE"/>
              </w:rPr>
              <w:t>384x</w:t>
            </w:r>
          </w:p>
        </w:tc>
        <w:tc>
          <w:tcPr>
            <w:tcW w:w="0" w:type="auto"/>
            <w:tcBorders>
              <w:top w:val="nil"/>
              <w:left w:val="nil"/>
              <w:bottom w:val="single" w:sz="4" w:space="0" w:color="auto"/>
              <w:right w:val="single" w:sz="4" w:space="0" w:color="auto"/>
            </w:tcBorders>
            <w:shd w:val="clear" w:color="000000" w:fill="FFFFFF"/>
            <w:vAlign w:val="center"/>
            <w:hideMark/>
          </w:tcPr>
          <w:p w14:paraId="6F62E099" w14:textId="77777777" w:rsidR="009931BA" w:rsidRPr="00053769" w:rsidRDefault="009931BA" w:rsidP="005F164E">
            <w:pPr>
              <w:rPr>
                <w:i/>
                <w:iCs/>
                <w:sz w:val="14"/>
                <w:szCs w:val="14"/>
                <w:lang w:val="fr-BE" w:eastAsia="fr-BE"/>
              </w:rPr>
            </w:pPr>
            <w:r w:rsidRPr="00053769">
              <w:rPr>
                <w:i/>
                <w:iCs/>
                <w:sz w:val="14"/>
                <w:szCs w:val="14"/>
                <w:lang w:val="fr-BE" w:eastAsia="fr-BE"/>
              </w:rPr>
              <w:t>Récupération paiement des cotisations de sécurité sociale</w:t>
            </w:r>
          </w:p>
        </w:tc>
        <w:tc>
          <w:tcPr>
            <w:tcW w:w="0" w:type="auto"/>
            <w:tcBorders>
              <w:top w:val="nil"/>
              <w:left w:val="nil"/>
              <w:bottom w:val="single" w:sz="4" w:space="0" w:color="auto"/>
              <w:right w:val="single" w:sz="4" w:space="0" w:color="auto"/>
            </w:tcBorders>
            <w:shd w:val="clear" w:color="auto" w:fill="auto"/>
            <w:noWrap/>
            <w:vAlign w:val="center"/>
            <w:hideMark/>
          </w:tcPr>
          <w:p w14:paraId="3F4F3E80" w14:textId="77777777" w:rsidR="009931BA" w:rsidRPr="00053769" w:rsidRDefault="009931BA" w:rsidP="005F164E">
            <w:pPr>
              <w:jc w:val="center"/>
              <w:rPr>
                <w:i/>
                <w:iCs/>
                <w:sz w:val="14"/>
                <w:szCs w:val="14"/>
                <w:lang w:val="fr-BE" w:eastAsia="fr-BE"/>
              </w:rPr>
            </w:pPr>
            <w:r w:rsidRPr="00053769">
              <w:rPr>
                <w:i/>
                <w:iCs/>
                <w:sz w:val="14"/>
                <w:szCs w:val="14"/>
                <w:lang w:val="fr-BE" w:eastAsia="fr-BE"/>
              </w:rPr>
              <w:t>ROT</w:t>
            </w:r>
          </w:p>
        </w:tc>
        <w:tc>
          <w:tcPr>
            <w:tcW w:w="0" w:type="auto"/>
            <w:tcBorders>
              <w:top w:val="nil"/>
              <w:left w:val="nil"/>
              <w:bottom w:val="single" w:sz="4" w:space="0" w:color="auto"/>
              <w:right w:val="single" w:sz="4" w:space="0" w:color="auto"/>
            </w:tcBorders>
            <w:shd w:val="clear" w:color="auto" w:fill="auto"/>
            <w:noWrap/>
            <w:vAlign w:val="center"/>
            <w:hideMark/>
          </w:tcPr>
          <w:p w14:paraId="5E1D8426" w14:textId="0C66406A"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2D6382DE" w14:textId="49C1CBDE"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5DA0490D" w14:textId="2AB6E7AE"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691F5FB9" w14:textId="45E2C47E"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000000" w:fill="FFFFFF"/>
            <w:noWrap/>
            <w:vAlign w:val="center"/>
            <w:hideMark/>
          </w:tcPr>
          <w:p w14:paraId="73A81A8A" w14:textId="2798FE26" w:rsidR="009931BA" w:rsidRPr="00053769" w:rsidRDefault="009931BA" w:rsidP="005F164E">
            <w:pPr>
              <w:rPr>
                <w:b/>
                <w:bCs/>
                <w:i/>
                <w:iCs/>
                <w:color w:val="000000"/>
                <w:sz w:val="14"/>
                <w:szCs w:val="14"/>
                <w:lang w:val="fr-BE" w:eastAsia="fr-BE"/>
              </w:rPr>
            </w:pPr>
          </w:p>
        </w:tc>
        <w:tc>
          <w:tcPr>
            <w:tcW w:w="0" w:type="auto"/>
            <w:tcBorders>
              <w:top w:val="nil"/>
              <w:left w:val="nil"/>
              <w:bottom w:val="single" w:sz="4" w:space="0" w:color="auto"/>
              <w:right w:val="single" w:sz="4" w:space="0" w:color="auto"/>
            </w:tcBorders>
            <w:shd w:val="clear" w:color="000000" w:fill="FFFFFF"/>
            <w:noWrap/>
            <w:vAlign w:val="center"/>
            <w:hideMark/>
          </w:tcPr>
          <w:p w14:paraId="130F1446" w14:textId="335AD29E" w:rsidR="009931BA" w:rsidRPr="00053769" w:rsidRDefault="009931BA" w:rsidP="005F164E">
            <w:pPr>
              <w:rPr>
                <w:b/>
                <w:bCs/>
                <w:i/>
                <w:iCs/>
                <w:color w:val="000000"/>
                <w:sz w:val="14"/>
                <w:szCs w:val="14"/>
                <w:lang w:val="fr-BE" w:eastAsia="fr-BE"/>
              </w:rPr>
            </w:pPr>
          </w:p>
        </w:tc>
      </w:tr>
      <w:tr w:rsidR="009931BA" w:rsidRPr="00053769" w14:paraId="5B0A3CCA" w14:textId="77777777" w:rsidTr="005F164E">
        <w:trPr>
          <w:cantSplit/>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B7B95BD" w14:textId="77777777" w:rsidR="009931BA" w:rsidRPr="00053769" w:rsidRDefault="009931BA" w:rsidP="005F164E">
            <w:pPr>
              <w:jc w:val="center"/>
              <w:rPr>
                <w:sz w:val="14"/>
                <w:szCs w:val="14"/>
                <w:lang w:val="fr-BE" w:eastAsia="fr-BE"/>
              </w:rPr>
            </w:pPr>
            <w:r w:rsidRPr="00053769">
              <w:rPr>
                <w:sz w:val="14"/>
                <w:szCs w:val="14"/>
                <w:lang w:val="fr-BE" w:eastAsia="fr-BE"/>
              </w:rPr>
              <w:t>384x</w:t>
            </w:r>
          </w:p>
        </w:tc>
        <w:tc>
          <w:tcPr>
            <w:tcW w:w="0" w:type="auto"/>
            <w:tcBorders>
              <w:top w:val="nil"/>
              <w:left w:val="nil"/>
              <w:bottom w:val="single" w:sz="4" w:space="0" w:color="auto"/>
              <w:right w:val="single" w:sz="4" w:space="0" w:color="auto"/>
            </w:tcBorders>
            <w:shd w:val="clear" w:color="000000" w:fill="FFFFFF"/>
            <w:vAlign w:val="center"/>
            <w:hideMark/>
          </w:tcPr>
          <w:p w14:paraId="7F2C706A" w14:textId="77777777" w:rsidR="009931BA" w:rsidRPr="00053769" w:rsidRDefault="009931BA" w:rsidP="005F164E">
            <w:pPr>
              <w:rPr>
                <w:i/>
                <w:iCs/>
                <w:sz w:val="14"/>
                <w:szCs w:val="14"/>
                <w:lang w:val="fr-BE" w:eastAsia="fr-BE"/>
              </w:rPr>
            </w:pPr>
            <w:r w:rsidRPr="00053769">
              <w:rPr>
                <w:i/>
                <w:iCs/>
                <w:sz w:val="14"/>
                <w:szCs w:val="14"/>
                <w:lang w:val="fr-BE" w:eastAsia="fr-BE"/>
              </w:rPr>
              <w:t>Récupération frais d'hospitalisation</w:t>
            </w:r>
          </w:p>
        </w:tc>
        <w:tc>
          <w:tcPr>
            <w:tcW w:w="0" w:type="auto"/>
            <w:tcBorders>
              <w:top w:val="nil"/>
              <w:left w:val="nil"/>
              <w:bottom w:val="single" w:sz="4" w:space="0" w:color="auto"/>
              <w:right w:val="single" w:sz="4" w:space="0" w:color="auto"/>
            </w:tcBorders>
            <w:shd w:val="clear" w:color="auto" w:fill="auto"/>
            <w:noWrap/>
            <w:vAlign w:val="center"/>
            <w:hideMark/>
          </w:tcPr>
          <w:p w14:paraId="66E17CFB" w14:textId="77777777" w:rsidR="009931BA" w:rsidRPr="00053769" w:rsidRDefault="009931BA" w:rsidP="005F164E">
            <w:pPr>
              <w:jc w:val="center"/>
              <w:rPr>
                <w:i/>
                <w:iCs/>
                <w:sz w:val="14"/>
                <w:szCs w:val="14"/>
                <w:lang w:val="fr-BE" w:eastAsia="fr-BE"/>
              </w:rPr>
            </w:pPr>
            <w:r w:rsidRPr="00053769">
              <w:rPr>
                <w:i/>
                <w:iCs/>
                <w:sz w:val="14"/>
                <w:szCs w:val="14"/>
                <w:lang w:val="fr-BE" w:eastAsia="fr-BE"/>
              </w:rPr>
              <w:t>ROT</w:t>
            </w:r>
          </w:p>
        </w:tc>
        <w:tc>
          <w:tcPr>
            <w:tcW w:w="0" w:type="auto"/>
            <w:tcBorders>
              <w:top w:val="nil"/>
              <w:left w:val="nil"/>
              <w:bottom w:val="single" w:sz="4" w:space="0" w:color="auto"/>
              <w:right w:val="single" w:sz="4" w:space="0" w:color="auto"/>
            </w:tcBorders>
            <w:shd w:val="clear" w:color="auto" w:fill="auto"/>
            <w:noWrap/>
            <w:vAlign w:val="center"/>
            <w:hideMark/>
          </w:tcPr>
          <w:p w14:paraId="7384875E" w14:textId="3E4ED6EF"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3E4A075A" w14:textId="71985900"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3908D83E" w14:textId="7C9B4E75"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235CA67B" w14:textId="6D1DC946"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000000" w:fill="FFFFFF"/>
            <w:noWrap/>
            <w:vAlign w:val="center"/>
            <w:hideMark/>
          </w:tcPr>
          <w:p w14:paraId="346B7C00" w14:textId="2ABF7C7D" w:rsidR="009931BA" w:rsidRPr="00053769" w:rsidRDefault="009931BA" w:rsidP="005F164E">
            <w:pPr>
              <w:rPr>
                <w:b/>
                <w:bCs/>
                <w:i/>
                <w:iCs/>
                <w:color w:val="000000"/>
                <w:sz w:val="14"/>
                <w:szCs w:val="14"/>
                <w:lang w:val="fr-BE" w:eastAsia="fr-BE"/>
              </w:rPr>
            </w:pPr>
          </w:p>
        </w:tc>
        <w:tc>
          <w:tcPr>
            <w:tcW w:w="0" w:type="auto"/>
            <w:tcBorders>
              <w:top w:val="nil"/>
              <w:left w:val="nil"/>
              <w:bottom w:val="single" w:sz="4" w:space="0" w:color="auto"/>
              <w:right w:val="single" w:sz="4" w:space="0" w:color="auto"/>
            </w:tcBorders>
            <w:shd w:val="clear" w:color="000000" w:fill="FFFFFF"/>
            <w:noWrap/>
            <w:vAlign w:val="center"/>
            <w:hideMark/>
          </w:tcPr>
          <w:p w14:paraId="1A80D223" w14:textId="0F179D35" w:rsidR="009931BA" w:rsidRPr="00053769" w:rsidRDefault="009931BA" w:rsidP="005F164E">
            <w:pPr>
              <w:rPr>
                <w:b/>
                <w:bCs/>
                <w:i/>
                <w:iCs/>
                <w:color w:val="000000"/>
                <w:sz w:val="14"/>
                <w:szCs w:val="14"/>
                <w:lang w:val="fr-BE" w:eastAsia="fr-BE"/>
              </w:rPr>
            </w:pPr>
          </w:p>
        </w:tc>
      </w:tr>
      <w:tr w:rsidR="009931BA" w:rsidRPr="00053769" w14:paraId="75ECF4B8" w14:textId="77777777" w:rsidTr="005F164E">
        <w:trPr>
          <w:cantSplit/>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2CAF470" w14:textId="77777777" w:rsidR="009931BA" w:rsidRPr="00053769" w:rsidRDefault="009931BA" w:rsidP="005F164E">
            <w:pPr>
              <w:jc w:val="center"/>
              <w:rPr>
                <w:sz w:val="14"/>
                <w:szCs w:val="14"/>
                <w:lang w:val="fr-BE" w:eastAsia="fr-BE"/>
              </w:rPr>
            </w:pPr>
            <w:r w:rsidRPr="00053769">
              <w:rPr>
                <w:sz w:val="14"/>
                <w:szCs w:val="14"/>
                <w:lang w:val="fr-BE" w:eastAsia="fr-BE"/>
              </w:rPr>
              <w:t>384x</w:t>
            </w:r>
          </w:p>
        </w:tc>
        <w:tc>
          <w:tcPr>
            <w:tcW w:w="0" w:type="auto"/>
            <w:tcBorders>
              <w:top w:val="nil"/>
              <w:left w:val="nil"/>
              <w:bottom w:val="single" w:sz="4" w:space="0" w:color="auto"/>
              <w:right w:val="single" w:sz="4" w:space="0" w:color="auto"/>
            </w:tcBorders>
            <w:shd w:val="clear" w:color="000000" w:fill="FFFFFF"/>
            <w:vAlign w:val="center"/>
            <w:hideMark/>
          </w:tcPr>
          <w:p w14:paraId="2F104B79" w14:textId="77777777" w:rsidR="009931BA" w:rsidRPr="00053769" w:rsidRDefault="009931BA" w:rsidP="005F164E">
            <w:pPr>
              <w:rPr>
                <w:i/>
                <w:iCs/>
                <w:sz w:val="14"/>
                <w:szCs w:val="14"/>
                <w:lang w:val="fr-BE" w:eastAsia="fr-BE"/>
              </w:rPr>
            </w:pPr>
            <w:r w:rsidRPr="00053769">
              <w:rPr>
                <w:i/>
                <w:iCs/>
                <w:sz w:val="14"/>
                <w:szCs w:val="14"/>
                <w:lang w:val="fr-BE" w:eastAsia="fr-BE"/>
              </w:rPr>
              <w:t>Récupération intervention dans paiement loyers</w:t>
            </w:r>
          </w:p>
        </w:tc>
        <w:tc>
          <w:tcPr>
            <w:tcW w:w="0" w:type="auto"/>
            <w:tcBorders>
              <w:top w:val="nil"/>
              <w:left w:val="nil"/>
              <w:bottom w:val="single" w:sz="4" w:space="0" w:color="auto"/>
              <w:right w:val="single" w:sz="4" w:space="0" w:color="auto"/>
            </w:tcBorders>
            <w:shd w:val="clear" w:color="auto" w:fill="auto"/>
            <w:noWrap/>
            <w:vAlign w:val="center"/>
            <w:hideMark/>
          </w:tcPr>
          <w:p w14:paraId="1F2C322E" w14:textId="77777777" w:rsidR="009931BA" w:rsidRPr="00053769" w:rsidRDefault="009931BA" w:rsidP="005F164E">
            <w:pPr>
              <w:jc w:val="center"/>
              <w:rPr>
                <w:i/>
                <w:iCs/>
                <w:sz w:val="14"/>
                <w:szCs w:val="14"/>
                <w:lang w:val="fr-BE" w:eastAsia="fr-BE"/>
              </w:rPr>
            </w:pPr>
            <w:r w:rsidRPr="00053769">
              <w:rPr>
                <w:i/>
                <w:iCs/>
                <w:sz w:val="14"/>
                <w:szCs w:val="14"/>
                <w:lang w:val="fr-BE" w:eastAsia="fr-BE"/>
              </w:rPr>
              <w:t>ROT</w:t>
            </w:r>
          </w:p>
        </w:tc>
        <w:tc>
          <w:tcPr>
            <w:tcW w:w="0" w:type="auto"/>
            <w:tcBorders>
              <w:top w:val="nil"/>
              <w:left w:val="nil"/>
              <w:bottom w:val="single" w:sz="4" w:space="0" w:color="auto"/>
              <w:right w:val="single" w:sz="4" w:space="0" w:color="auto"/>
            </w:tcBorders>
            <w:shd w:val="clear" w:color="auto" w:fill="auto"/>
            <w:noWrap/>
            <w:vAlign w:val="center"/>
            <w:hideMark/>
          </w:tcPr>
          <w:p w14:paraId="7D8DE4A6" w14:textId="17F6ACE9"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4789C19F" w14:textId="6D541207"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0AD5BA6B" w14:textId="4D4476E6"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445D638D" w14:textId="5692462C"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000000" w:fill="FFFFFF"/>
            <w:noWrap/>
            <w:vAlign w:val="center"/>
            <w:hideMark/>
          </w:tcPr>
          <w:p w14:paraId="4DC0F967" w14:textId="449AE00C" w:rsidR="009931BA" w:rsidRPr="00053769" w:rsidRDefault="009931BA" w:rsidP="005F164E">
            <w:pPr>
              <w:rPr>
                <w:b/>
                <w:bCs/>
                <w:i/>
                <w:iCs/>
                <w:color w:val="000000"/>
                <w:sz w:val="14"/>
                <w:szCs w:val="14"/>
                <w:lang w:val="fr-BE" w:eastAsia="fr-BE"/>
              </w:rPr>
            </w:pPr>
          </w:p>
        </w:tc>
        <w:tc>
          <w:tcPr>
            <w:tcW w:w="0" w:type="auto"/>
            <w:tcBorders>
              <w:top w:val="nil"/>
              <w:left w:val="nil"/>
              <w:bottom w:val="single" w:sz="4" w:space="0" w:color="auto"/>
              <w:right w:val="single" w:sz="4" w:space="0" w:color="auto"/>
            </w:tcBorders>
            <w:shd w:val="clear" w:color="000000" w:fill="FFFFFF"/>
            <w:noWrap/>
            <w:vAlign w:val="center"/>
            <w:hideMark/>
          </w:tcPr>
          <w:p w14:paraId="7F2CD4CF" w14:textId="049212F1" w:rsidR="009931BA" w:rsidRPr="00053769" w:rsidRDefault="009931BA" w:rsidP="005F164E">
            <w:pPr>
              <w:rPr>
                <w:b/>
                <w:bCs/>
                <w:i/>
                <w:iCs/>
                <w:color w:val="000000"/>
                <w:sz w:val="14"/>
                <w:szCs w:val="14"/>
                <w:lang w:val="fr-BE" w:eastAsia="fr-BE"/>
              </w:rPr>
            </w:pPr>
          </w:p>
        </w:tc>
      </w:tr>
      <w:tr w:rsidR="009931BA" w:rsidRPr="00053769" w14:paraId="69CDA7A9" w14:textId="77777777" w:rsidTr="005F164E">
        <w:trPr>
          <w:cantSplit/>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E7529DC" w14:textId="77777777" w:rsidR="009931BA" w:rsidRPr="00053769" w:rsidRDefault="009931BA" w:rsidP="005F164E">
            <w:pPr>
              <w:jc w:val="center"/>
              <w:rPr>
                <w:sz w:val="14"/>
                <w:szCs w:val="14"/>
                <w:lang w:val="fr-BE" w:eastAsia="fr-BE"/>
              </w:rPr>
            </w:pPr>
            <w:r w:rsidRPr="00053769">
              <w:rPr>
                <w:sz w:val="14"/>
                <w:szCs w:val="14"/>
                <w:lang w:val="fr-BE" w:eastAsia="fr-BE"/>
              </w:rPr>
              <w:t>384x</w:t>
            </w:r>
          </w:p>
        </w:tc>
        <w:tc>
          <w:tcPr>
            <w:tcW w:w="0" w:type="auto"/>
            <w:tcBorders>
              <w:top w:val="nil"/>
              <w:left w:val="nil"/>
              <w:bottom w:val="single" w:sz="4" w:space="0" w:color="auto"/>
              <w:right w:val="single" w:sz="4" w:space="0" w:color="auto"/>
            </w:tcBorders>
            <w:shd w:val="clear" w:color="000000" w:fill="FFFFFF"/>
            <w:vAlign w:val="center"/>
            <w:hideMark/>
          </w:tcPr>
          <w:p w14:paraId="0FD3AFDF" w14:textId="77777777" w:rsidR="009931BA" w:rsidRPr="00053769" w:rsidRDefault="009931BA" w:rsidP="005F164E">
            <w:pPr>
              <w:rPr>
                <w:i/>
                <w:iCs/>
                <w:sz w:val="14"/>
                <w:szCs w:val="14"/>
                <w:lang w:val="fr-BE" w:eastAsia="fr-BE"/>
              </w:rPr>
            </w:pPr>
            <w:r w:rsidRPr="00053769">
              <w:rPr>
                <w:i/>
                <w:iCs/>
                <w:sz w:val="14"/>
                <w:szCs w:val="14"/>
                <w:lang w:val="fr-BE" w:eastAsia="fr-BE"/>
              </w:rPr>
              <w:t>Récupération frais médicaux, paramédicaux et pharmaceutiques</w:t>
            </w:r>
          </w:p>
        </w:tc>
        <w:tc>
          <w:tcPr>
            <w:tcW w:w="0" w:type="auto"/>
            <w:tcBorders>
              <w:top w:val="nil"/>
              <w:left w:val="nil"/>
              <w:bottom w:val="single" w:sz="4" w:space="0" w:color="auto"/>
              <w:right w:val="single" w:sz="4" w:space="0" w:color="auto"/>
            </w:tcBorders>
            <w:shd w:val="clear" w:color="auto" w:fill="auto"/>
            <w:noWrap/>
            <w:vAlign w:val="center"/>
            <w:hideMark/>
          </w:tcPr>
          <w:p w14:paraId="470EB469" w14:textId="77777777" w:rsidR="009931BA" w:rsidRPr="00053769" w:rsidRDefault="009931BA" w:rsidP="005F164E">
            <w:pPr>
              <w:jc w:val="center"/>
              <w:rPr>
                <w:i/>
                <w:iCs/>
                <w:sz w:val="14"/>
                <w:szCs w:val="14"/>
                <w:lang w:val="fr-BE" w:eastAsia="fr-BE"/>
              </w:rPr>
            </w:pPr>
            <w:r w:rsidRPr="00053769">
              <w:rPr>
                <w:i/>
                <w:iCs/>
                <w:sz w:val="14"/>
                <w:szCs w:val="14"/>
                <w:lang w:val="fr-BE" w:eastAsia="fr-BE"/>
              </w:rPr>
              <w:t>ROT</w:t>
            </w:r>
          </w:p>
        </w:tc>
        <w:tc>
          <w:tcPr>
            <w:tcW w:w="0" w:type="auto"/>
            <w:tcBorders>
              <w:top w:val="nil"/>
              <w:left w:val="nil"/>
              <w:bottom w:val="single" w:sz="4" w:space="0" w:color="auto"/>
              <w:right w:val="single" w:sz="4" w:space="0" w:color="auto"/>
            </w:tcBorders>
            <w:shd w:val="clear" w:color="auto" w:fill="auto"/>
            <w:noWrap/>
            <w:vAlign w:val="center"/>
            <w:hideMark/>
          </w:tcPr>
          <w:p w14:paraId="1A2BF50A" w14:textId="72ED4E36"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236452C2" w14:textId="14DE6355"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5AC792F3" w14:textId="32957525"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355D5024" w14:textId="2ABBC7F0" w:rsidR="009931BA" w:rsidRPr="00053769" w:rsidRDefault="009931BA" w:rsidP="005F164E">
            <w:pPr>
              <w:jc w:val="center"/>
              <w:rPr>
                <w:i/>
                <w:iCs/>
                <w:sz w:val="14"/>
                <w:szCs w:val="14"/>
                <w:lang w:val="fr-BE" w:eastAsia="fr-BE"/>
              </w:rPr>
            </w:pPr>
          </w:p>
        </w:tc>
        <w:tc>
          <w:tcPr>
            <w:tcW w:w="0" w:type="auto"/>
            <w:tcBorders>
              <w:top w:val="nil"/>
              <w:left w:val="nil"/>
              <w:bottom w:val="single" w:sz="4" w:space="0" w:color="auto"/>
              <w:right w:val="single" w:sz="4" w:space="0" w:color="auto"/>
            </w:tcBorders>
            <w:shd w:val="clear" w:color="000000" w:fill="FFFFFF"/>
            <w:noWrap/>
            <w:vAlign w:val="center"/>
            <w:hideMark/>
          </w:tcPr>
          <w:p w14:paraId="57D84314" w14:textId="00F1FE36" w:rsidR="009931BA" w:rsidRPr="00053769" w:rsidRDefault="009931BA" w:rsidP="005F164E">
            <w:pPr>
              <w:rPr>
                <w:b/>
                <w:bCs/>
                <w:i/>
                <w:iCs/>
                <w:color w:val="000000"/>
                <w:sz w:val="14"/>
                <w:szCs w:val="14"/>
                <w:lang w:val="fr-BE" w:eastAsia="fr-BE"/>
              </w:rPr>
            </w:pPr>
          </w:p>
        </w:tc>
        <w:tc>
          <w:tcPr>
            <w:tcW w:w="0" w:type="auto"/>
            <w:tcBorders>
              <w:top w:val="nil"/>
              <w:left w:val="nil"/>
              <w:bottom w:val="single" w:sz="4" w:space="0" w:color="auto"/>
              <w:right w:val="single" w:sz="4" w:space="0" w:color="auto"/>
            </w:tcBorders>
            <w:shd w:val="clear" w:color="000000" w:fill="FFFFFF"/>
            <w:noWrap/>
            <w:vAlign w:val="center"/>
            <w:hideMark/>
          </w:tcPr>
          <w:p w14:paraId="1E92337B" w14:textId="5EB1FDAF" w:rsidR="009931BA" w:rsidRPr="00053769" w:rsidRDefault="009931BA" w:rsidP="005F164E">
            <w:pPr>
              <w:rPr>
                <w:b/>
                <w:bCs/>
                <w:i/>
                <w:iCs/>
                <w:color w:val="000000"/>
                <w:sz w:val="14"/>
                <w:szCs w:val="14"/>
                <w:lang w:val="fr-BE" w:eastAsia="fr-BE"/>
              </w:rPr>
            </w:pPr>
          </w:p>
        </w:tc>
      </w:tr>
      <w:tr w:rsidR="009931BA" w:rsidRPr="00053769" w14:paraId="23485D41" w14:textId="77777777" w:rsidTr="005F164E">
        <w:trPr>
          <w:cantSplit/>
          <w:jc w:val="center"/>
        </w:trPr>
        <w:tc>
          <w:tcPr>
            <w:tcW w:w="0" w:type="auto"/>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1A5DE28" w14:textId="6D5E18E2" w:rsidR="009931BA" w:rsidRPr="00053769" w:rsidRDefault="009931BA" w:rsidP="005F164E">
            <w:pPr>
              <w:jc w:val="center"/>
              <w:rPr>
                <w:i/>
                <w:iCs/>
                <w:color w:val="000000"/>
                <w:sz w:val="14"/>
                <w:szCs w:val="14"/>
                <w:lang w:val="fr-BE" w:eastAsia="fr-BE"/>
              </w:rPr>
            </w:pPr>
          </w:p>
        </w:tc>
      </w:tr>
      <w:tr w:rsidR="009931BA" w:rsidRPr="00053769" w14:paraId="66626701" w14:textId="77777777" w:rsidTr="005F164E">
        <w:trPr>
          <w:cantSplit/>
          <w:jc w:val="center"/>
        </w:trPr>
        <w:tc>
          <w:tcPr>
            <w:tcW w:w="0" w:type="auto"/>
            <w:gridSpan w:val="2"/>
            <w:tcBorders>
              <w:top w:val="single" w:sz="4" w:space="0" w:color="auto"/>
              <w:left w:val="single" w:sz="4" w:space="0" w:color="auto"/>
              <w:bottom w:val="single" w:sz="4" w:space="0" w:color="auto"/>
              <w:right w:val="single" w:sz="4" w:space="0" w:color="auto"/>
            </w:tcBorders>
            <w:shd w:val="clear" w:color="000000" w:fill="993366"/>
            <w:noWrap/>
            <w:vAlign w:val="center"/>
            <w:hideMark/>
          </w:tcPr>
          <w:p w14:paraId="2A2E4D59" w14:textId="77777777" w:rsidR="009931BA" w:rsidRPr="00053769" w:rsidRDefault="009931BA" w:rsidP="005F164E">
            <w:pPr>
              <w:rPr>
                <w:b/>
                <w:bCs/>
                <w:color w:val="FFFFFF"/>
                <w:sz w:val="14"/>
                <w:szCs w:val="14"/>
                <w:lang w:val="fr-BE" w:eastAsia="fr-BE"/>
              </w:rPr>
            </w:pPr>
            <w:r w:rsidRPr="00053769">
              <w:rPr>
                <w:b/>
                <w:bCs/>
                <w:color w:val="FFFFFF"/>
                <w:sz w:val="14"/>
                <w:szCs w:val="14"/>
                <w:lang w:val="fr-BE" w:eastAsia="fr-BE"/>
              </w:rPr>
              <w:t>COÛT NET DE TRANSFERTS FONCTION 831 AIDE SOCIALE</w:t>
            </w:r>
          </w:p>
        </w:tc>
        <w:tc>
          <w:tcPr>
            <w:tcW w:w="0" w:type="auto"/>
            <w:tcBorders>
              <w:top w:val="nil"/>
              <w:left w:val="nil"/>
              <w:bottom w:val="single" w:sz="4" w:space="0" w:color="auto"/>
              <w:right w:val="single" w:sz="4" w:space="0" w:color="auto"/>
            </w:tcBorders>
            <w:shd w:val="clear" w:color="000000" w:fill="993366"/>
            <w:noWrap/>
            <w:vAlign w:val="center"/>
            <w:hideMark/>
          </w:tcPr>
          <w:p w14:paraId="4D5A14CA" w14:textId="4DED9A80" w:rsidR="009931BA" w:rsidRPr="00053769" w:rsidRDefault="009931BA" w:rsidP="005F164E">
            <w:pPr>
              <w:rPr>
                <w:b/>
                <w:bCs/>
                <w:color w:val="FFFFFF"/>
                <w:sz w:val="14"/>
                <w:szCs w:val="14"/>
                <w:lang w:val="fr-BE" w:eastAsia="fr-BE"/>
              </w:rPr>
            </w:pPr>
          </w:p>
        </w:tc>
        <w:tc>
          <w:tcPr>
            <w:tcW w:w="0" w:type="auto"/>
            <w:tcBorders>
              <w:top w:val="nil"/>
              <w:left w:val="nil"/>
              <w:bottom w:val="single" w:sz="4" w:space="0" w:color="auto"/>
              <w:right w:val="single" w:sz="4" w:space="0" w:color="auto"/>
            </w:tcBorders>
            <w:shd w:val="clear" w:color="000000" w:fill="993366"/>
            <w:noWrap/>
            <w:vAlign w:val="center"/>
            <w:hideMark/>
          </w:tcPr>
          <w:p w14:paraId="13DC71D6" w14:textId="77777777" w:rsidR="009931BA" w:rsidRPr="00053769" w:rsidRDefault="009931BA" w:rsidP="005F164E">
            <w:pPr>
              <w:jc w:val="center"/>
              <w:rPr>
                <w:b/>
                <w:bCs/>
                <w:color w:val="FFFFFF"/>
                <w:sz w:val="14"/>
                <w:szCs w:val="14"/>
                <w:lang w:val="fr-BE" w:eastAsia="fr-BE"/>
              </w:rPr>
            </w:pPr>
            <w:r w:rsidRPr="00053769">
              <w:rPr>
                <w:b/>
                <w:bCs/>
                <w:color w:val="FFFFFF"/>
                <w:sz w:val="14"/>
                <w:szCs w:val="14"/>
                <w:lang w:val="fr-BE" w:eastAsia="fr-BE"/>
              </w:rPr>
              <w:t>0,00</w:t>
            </w:r>
          </w:p>
        </w:tc>
        <w:tc>
          <w:tcPr>
            <w:tcW w:w="0" w:type="auto"/>
            <w:tcBorders>
              <w:top w:val="nil"/>
              <w:left w:val="nil"/>
              <w:bottom w:val="single" w:sz="4" w:space="0" w:color="auto"/>
              <w:right w:val="single" w:sz="4" w:space="0" w:color="auto"/>
            </w:tcBorders>
            <w:shd w:val="clear" w:color="000000" w:fill="993366"/>
            <w:noWrap/>
            <w:vAlign w:val="center"/>
            <w:hideMark/>
          </w:tcPr>
          <w:p w14:paraId="0B07DA2A" w14:textId="77777777" w:rsidR="009931BA" w:rsidRPr="00053769" w:rsidRDefault="009931BA" w:rsidP="005F164E">
            <w:pPr>
              <w:jc w:val="center"/>
              <w:rPr>
                <w:b/>
                <w:bCs/>
                <w:color w:val="FFFFFF"/>
                <w:sz w:val="14"/>
                <w:szCs w:val="14"/>
                <w:lang w:val="fr-BE" w:eastAsia="fr-BE"/>
              </w:rPr>
            </w:pPr>
            <w:r w:rsidRPr="00053769">
              <w:rPr>
                <w:b/>
                <w:bCs/>
                <w:color w:val="FFFFFF"/>
                <w:sz w:val="14"/>
                <w:szCs w:val="14"/>
                <w:lang w:val="fr-BE" w:eastAsia="fr-BE"/>
              </w:rPr>
              <w:t>0,00</w:t>
            </w:r>
          </w:p>
        </w:tc>
        <w:tc>
          <w:tcPr>
            <w:tcW w:w="0" w:type="auto"/>
            <w:tcBorders>
              <w:top w:val="nil"/>
              <w:left w:val="nil"/>
              <w:bottom w:val="single" w:sz="4" w:space="0" w:color="auto"/>
              <w:right w:val="single" w:sz="4" w:space="0" w:color="auto"/>
            </w:tcBorders>
            <w:shd w:val="clear" w:color="000000" w:fill="993366"/>
            <w:noWrap/>
            <w:vAlign w:val="center"/>
            <w:hideMark/>
          </w:tcPr>
          <w:p w14:paraId="4749324F" w14:textId="77777777" w:rsidR="009931BA" w:rsidRPr="00053769" w:rsidRDefault="009931BA" w:rsidP="005F164E">
            <w:pPr>
              <w:jc w:val="center"/>
              <w:rPr>
                <w:b/>
                <w:bCs/>
                <w:color w:val="FFFFFF"/>
                <w:sz w:val="14"/>
                <w:szCs w:val="14"/>
                <w:lang w:val="fr-BE" w:eastAsia="fr-BE"/>
              </w:rPr>
            </w:pPr>
            <w:r w:rsidRPr="00053769">
              <w:rPr>
                <w:b/>
                <w:bCs/>
                <w:color w:val="FFFFFF"/>
                <w:sz w:val="14"/>
                <w:szCs w:val="14"/>
                <w:lang w:val="fr-BE" w:eastAsia="fr-BE"/>
              </w:rPr>
              <w:t>0,00</w:t>
            </w:r>
          </w:p>
        </w:tc>
        <w:tc>
          <w:tcPr>
            <w:tcW w:w="0" w:type="auto"/>
            <w:tcBorders>
              <w:top w:val="nil"/>
              <w:left w:val="nil"/>
              <w:bottom w:val="single" w:sz="4" w:space="0" w:color="auto"/>
              <w:right w:val="single" w:sz="4" w:space="0" w:color="auto"/>
            </w:tcBorders>
            <w:shd w:val="clear" w:color="000000" w:fill="993366"/>
            <w:noWrap/>
            <w:vAlign w:val="center"/>
            <w:hideMark/>
          </w:tcPr>
          <w:p w14:paraId="5E1BCB40" w14:textId="77777777" w:rsidR="009931BA" w:rsidRPr="00053769" w:rsidRDefault="009931BA" w:rsidP="005F164E">
            <w:pPr>
              <w:jc w:val="center"/>
              <w:rPr>
                <w:b/>
                <w:bCs/>
                <w:color w:val="FFFFFF"/>
                <w:sz w:val="14"/>
                <w:szCs w:val="14"/>
                <w:lang w:val="fr-BE" w:eastAsia="fr-BE"/>
              </w:rPr>
            </w:pPr>
            <w:r w:rsidRPr="00053769">
              <w:rPr>
                <w:b/>
                <w:bCs/>
                <w:color w:val="FFFFFF"/>
                <w:sz w:val="14"/>
                <w:szCs w:val="14"/>
                <w:lang w:val="fr-BE" w:eastAsia="fr-BE"/>
              </w:rPr>
              <w:t>0,00</w:t>
            </w:r>
          </w:p>
        </w:tc>
        <w:tc>
          <w:tcPr>
            <w:tcW w:w="0" w:type="auto"/>
            <w:tcBorders>
              <w:top w:val="nil"/>
              <w:left w:val="nil"/>
              <w:bottom w:val="single" w:sz="4" w:space="0" w:color="auto"/>
              <w:right w:val="single" w:sz="4" w:space="0" w:color="auto"/>
            </w:tcBorders>
            <w:shd w:val="clear" w:color="000000" w:fill="993366"/>
            <w:noWrap/>
            <w:vAlign w:val="center"/>
            <w:hideMark/>
          </w:tcPr>
          <w:p w14:paraId="6B514C2F" w14:textId="77777777" w:rsidR="009931BA" w:rsidRPr="00053769" w:rsidRDefault="009931BA" w:rsidP="005F164E">
            <w:pPr>
              <w:jc w:val="center"/>
              <w:rPr>
                <w:b/>
                <w:bCs/>
                <w:color w:val="FFFFFF"/>
                <w:sz w:val="14"/>
                <w:szCs w:val="14"/>
                <w:lang w:val="fr-BE" w:eastAsia="fr-BE"/>
              </w:rPr>
            </w:pPr>
            <w:r w:rsidRPr="00053769">
              <w:rPr>
                <w:b/>
                <w:bCs/>
                <w:color w:val="FFFFFF"/>
                <w:sz w:val="14"/>
                <w:szCs w:val="14"/>
                <w:lang w:val="fr-BE" w:eastAsia="fr-BE"/>
              </w:rPr>
              <w:t>0,00</w:t>
            </w:r>
          </w:p>
        </w:tc>
        <w:tc>
          <w:tcPr>
            <w:tcW w:w="0" w:type="auto"/>
            <w:tcBorders>
              <w:top w:val="nil"/>
              <w:left w:val="nil"/>
              <w:bottom w:val="single" w:sz="4" w:space="0" w:color="auto"/>
              <w:right w:val="single" w:sz="4" w:space="0" w:color="auto"/>
            </w:tcBorders>
            <w:shd w:val="clear" w:color="000000" w:fill="993366"/>
            <w:noWrap/>
            <w:vAlign w:val="center"/>
            <w:hideMark/>
          </w:tcPr>
          <w:p w14:paraId="28E4A388" w14:textId="77777777" w:rsidR="009931BA" w:rsidRPr="00053769" w:rsidRDefault="009931BA" w:rsidP="005F164E">
            <w:pPr>
              <w:jc w:val="center"/>
              <w:rPr>
                <w:b/>
                <w:bCs/>
                <w:color w:val="FFFFFF"/>
                <w:sz w:val="14"/>
                <w:szCs w:val="14"/>
                <w:lang w:val="fr-BE" w:eastAsia="fr-BE"/>
              </w:rPr>
            </w:pPr>
            <w:r w:rsidRPr="00053769">
              <w:rPr>
                <w:b/>
                <w:bCs/>
                <w:color w:val="FFFFFF"/>
                <w:sz w:val="14"/>
                <w:szCs w:val="14"/>
                <w:lang w:val="fr-BE" w:eastAsia="fr-BE"/>
              </w:rPr>
              <w:t>0,00</w:t>
            </w:r>
          </w:p>
        </w:tc>
      </w:tr>
      <w:tr w:rsidR="009931BA" w:rsidRPr="00053769" w14:paraId="7C2E0FBC" w14:textId="77777777" w:rsidTr="005F164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167FF5" w14:textId="2F4CF8D8" w:rsidR="009931BA" w:rsidRPr="00053769" w:rsidRDefault="009931BA" w:rsidP="005F164E">
            <w:pPr>
              <w:rPr>
                <w:color w:val="000000"/>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4237B7BD" w14:textId="77777777" w:rsidR="009931BA" w:rsidRPr="00053769" w:rsidRDefault="009931BA" w:rsidP="005F164E">
            <w:pPr>
              <w:rPr>
                <w:b/>
                <w:bCs/>
                <w:color w:val="000000"/>
                <w:sz w:val="14"/>
                <w:szCs w:val="14"/>
                <w:lang w:val="fr-BE" w:eastAsia="fr-BE"/>
              </w:rPr>
            </w:pPr>
            <w:r w:rsidRPr="00053769">
              <w:rPr>
                <w:b/>
                <w:bCs/>
                <w:color w:val="000000"/>
                <w:sz w:val="14"/>
                <w:szCs w:val="14"/>
                <w:lang w:val="fr-BE" w:eastAsia="fr-BE"/>
              </w:rPr>
              <w:t>Evolution N/N-1 (en €)</w:t>
            </w:r>
          </w:p>
        </w:tc>
        <w:tc>
          <w:tcPr>
            <w:tcW w:w="0" w:type="auto"/>
            <w:tcBorders>
              <w:top w:val="nil"/>
              <w:left w:val="nil"/>
              <w:bottom w:val="single" w:sz="4" w:space="0" w:color="auto"/>
              <w:right w:val="single" w:sz="4" w:space="0" w:color="auto"/>
            </w:tcBorders>
            <w:shd w:val="clear" w:color="000000" w:fill="FFFFFF"/>
            <w:noWrap/>
            <w:vAlign w:val="center"/>
            <w:hideMark/>
          </w:tcPr>
          <w:p w14:paraId="6E90B06A" w14:textId="36F32FDD" w:rsidR="009931BA" w:rsidRPr="00053769" w:rsidRDefault="009931BA" w:rsidP="005F164E">
            <w:pPr>
              <w:rPr>
                <w:b/>
                <w:bCs/>
                <w:sz w:val="14"/>
                <w:szCs w:val="14"/>
                <w:lang w:val="fr-BE" w:eastAsia="fr-BE"/>
              </w:rPr>
            </w:pPr>
          </w:p>
        </w:tc>
        <w:tc>
          <w:tcPr>
            <w:tcW w:w="0" w:type="auto"/>
            <w:tcBorders>
              <w:top w:val="nil"/>
              <w:left w:val="nil"/>
              <w:bottom w:val="single" w:sz="4" w:space="0" w:color="auto"/>
              <w:right w:val="single" w:sz="4" w:space="0" w:color="auto"/>
            </w:tcBorders>
            <w:shd w:val="clear" w:color="000000" w:fill="FFFFFF"/>
            <w:noWrap/>
            <w:vAlign w:val="center"/>
            <w:hideMark/>
          </w:tcPr>
          <w:p w14:paraId="3FCCBBC8" w14:textId="2A80105F" w:rsidR="009931BA" w:rsidRPr="00053769" w:rsidRDefault="009931BA" w:rsidP="005F164E">
            <w:pPr>
              <w:rPr>
                <w:b/>
                <w:bCs/>
                <w:sz w:val="14"/>
                <w:szCs w:val="14"/>
                <w:lang w:val="fr-BE" w:eastAsia="fr-BE"/>
              </w:rPr>
            </w:pPr>
          </w:p>
        </w:tc>
        <w:tc>
          <w:tcPr>
            <w:tcW w:w="0" w:type="auto"/>
            <w:tcBorders>
              <w:top w:val="nil"/>
              <w:left w:val="nil"/>
              <w:bottom w:val="single" w:sz="4" w:space="0" w:color="auto"/>
              <w:right w:val="single" w:sz="4" w:space="0" w:color="auto"/>
            </w:tcBorders>
            <w:shd w:val="clear" w:color="000000" w:fill="FFFFFF"/>
            <w:noWrap/>
            <w:vAlign w:val="center"/>
            <w:hideMark/>
          </w:tcPr>
          <w:p w14:paraId="2C4CC970" w14:textId="77777777" w:rsidR="009931BA" w:rsidRPr="00053769" w:rsidRDefault="009931BA" w:rsidP="005F164E">
            <w:pPr>
              <w:jc w:val="center"/>
              <w:rPr>
                <w:b/>
                <w:bCs/>
                <w:sz w:val="14"/>
                <w:szCs w:val="14"/>
                <w:lang w:val="fr-BE" w:eastAsia="fr-BE"/>
              </w:rPr>
            </w:pPr>
            <w:r w:rsidRPr="00053769">
              <w:rPr>
                <w:b/>
                <w:bCs/>
                <w:sz w:val="14"/>
                <w:szCs w:val="14"/>
                <w:lang w:val="fr-BE" w:eastAsia="fr-BE"/>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18D8A91A" w14:textId="77777777" w:rsidR="009931BA" w:rsidRPr="00053769" w:rsidRDefault="009931BA" w:rsidP="005F164E">
            <w:pPr>
              <w:jc w:val="center"/>
              <w:rPr>
                <w:b/>
                <w:bCs/>
                <w:sz w:val="14"/>
                <w:szCs w:val="14"/>
                <w:lang w:val="fr-BE" w:eastAsia="fr-BE"/>
              </w:rPr>
            </w:pPr>
            <w:r w:rsidRPr="00053769">
              <w:rPr>
                <w:b/>
                <w:bCs/>
                <w:sz w:val="14"/>
                <w:szCs w:val="14"/>
                <w:lang w:val="fr-BE" w:eastAsia="fr-BE"/>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4ADC1500" w14:textId="77777777" w:rsidR="009931BA" w:rsidRPr="00053769" w:rsidRDefault="009931BA" w:rsidP="005F164E">
            <w:pPr>
              <w:jc w:val="center"/>
              <w:rPr>
                <w:b/>
                <w:bCs/>
                <w:sz w:val="14"/>
                <w:szCs w:val="14"/>
                <w:lang w:val="fr-BE" w:eastAsia="fr-BE"/>
              </w:rPr>
            </w:pPr>
            <w:r w:rsidRPr="00053769">
              <w:rPr>
                <w:b/>
                <w:bCs/>
                <w:sz w:val="14"/>
                <w:szCs w:val="14"/>
                <w:lang w:val="fr-BE" w:eastAsia="fr-BE"/>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781E7092" w14:textId="77777777" w:rsidR="009931BA" w:rsidRPr="00053769" w:rsidRDefault="009931BA" w:rsidP="005F164E">
            <w:pPr>
              <w:jc w:val="center"/>
              <w:rPr>
                <w:b/>
                <w:bCs/>
                <w:sz w:val="14"/>
                <w:szCs w:val="14"/>
                <w:lang w:val="fr-BE" w:eastAsia="fr-BE"/>
              </w:rPr>
            </w:pPr>
            <w:r w:rsidRPr="00053769">
              <w:rPr>
                <w:b/>
                <w:bCs/>
                <w:sz w:val="14"/>
                <w:szCs w:val="14"/>
                <w:lang w:val="fr-BE" w:eastAsia="fr-BE"/>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42D18D7F" w14:textId="77777777" w:rsidR="009931BA" w:rsidRPr="00053769" w:rsidRDefault="009931BA" w:rsidP="005F164E">
            <w:pPr>
              <w:jc w:val="center"/>
              <w:rPr>
                <w:b/>
                <w:bCs/>
                <w:sz w:val="14"/>
                <w:szCs w:val="14"/>
                <w:lang w:val="fr-BE" w:eastAsia="fr-BE"/>
              </w:rPr>
            </w:pPr>
            <w:r w:rsidRPr="00053769">
              <w:rPr>
                <w:b/>
                <w:bCs/>
                <w:sz w:val="14"/>
                <w:szCs w:val="14"/>
                <w:lang w:val="fr-BE" w:eastAsia="fr-BE"/>
              </w:rPr>
              <w:t>0,00</w:t>
            </w:r>
          </w:p>
        </w:tc>
      </w:tr>
      <w:tr w:rsidR="009931BA" w:rsidRPr="00053769" w14:paraId="51818274" w14:textId="77777777" w:rsidTr="005F164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1E8DE5" w14:textId="0E00D33F" w:rsidR="009931BA" w:rsidRPr="00053769" w:rsidRDefault="009931BA" w:rsidP="005F164E">
            <w:pPr>
              <w:rPr>
                <w:color w:val="000000"/>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45364190" w14:textId="77777777" w:rsidR="009931BA" w:rsidRPr="00053769" w:rsidRDefault="009931BA" w:rsidP="005F164E">
            <w:pPr>
              <w:rPr>
                <w:b/>
                <w:bCs/>
                <w:color w:val="000000"/>
                <w:sz w:val="14"/>
                <w:szCs w:val="14"/>
                <w:lang w:val="fr-BE" w:eastAsia="fr-BE"/>
              </w:rPr>
            </w:pPr>
            <w:r w:rsidRPr="00053769">
              <w:rPr>
                <w:b/>
                <w:bCs/>
                <w:color w:val="000000"/>
                <w:sz w:val="14"/>
                <w:szCs w:val="14"/>
                <w:lang w:val="fr-BE" w:eastAsia="fr-BE"/>
              </w:rPr>
              <w:t>Evolution N/N-1 (en %)</w:t>
            </w:r>
          </w:p>
        </w:tc>
        <w:tc>
          <w:tcPr>
            <w:tcW w:w="0" w:type="auto"/>
            <w:tcBorders>
              <w:top w:val="nil"/>
              <w:left w:val="nil"/>
              <w:bottom w:val="single" w:sz="4" w:space="0" w:color="auto"/>
              <w:right w:val="single" w:sz="4" w:space="0" w:color="auto"/>
            </w:tcBorders>
            <w:shd w:val="clear" w:color="000000" w:fill="FFFFFF"/>
            <w:noWrap/>
            <w:vAlign w:val="center"/>
            <w:hideMark/>
          </w:tcPr>
          <w:p w14:paraId="4D7E1411" w14:textId="50B4DD58" w:rsidR="009931BA" w:rsidRPr="00053769" w:rsidRDefault="009931BA" w:rsidP="005F164E">
            <w:pPr>
              <w:rPr>
                <w:b/>
                <w:bCs/>
                <w:sz w:val="14"/>
                <w:szCs w:val="14"/>
                <w:lang w:val="fr-BE" w:eastAsia="fr-BE"/>
              </w:rPr>
            </w:pPr>
          </w:p>
        </w:tc>
        <w:tc>
          <w:tcPr>
            <w:tcW w:w="0" w:type="auto"/>
            <w:tcBorders>
              <w:top w:val="nil"/>
              <w:left w:val="nil"/>
              <w:bottom w:val="single" w:sz="4" w:space="0" w:color="auto"/>
              <w:right w:val="single" w:sz="4" w:space="0" w:color="auto"/>
            </w:tcBorders>
            <w:shd w:val="clear" w:color="000000" w:fill="FFFFFF"/>
            <w:noWrap/>
            <w:vAlign w:val="center"/>
            <w:hideMark/>
          </w:tcPr>
          <w:p w14:paraId="78D4B972" w14:textId="459C616B" w:rsidR="009931BA" w:rsidRPr="00053769" w:rsidRDefault="009931BA" w:rsidP="005F164E">
            <w:pPr>
              <w:rPr>
                <w:b/>
                <w:bCs/>
                <w:sz w:val="14"/>
                <w:szCs w:val="14"/>
                <w:lang w:val="fr-BE" w:eastAsia="fr-BE"/>
              </w:rPr>
            </w:pPr>
          </w:p>
        </w:tc>
        <w:tc>
          <w:tcPr>
            <w:tcW w:w="0" w:type="auto"/>
            <w:tcBorders>
              <w:top w:val="nil"/>
              <w:left w:val="nil"/>
              <w:bottom w:val="single" w:sz="4" w:space="0" w:color="auto"/>
              <w:right w:val="single" w:sz="4" w:space="0" w:color="auto"/>
            </w:tcBorders>
            <w:shd w:val="clear" w:color="000000" w:fill="FFFFFF"/>
            <w:noWrap/>
            <w:vAlign w:val="center"/>
            <w:hideMark/>
          </w:tcPr>
          <w:p w14:paraId="13DB527D" w14:textId="1B5227A8" w:rsidR="009931BA" w:rsidRPr="00053769" w:rsidRDefault="009931BA" w:rsidP="005F164E">
            <w:pPr>
              <w:jc w:val="center"/>
              <w:rPr>
                <w:b/>
                <w:bCs/>
                <w:sz w:val="14"/>
                <w:szCs w:val="14"/>
                <w:lang w:val="fr-BE" w:eastAsia="fr-BE"/>
              </w:rPr>
            </w:pPr>
          </w:p>
        </w:tc>
        <w:tc>
          <w:tcPr>
            <w:tcW w:w="0" w:type="auto"/>
            <w:tcBorders>
              <w:top w:val="nil"/>
              <w:left w:val="nil"/>
              <w:bottom w:val="single" w:sz="4" w:space="0" w:color="auto"/>
              <w:right w:val="single" w:sz="4" w:space="0" w:color="auto"/>
            </w:tcBorders>
            <w:shd w:val="clear" w:color="000000" w:fill="FFFFFF"/>
            <w:noWrap/>
            <w:vAlign w:val="center"/>
            <w:hideMark/>
          </w:tcPr>
          <w:p w14:paraId="5FF8337D" w14:textId="39C80D15" w:rsidR="009931BA" w:rsidRPr="00053769" w:rsidRDefault="009931BA" w:rsidP="005F164E">
            <w:pPr>
              <w:jc w:val="center"/>
              <w:rPr>
                <w:b/>
                <w:bCs/>
                <w:sz w:val="14"/>
                <w:szCs w:val="14"/>
                <w:lang w:val="fr-BE" w:eastAsia="fr-BE"/>
              </w:rPr>
            </w:pPr>
          </w:p>
        </w:tc>
        <w:tc>
          <w:tcPr>
            <w:tcW w:w="0" w:type="auto"/>
            <w:tcBorders>
              <w:top w:val="nil"/>
              <w:left w:val="nil"/>
              <w:bottom w:val="single" w:sz="4" w:space="0" w:color="auto"/>
              <w:right w:val="single" w:sz="4" w:space="0" w:color="auto"/>
            </w:tcBorders>
            <w:shd w:val="clear" w:color="000000" w:fill="FFFFFF"/>
            <w:noWrap/>
            <w:vAlign w:val="center"/>
            <w:hideMark/>
          </w:tcPr>
          <w:p w14:paraId="4FDC3773" w14:textId="4AAAA92F" w:rsidR="009931BA" w:rsidRPr="00053769" w:rsidRDefault="009931BA" w:rsidP="005F164E">
            <w:pPr>
              <w:jc w:val="center"/>
              <w:rPr>
                <w:b/>
                <w:bCs/>
                <w:sz w:val="14"/>
                <w:szCs w:val="14"/>
                <w:lang w:val="fr-BE" w:eastAsia="fr-BE"/>
              </w:rPr>
            </w:pPr>
          </w:p>
        </w:tc>
        <w:tc>
          <w:tcPr>
            <w:tcW w:w="0" w:type="auto"/>
            <w:tcBorders>
              <w:top w:val="nil"/>
              <w:left w:val="nil"/>
              <w:bottom w:val="single" w:sz="4" w:space="0" w:color="auto"/>
              <w:right w:val="single" w:sz="4" w:space="0" w:color="auto"/>
            </w:tcBorders>
            <w:shd w:val="clear" w:color="000000" w:fill="FFFFFF"/>
            <w:noWrap/>
            <w:vAlign w:val="center"/>
            <w:hideMark/>
          </w:tcPr>
          <w:p w14:paraId="4E4805FA" w14:textId="10293FA7" w:rsidR="009931BA" w:rsidRPr="00053769" w:rsidRDefault="009931BA" w:rsidP="005F164E">
            <w:pPr>
              <w:jc w:val="center"/>
              <w:rPr>
                <w:b/>
                <w:bCs/>
                <w:sz w:val="14"/>
                <w:szCs w:val="14"/>
                <w:lang w:val="fr-BE" w:eastAsia="fr-BE"/>
              </w:rPr>
            </w:pPr>
          </w:p>
        </w:tc>
        <w:tc>
          <w:tcPr>
            <w:tcW w:w="0" w:type="auto"/>
            <w:tcBorders>
              <w:top w:val="nil"/>
              <w:left w:val="nil"/>
              <w:bottom w:val="single" w:sz="4" w:space="0" w:color="auto"/>
              <w:right w:val="single" w:sz="4" w:space="0" w:color="auto"/>
            </w:tcBorders>
            <w:shd w:val="clear" w:color="000000" w:fill="FFFFFF"/>
            <w:noWrap/>
            <w:vAlign w:val="center"/>
            <w:hideMark/>
          </w:tcPr>
          <w:p w14:paraId="3C1A216F" w14:textId="197B9966" w:rsidR="009931BA" w:rsidRPr="00053769" w:rsidRDefault="009931BA" w:rsidP="005F164E">
            <w:pPr>
              <w:jc w:val="center"/>
              <w:rPr>
                <w:b/>
                <w:bCs/>
                <w:sz w:val="14"/>
                <w:szCs w:val="14"/>
                <w:lang w:val="fr-BE" w:eastAsia="fr-BE"/>
              </w:rPr>
            </w:pPr>
          </w:p>
        </w:tc>
      </w:tr>
      <w:tr w:rsidR="009931BA" w:rsidRPr="00053769" w14:paraId="0D61FB4C" w14:textId="77777777" w:rsidTr="005F164E">
        <w:trPr>
          <w:cantSplit/>
          <w:jc w:val="center"/>
        </w:trPr>
        <w:tc>
          <w:tcPr>
            <w:tcW w:w="0" w:type="auto"/>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07681E4" w14:textId="35B8AC95" w:rsidR="009931BA" w:rsidRPr="00053769" w:rsidRDefault="009931BA" w:rsidP="005F164E">
            <w:pPr>
              <w:jc w:val="center"/>
              <w:rPr>
                <w:color w:val="000000"/>
                <w:sz w:val="14"/>
                <w:szCs w:val="14"/>
                <w:lang w:val="fr-BE" w:eastAsia="fr-BE"/>
              </w:rPr>
            </w:pPr>
          </w:p>
        </w:tc>
      </w:tr>
      <w:tr w:rsidR="009931BA" w:rsidRPr="00053769" w14:paraId="7826D5FA" w14:textId="77777777" w:rsidTr="005F164E">
        <w:trPr>
          <w:cantSplit/>
          <w:jc w:val="center"/>
        </w:trPr>
        <w:tc>
          <w:tcPr>
            <w:tcW w:w="0" w:type="auto"/>
            <w:gridSpan w:val="2"/>
            <w:tcBorders>
              <w:top w:val="single" w:sz="4" w:space="0" w:color="auto"/>
              <w:left w:val="single" w:sz="4" w:space="0" w:color="auto"/>
              <w:bottom w:val="single" w:sz="4" w:space="0" w:color="auto"/>
              <w:right w:val="single" w:sz="4" w:space="0" w:color="auto"/>
            </w:tcBorders>
            <w:shd w:val="clear" w:color="000000" w:fill="993366"/>
            <w:vAlign w:val="center"/>
            <w:hideMark/>
          </w:tcPr>
          <w:p w14:paraId="02F242A4" w14:textId="77777777" w:rsidR="009931BA" w:rsidRPr="00053769" w:rsidRDefault="009931BA" w:rsidP="005F164E">
            <w:pPr>
              <w:rPr>
                <w:b/>
                <w:bCs/>
                <w:color w:val="FFFFFF"/>
                <w:sz w:val="14"/>
                <w:szCs w:val="14"/>
                <w:lang w:val="fr-BE" w:eastAsia="fr-BE"/>
              </w:rPr>
            </w:pPr>
            <w:r w:rsidRPr="00053769">
              <w:rPr>
                <w:b/>
                <w:bCs/>
                <w:color w:val="FFFFFF"/>
                <w:sz w:val="14"/>
                <w:szCs w:val="14"/>
                <w:lang w:val="fr-BE" w:eastAsia="fr-BE"/>
              </w:rPr>
              <w:t>Evolution moyenne annuelle du coût net de l'</w:t>
            </w:r>
            <w:r w:rsidR="0014483A">
              <w:rPr>
                <w:b/>
                <w:bCs/>
                <w:color w:val="FFFFFF"/>
                <w:sz w:val="14"/>
                <w:szCs w:val="14"/>
                <w:lang w:val="fr-BE" w:eastAsia="fr-BE"/>
              </w:rPr>
              <w:t>A</w:t>
            </w:r>
            <w:r w:rsidRPr="00053769">
              <w:rPr>
                <w:b/>
                <w:bCs/>
                <w:color w:val="FFFFFF"/>
                <w:sz w:val="14"/>
                <w:szCs w:val="14"/>
                <w:lang w:val="fr-BE" w:eastAsia="fr-BE"/>
              </w:rPr>
              <w:t>ide sociale sur la période N-4 à N-1</w:t>
            </w:r>
          </w:p>
        </w:tc>
        <w:tc>
          <w:tcPr>
            <w:tcW w:w="0" w:type="auto"/>
            <w:tcBorders>
              <w:top w:val="nil"/>
              <w:left w:val="nil"/>
              <w:bottom w:val="single" w:sz="4" w:space="0" w:color="auto"/>
              <w:right w:val="single" w:sz="4" w:space="0" w:color="auto"/>
            </w:tcBorders>
            <w:shd w:val="clear" w:color="000000" w:fill="993366"/>
            <w:noWrap/>
            <w:vAlign w:val="center"/>
            <w:hideMark/>
          </w:tcPr>
          <w:p w14:paraId="22F3519D" w14:textId="08C19165" w:rsidR="009931BA" w:rsidRPr="00053769" w:rsidRDefault="009931BA" w:rsidP="005F164E">
            <w:pPr>
              <w:rPr>
                <w:color w:val="993366"/>
                <w:sz w:val="14"/>
                <w:szCs w:val="14"/>
                <w:lang w:val="fr-BE" w:eastAsia="fr-BE"/>
              </w:rPr>
            </w:pPr>
          </w:p>
        </w:tc>
        <w:tc>
          <w:tcPr>
            <w:tcW w:w="0" w:type="auto"/>
            <w:gridSpan w:val="4"/>
            <w:tcBorders>
              <w:top w:val="single" w:sz="4" w:space="0" w:color="auto"/>
              <w:left w:val="nil"/>
              <w:bottom w:val="single" w:sz="4" w:space="0" w:color="auto"/>
              <w:right w:val="single" w:sz="4" w:space="0" w:color="auto"/>
            </w:tcBorders>
            <w:shd w:val="clear" w:color="000000" w:fill="993366"/>
            <w:noWrap/>
            <w:vAlign w:val="center"/>
            <w:hideMark/>
          </w:tcPr>
          <w:p w14:paraId="6B8ECB2D" w14:textId="04F38B30" w:rsidR="009931BA" w:rsidRPr="00053769" w:rsidRDefault="009931BA" w:rsidP="005F164E">
            <w:pPr>
              <w:jc w:val="center"/>
              <w:rPr>
                <w:color w:val="993366"/>
                <w:sz w:val="14"/>
                <w:szCs w:val="14"/>
                <w:lang w:val="fr-BE" w:eastAsia="fr-BE"/>
              </w:rPr>
            </w:pPr>
          </w:p>
        </w:tc>
        <w:tc>
          <w:tcPr>
            <w:tcW w:w="0" w:type="auto"/>
            <w:tcBorders>
              <w:top w:val="nil"/>
              <w:left w:val="nil"/>
              <w:bottom w:val="single" w:sz="4" w:space="0" w:color="auto"/>
              <w:right w:val="single" w:sz="4" w:space="0" w:color="auto"/>
            </w:tcBorders>
            <w:shd w:val="clear" w:color="000000" w:fill="993366"/>
            <w:noWrap/>
            <w:vAlign w:val="center"/>
            <w:hideMark/>
          </w:tcPr>
          <w:p w14:paraId="601577B4" w14:textId="0E2F6C75" w:rsidR="009931BA" w:rsidRPr="00053769" w:rsidRDefault="009931BA" w:rsidP="005F164E">
            <w:pPr>
              <w:rPr>
                <w:color w:val="993366"/>
                <w:sz w:val="14"/>
                <w:szCs w:val="14"/>
                <w:lang w:val="fr-BE" w:eastAsia="fr-BE"/>
              </w:rPr>
            </w:pPr>
          </w:p>
        </w:tc>
        <w:tc>
          <w:tcPr>
            <w:tcW w:w="0" w:type="auto"/>
            <w:tcBorders>
              <w:top w:val="nil"/>
              <w:left w:val="nil"/>
              <w:bottom w:val="single" w:sz="4" w:space="0" w:color="auto"/>
              <w:right w:val="single" w:sz="4" w:space="0" w:color="auto"/>
            </w:tcBorders>
            <w:shd w:val="clear" w:color="000000" w:fill="993366"/>
            <w:noWrap/>
            <w:vAlign w:val="center"/>
            <w:hideMark/>
          </w:tcPr>
          <w:p w14:paraId="329E260F" w14:textId="4C608AF0" w:rsidR="009931BA" w:rsidRPr="00053769" w:rsidRDefault="009931BA" w:rsidP="005F164E">
            <w:pPr>
              <w:rPr>
                <w:color w:val="993366"/>
                <w:sz w:val="14"/>
                <w:szCs w:val="14"/>
                <w:lang w:val="fr-BE" w:eastAsia="fr-BE"/>
              </w:rPr>
            </w:pPr>
          </w:p>
        </w:tc>
      </w:tr>
      <w:tr w:rsidR="009931BA" w:rsidRPr="00053769" w14:paraId="65CE3B4E" w14:textId="77777777" w:rsidTr="005F164E">
        <w:trPr>
          <w:cantSplit/>
          <w:jc w:val="center"/>
        </w:trPr>
        <w:tc>
          <w:tcPr>
            <w:tcW w:w="0" w:type="auto"/>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4EBD16F" w14:textId="2EBEE923" w:rsidR="009931BA" w:rsidRPr="00053769" w:rsidRDefault="009931BA" w:rsidP="005F164E">
            <w:pPr>
              <w:jc w:val="center"/>
              <w:rPr>
                <w:color w:val="000000"/>
                <w:sz w:val="14"/>
                <w:szCs w:val="14"/>
                <w:lang w:val="fr-BE" w:eastAsia="fr-BE"/>
              </w:rPr>
            </w:pPr>
          </w:p>
        </w:tc>
      </w:tr>
      <w:tr w:rsidR="009931BA" w:rsidRPr="00053769" w14:paraId="7731CB3B" w14:textId="77777777" w:rsidTr="005F164E">
        <w:trPr>
          <w:cantSplit/>
          <w:jc w:val="center"/>
        </w:trPr>
        <w:tc>
          <w:tcPr>
            <w:tcW w:w="0" w:type="auto"/>
            <w:gridSpan w:val="2"/>
            <w:tcBorders>
              <w:top w:val="single" w:sz="4" w:space="0" w:color="auto"/>
              <w:left w:val="single" w:sz="4" w:space="0" w:color="auto"/>
              <w:bottom w:val="single" w:sz="4" w:space="0" w:color="auto"/>
              <w:right w:val="single" w:sz="4" w:space="0" w:color="auto"/>
            </w:tcBorders>
            <w:shd w:val="clear" w:color="000000" w:fill="993366"/>
            <w:noWrap/>
            <w:vAlign w:val="center"/>
            <w:hideMark/>
          </w:tcPr>
          <w:p w14:paraId="33C61114" w14:textId="77777777" w:rsidR="009931BA" w:rsidRPr="00053769" w:rsidRDefault="009931BA" w:rsidP="005F164E">
            <w:pPr>
              <w:rPr>
                <w:b/>
                <w:bCs/>
                <w:color w:val="FFFFFF"/>
                <w:sz w:val="14"/>
                <w:szCs w:val="14"/>
                <w:lang w:val="fr-BE" w:eastAsia="fr-BE"/>
              </w:rPr>
            </w:pPr>
            <w:r w:rsidRPr="00053769">
              <w:rPr>
                <w:b/>
                <w:bCs/>
                <w:color w:val="FFFFFF"/>
                <w:sz w:val="14"/>
                <w:szCs w:val="14"/>
                <w:lang w:val="fr-BE" w:eastAsia="fr-BE"/>
              </w:rPr>
              <w:t>DOTATION COMMUNALE</w:t>
            </w:r>
          </w:p>
        </w:tc>
        <w:tc>
          <w:tcPr>
            <w:tcW w:w="0" w:type="auto"/>
            <w:tcBorders>
              <w:top w:val="nil"/>
              <w:left w:val="nil"/>
              <w:bottom w:val="single" w:sz="4" w:space="0" w:color="auto"/>
              <w:right w:val="single" w:sz="4" w:space="0" w:color="auto"/>
            </w:tcBorders>
            <w:shd w:val="clear" w:color="000000" w:fill="993366"/>
            <w:noWrap/>
            <w:vAlign w:val="center"/>
            <w:hideMark/>
          </w:tcPr>
          <w:p w14:paraId="5089FBC4" w14:textId="6D02B649" w:rsidR="009931BA" w:rsidRPr="00053769" w:rsidRDefault="009931BA" w:rsidP="005F164E">
            <w:pPr>
              <w:rPr>
                <w:color w:val="000000"/>
                <w:sz w:val="14"/>
                <w:szCs w:val="14"/>
                <w:lang w:val="fr-BE" w:eastAsia="fr-BE"/>
              </w:rPr>
            </w:pPr>
          </w:p>
        </w:tc>
        <w:tc>
          <w:tcPr>
            <w:tcW w:w="0" w:type="auto"/>
            <w:tcBorders>
              <w:top w:val="nil"/>
              <w:left w:val="nil"/>
              <w:bottom w:val="single" w:sz="4" w:space="0" w:color="auto"/>
              <w:right w:val="single" w:sz="4" w:space="0" w:color="auto"/>
            </w:tcBorders>
            <w:shd w:val="clear" w:color="000000" w:fill="993366"/>
            <w:noWrap/>
            <w:vAlign w:val="center"/>
            <w:hideMark/>
          </w:tcPr>
          <w:p w14:paraId="588C5D54" w14:textId="1C17EECE" w:rsidR="009931BA" w:rsidRPr="00053769" w:rsidRDefault="009931BA" w:rsidP="005F164E">
            <w:pPr>
              <w:rPr>
                <w:color w:val="000000"/>
                <w:sz w:val="14"/>
                <w:szCs w:val="14"/>
                <w:lang w:val="fr-BE" w:eastAsia="fr-BE"/>
              </w:rPr>
            </w:pPr>
          </w:p>
        </w:tc>
        <w:tc>
          <w:tcPr>
            <w:tcW w:w="0" w:type="auto"/>
            <w:tcBorders>
              <w:top w:val="nil"/>
              <w:left w:val="nil"/>
              <w:bottom w:val="single" w:sz="4" w:space="0" w:color="auto"/>
              <w:right w:val="single" w:sz="4" w:space="0" w:color="auto"/>
            </w:tcBorders>
            <w:shd w:val="clear" w:color="000000" w:fill="993366"/>
            <w:noWrap/>
            <w:vAlign w:val="center"/>
            <w:hideMark/>
          </w:tcPr>
          <w:p w14:paraId="1BE5322A" w14:textId="5D31180C" w:rsidR="009931BA" w:rsidRPr="00053769" w:rsidRDefault="009931BA" w:rsidP="005F164E">
            <w:pPr>
              <w:rPr>
                <w:color w:val="000000"/>
                <w:sz w:val="14"/>
                <w:szCs w:val="14"/>
                <w:lang w:val="fr-BE" w:eastAsia="fr-BE"/>
              </w:rPr>
            </w:pPr>
          </w:p>
        </w:tc>
        <w:tc>
          <w:tcPr>
            <w:tcW w:w="0" w:type="auto"/>
            <w:tcBorders>
              <w:top w:val="nil"/>
              <w:left w:val="nil"/>
              <w:bottom w:val="single" w:sz="4" w:space="0" w:color="auto"/>
              <w:right w:val="single" w:sz="4" w:space="0" w:color="auto"/>
            </w:tcBorders>
            <w:shd w:val="clear" w:color="000000" w:fill="993366"/>
            <w:noWrap/>
            <w:vAlign w:val="center"/>
            <w:hideMark/>
          </w:tcPr>
          <w:p w14:paraId="42C23625" w14:textId="3F745B94" w:rsidR="009931BA" w:rsidRPr="00053769" w:rsidRDefault="009931BA" w:rsidP="005F164E">
            <w:pPr>
              <w:rPr>
                <w:color w:val="000000"/>
                <w:sz w:val="14"/>
                <w:szCs w:val="14"/>
                <w:lang w:val="fr-BE" w:eastAsia="fr-BE"/>
              </w:rPr>
            </w:pPr>
          </w:p>
        </w:tc>
        <w:tc>
          <w:tcPr>
            <w:tcW w:w="0" w:type="auto"/>
            <w:tcBorders>
              <w:top w:val="nil"/>
              <w:left w:val="nil"/>
              <w:bottom w:val="single" w:sz="4" w:space="0" w:color="auto"/>
              <w:right w:val="single" w:sz="4" w:space="0" w:color="auto"/>
            </w:tcBorders>
            <w:shd w:val="clear" w:color="000000" w:fill="993366"/>
            <w:noWrap/>
            <w:vAlign w:val="center"/>
            <w:hideMark/>
          </w:tcPr>
          <w:p w14:paraId="2FA40ED2" w14:textId="6DEA00B9" w:rsidR="009931BA" w:rsidRPr="00053769" w:rsidRDefault="009931BA" w:rsidP="005F164E">
            <w:pPr>
              <w:rPr>
                <w:color w:val="000000"/>
                <w:sz w:val="14"/>
                <w:szCs w:val="14"/>
                <w:lang w:val="fr-BE" w:eastAsia="fr-BE"/>
              </w:rPr>
            </w:pPr>
          </w:p>
        </w:tc>
        <w:tc>
          <w:tcPr>
            <w:tcW w:w="0" w:type="auto"/>
            <w:tcBorders>
              <w:top w:val="nil"/>
              <w:left w:val="nil"/>
              <w:bottom w:val="single" w:sz="4" w:space="0" w:color="auto"/>
              <w:right w:val="single" w:sz="4" w:space="0" w:color="auto"/>
            </w:tcBorders>
            <w:shd w:val="clear" w:color="000000" w:fill="993366"/>
            <w:noWrap/>
            <w:vAlign w:val="center"/>
            <w:hideMark/>
          </w:tcPr>
          <w:p w14:paraId="43D95EE9" w14:textId="452AAFBE" w:rsidR="009931BA" w:rsidRPr="00053769" w:rsidRDefault="009931BA" w:rsidP="005F164E">
            <w:pPr>
              <w:rPr>
                <w:color w:val="000000"/>
                <w:sz w:val="14"/>
                <w:szCs w:val="14"/>
                <w:lang w:val="fr-BE" w:eastAsia="fr-BE"/>
              </w:rPr>
            </w:pPr>
          </w:p>
        </w:tc>
        <w:tc>
          <w:tcPr>
            <w:tcW w:w="0" w:type="auto"/>
            <w:tcBorders>
              <w:top w:val="nil"/>
              <w:left w:val="nil"/>
              <w:bottom w:val="single" w:sz="4" w:space="0" w:color="auto"/>
              <w:right w:val="single" w:sz="4" w:space="0" w:color="auto"/>
            </w:tcBorders>
            <w:shd w:val="clear" w:color="000000" w:fill="993366"/>
            <w:noWrap/>
            <w:vAlign w:val="center"/>
            <w:hideMark/>
          </w:tcPr>
          <w:p w14:paraId="051AFB92" w14:textId="11A4F3A7" w:rsidR="009931BA" w:rsidRPr="00053769" w:rsidRDefault="009931BA" w:rsidP="005F164E">
            <w:pPr>
              <w:rPr>
                <w:color w:val="000000"/>
                <w:sz w:val="14"/>
                <w:szCs w:val="14"/>
                <w:lang w:val="fr-BE" w:eastAsia="fr-BE"/>
              </w:rPr>
            </w:pPr>
          </w:p>
        </w:tc>
      </w:tr>
      <w:tr w:rsidR="009931BA" w:rsidRPr="00053769" w14:paraId="4D087D68" w14:textId="77777777" w:rsidTr="005F164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4E834E" w14:textId="0024092A" w:rsidR="009931BA" w:rsidRPr="00053769" w:rsidRDefault="009931BA" w:rsidP="005F164E">
            <w:pPr>
              <w:rPr>
                <w:color w:val="000000"/>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7B101E53" w14:textId="77777777" w:rsidR="009931BA" w:rsidRPr="00053769" w:rsidRDefault="009931BA" w:rsidP="005F164E">
            <w:pPr>
              <w:rPr>
                <w:b/>
                <w:bCs/>
                <w:color w:val="000000"/>
                <w:sz w:val="14"/>
                <w:szCs w:val="14"/>
                <w:lang w:val="fr-BE" w:eastAsia="fr-BE"/>
              </w:rPr>
            </w:pPr>
            <w:r w:rsidRPr="00053769">
              <w:rPr>
                <w:b/>
                <w:bCs/>
                <w:color w:val="000000"/>
                <w:sz w:val="14"/>
                <w:szCs w:val="14"/>
                <w:lang w:val="fr-BE" w:eastAsia="fr-BE"/>
              </w:rPr>
              <w:t>Evolution N/N-1 (en €)</w:t>
            </w:r>
          </w:p>
        </w:tc>
        <w:tc>
          <w:tcPr>
            <w:tcW w:w="0" w:type="auto"/>
            <w:tcBorders>
              <w:top w:val="nil"/>
              <w:left w:val="nil"/>
              <w:bottom w:val="single" w:sz="4" w:space="0" w:color="auto"/>
              <w:right w:val="single" w:sz="4" w:space="0" w:color="auto"/>
            </w:tcBorders>
            <w:shd w:val="clear" w:color="000000" w:fill="FFFFFF"/>
            <w:noWrap/>
            <w:vAlign w:val="center"/>
            <w:hideMark/>
          </w:tcPr>
          <w:p w14:paraId="346851EF" w14:textId="01804C48" w:rsidR="009931BA" w:rsidRPr="00053769" w:rsidRDefault="009931BA" w:rsidP="005F164E">
            <w:pPr>
              <w:rPr>
                <w:b/>
                <w:bCs/>
                <w:sz w:val="14"/>
                <w:szCs w:val="14"/>
                <w:lang w:val="fr-BE" w:eastAsia="fr-BE"/>
              </w:rPr>
            </w:pPr>
          </w:p>
        </w:tc>
        <w:tc>
          <w:tcPr>
            <w:tcW w:w="0" w:type="auto"/>
            <w:tcBorders>
              <w:top w:val="nil"/>
              <w:left w:val="nil"/>
              <w:bottom w:val="single" w:sz="4" w:space="0" w:color="auto"/>
              <w:right w:val="single" w:sz="4" w:space="0" w:color="auto"/>
            </w:tcBorders>
            <w:shd w:val="clear" w:color="000000" w:fill="FFFFFF"/>
            <w:noWrap/>
            <w:vAlign w:val="center"/>
            <w:hideMark/>
          </w:tcPr>
          <w:p w14:paraId="211C1A5D" w14:textId="31FB063A" w:rsidR="009931BA" w:rsidRPr="00053769" w:rsidRDefault="009931BA" w:rsidP="005F164E">
            <w:pPr>
              <w:rPr>
                <w:b/>
                <w:bCs/>
                <w:sz w:val="14"/>
                <w:szCs w:val="14"/>
                <w:lang w:val="fr-BE" w:eastAsia="fr-BE"/>
              </w:rPr>
            </w:pPr>
          </w:p>
        </w:tc>
        <w:tc>
          <w:tcPr>
            <w:tcW w:w="0" w:type="auto"/>
            <w:tcBorders>
              <w:top w:val="nil"/>
              <w:left w:val="nil"/>
              <w:bottom w:val="single" w:sz="4" w:space="0" w:color="auto"/>
              <w:right w:val="single" w:sz="4" w:space="0" w:color="auto"/>
            </w:tcBorders>
            <w:shd w:val="clear" w:color="000000" w:fill="FFFFFF"/>
            <w:noWrap/>
            <w:vAlign w:val="center"/>
            <w:hideMark/>
          </w:tcPr>
          <w:p w14:paraId="4E2C21C6" w14:textId="77777777" w:rsidR="009931BA" w:rsidRPr="00053769" w:rsidRDefault="009931BA" w:rsidP="005F164E">
            <w:pPr>
              <w:jc w:val="center"/>
              <w:rPr>
                <w:b/>
                <w:bCs/>
                <w:sz w:val="14"/>
                <w:szCs w:val="14"/>
                <w:lang w:val="fr-BE" w:eastAsia="fr-BE"/>
              </w:rPr>
            </w:pPr>
            <w:r w:rsidRPr="00053769">
              <w:rPr>
                <w:b/>
                <w:bCs/>
                <w:sz w:val="14"/>
                <w:szCs w:val="14"/>
                <w:lang w:val="fr-BE" w:eastAsia="fr-BE"/>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0E18876B" w14:textId="77777777" w:rsidR="009931BA" w:rsidRPr="00053769" w:rsidRDefault="009931BA" w:rsidP="005F164E">
            <w:pPr>
              <w:jc w:val="center"/>
              <w:rPr>
                <w:b/>
                <w:bCs/>
                <w:sz w:val="14"/>
                <w:szCs w:val="14"/>
                <w:lang w:val="fr-BE" w:eastAsia="fr-BE"/>
              </w:rPr>
            </w:pPr>
            <w:r w:rsidRPr="00053769">
              <w:rPr>
                <w:b/>
                <w:bCs/>
                <w:sz w:val="14"/>
                <w:szCs w:val="14"/>
                <w:lang w:val="fr-BE" w:eastAsia="fr-BE"/>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5E0FC938" w14:textId="77777777" w:rsidR="009931BA" w:rsidRPr="00053769" w:rsidRDefault="009931BA" w:rsidP="005F164E">
            <w:pPr>
              <w:jc w:val="center"/>
              <w:rPr>
                <w:b/>
                <w:bCs/>
                <w:sz w:val="14"/>
                <w:szCs w:val="14"/>
                <w:lang w:val="fr-BE" w:eastAsia="fr-BE"/>
              </w:rPr>
            </w:pPr>
            <w:r w:rsidRPr="00053769">
              <w:rPr>
                <w:b/>
                <w:bCs/>
                <w:sz w:val="14"/>
                <w:szCs w:val="14"/>
                <w:lang w:val="fr-BE" w:eastAsia="fr-BE"/>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1EA74FC6" w14:textId="77777777" w:rsidR="009931BA" w:rsidRPr="00053769" w:rsidRDefault="009931BA" w:rsidP="005F164E">
            <w:pPr>
              <w:jc w:val="center"/>
              <w:rPr>
                <w:b/>
                <w:bCs/>
                <w:sz w:val="14"/>
                <w:szCs w:val="14"/>
                <w:lang w:val="fr-BE" w:eastAsia="fr-BE"/>
              </w:rPr>
            </w:pPr>
            <w:r w:rsidRPr="00053769">
              <w:rPr>
                <w:b/>
                <w:bCs/>
                <w:sz w:val="14"/>
                <w:szCs w:val="14"/>
                <w:lang w:val="fr-BE" w:eastAsia="fr-BE"/>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13AC1E06" w14:textId="77777777" w:rsidR="009931BA" w:rsidRPr="00053769" w:rsidRDefault="009931BA" w:rsidP="005F164E">
            <w:pPr>
              <w:jc w:val="center"/>
              <w:rPr>
                <w:b/>
                <w:bCs/>
                <w:sz w:val="14"/>
                <w:szCs w:val="14"/>
                <w:lang w:val="fr-BE" w:eastAsia="fr-BE"/>
              </w:rPr>
            </w:pPr>
            <w:r w:rsidRPr="00053769">
              <w:rPr>
                <w:b/>
                <w:bCs/>
                <w:sz w:val="14"/>
                <w:szCs w:val="14"/>
                <w:lang w:val="fr-BE" w:eastAsia="fr-BE"/>
              </w:rPr>
              <w:t>0,00</w:t>
            </w:r>
          </w:p>
        </w:tc>
      </w:tr>
      <w:tr w:rsidR="009931BA" w:rsidRPr="00053769" w14:paraId="5207B08F" w14:textId="77777777" w:rsidTr="005F164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BFE595" w14:textId="062ABD65" w:rsidR="009931BA" w:rsidRPr="00053769" w:rsidRDefault="009931BA" w:rsidP="005F164E">
            <w:pPr>
              <w:rPr>
                <w:color w:val="000000"/>
                <w:sz w:val="14"/>
                <w:szCs w:val="14"/>
                <w:lang w:val="fr-BE" w:eastAsia="fr-BE"/>
              </w:rPr>
            </w:pPr>
          </w:p>
        </w:tc>
        <w:tc>
          <w:tcPr>
            <w:tcW w:w="0" w:type="auto"/>
            <w:tcBorders>
              <w:top w:val="nil"/>
              <w:left w:val="nil"/>
              <w:bottom w:val="single" w:sz="4" w:space="0" w:color="auto"/>
              <w:right w:val="single" w:sz="4" w:space="0" w:color="auto"/>
            </w:tcBorders>
            <w:shd w:val="clear" w:color="auto" w:fill="auto"/>
            <w:noWrap/>
            <w:vAlign w:val="center"/>
            <w:hideMark/>
          </w:tcPr>
          <w:p w14:paraId="31D76710" w14:textId="77777777" w:rsidR="009931BA" w:rsidRPr="00053769" w:rsidRDefault="009931BA" w:rsidP="005F164E">
            <w:pPr>
              <w:rPr>
                <w:b/>
                <w:bCs/>
                <w:color w:val="000000"/>
                <w:sz w:val="14"/>
                <w:szCs w:val="14"/>
                <w:lang w:val="fr-BE" w:eastAsia="fr-BE"/>
              </w:rPr>
            </w:pPr>
            <w:r w:rsidRPr="00053769">
              <w:rPr>
                <w:b/>
                <w:bCs/>
                <w:color w:val="000000"/>
                <w:sz w:val="14"/>
                <w:szCs w:val="14"/>
                <w:lang w:val="fr-BE" w:eastAsia="fr-BE"/>
              </w:rPr>
              <w:t>Evolution N/N-1 (en %)</w:t>
            </w:r>
          </w:p>
        </w:tc>
        <w:tc>
          <w:tcPr>
            <w:tcW w:w="0" w:type="auto"/>
            <w:tcBorders>
              <w:top w:val="nil"/>
              <w:left w:val="nil"/>
              <w:bottom w:val="single" w:sz="4" w:space="0" w:color="auto"/>
              <w:right w:val="single" w:sz="4" w:space="0" w:color="auto"/>
            </w:tcBorders>
            <w:shd w:val="clear" w:color="000000" w:fill="FFFFFF"/>
            <w:noWrap/>
            <w:vAlign w:val="center"/>
            <w:hideMark/>
          </w:tcPr>
          <w:p w14:paraId="2F9993CD" w14:textId="30B08E14" w:rsidR="009931BA" w:rsidRPr="00053769" w:rsidRDefault="009931BA" w:rsidP="005F164E">
            <w:pPr>
              <w:rPr>
                <w:b/>
                <w:bCs/>
                <w:sz w:val="14"/>
                <w:szCs w:val="14"/>
                <w:lang w:val="fr-BE" w:eastAsia="fr-BE"/>
              </w:rPr>
            </w:pPr>
          </w:p>
        </w:tc>
        <w:tc>
          <w:tcPr>
            <w:tcW w:w="0" w:type="auto"/>
            <w:tcBorders>
              <w:top w:val="nil"/>
              <w:left w:val="nil"/>
              <w:bottom w:val="single" w:sz="4" w:space="0" w:color="auto"/>
              <w:right w:val="single" w:sz="4" w:space="0" w:color="auto"/>
            </w:tcBorders>
            <w:shd w:val="clear" w:color="000000" w:fill="FFFFFF"/>
            <w:noWrap/>
            <w:vAlign w:val="center"/>
            <w:hideMark/>
          </w:tcPr>
          <w:p w14:paraId="31C7E1C9" w14:textId="00476C90" w:rsidR="009931BA" w:rsidRPr="00053769" w:rsidRDefault="009931BA" w:rsidP="005F164E">
            <w:pPr>
              <w:rPr>
                <w:b/>
                <w:bCs/>
                <w:sz w:val="14"/>
                <w:szCs w:val="14"/>
                <w:lang w:val="fr-BE" w:eastAsia="fr-BE"/>
              </w:rPr>
            </w:pPr>
          </w:p>
        </w:tc>
        <w:tc>
          <w:tcPr>
            <w:tcW w:w="0" w:type="auto"/>
            <w:tcBorders>
              <w:top w:val="nil"/>
              <w:left w:val="nil"/>
              <w:bottom w:val="single" w:sz="4" w:space="0" w:color="auto"/>
              <w:right w:val="single" w:sz="4" w:space="0" w:color="auto"/>
            </w:tcBorders>
            <w:shd w:val="clear" w:color="000000" w:fill="FFFFFF"/>
            <w:noWrap/>
            <w:vAlign w:val="center"/>
            <w:hideMark/>
          </w:tcPr>
          <w:p w14:paraId="5C2DAC57" w14:textId="4F1C74E0" w:rsidR="009931BA" w:rsidRPr="00053769" w:rsidRDefault="009931BA" w:rsidP="005F164E">
            <w:pPr>
              <w:jc w:val="center"/>
              <w:rPr>
                <w:b/>
                <w:bCs/>
                <w:sz w:val="14"/>
                <w:szCs w:val="14"/>
                <w:lang w:val="fr-BE" w:eastAsia="fr-BE"/>
              </w:rPr>
            </w:pPr>
          </w:p>
        </w:tc>
        <w:tc>
          <w:tcPr>
            <w:tcW w:w="0" w:type="auto"/>
            <w:tcBorders>
              <w:top w:val="nil"/>
              <w:left w:val="nil"/>
              <w:bottom w:val="single" w:sz="4" w:space="0" w:color="auto"/>
              <w:right w:val="single" w:sz="4" w:space="0" w:color="auto"/>
            </w:tcBorders>
            <w:shd w:val="clear" w:color="000000" w:fill="FFFFFF"/>
            <w:noWrap/>
            <w:vAlign w:val="center"/>
            <w:hideMark/>
          </w:tcPr>
          <w:p w14:paraId="5F397B04" w14:textId="11BCA7CC" w:rsidR="009931BA" w:rsidRPr="00053769" w:rsidRDefault="009931BA" w:rsidP="005F164E">
            <w:pPr>
              <w:jc w:val="center"/>
              <w:rPr>
                <w:b/>
                <w:bCs/>
                <w:sz w:val="14"/>
                <w:szCs w:val="14"/>
                <w:lang w:val="fr-BE" w:eastAsia="fr-BE"/>
              </w:rPr>
            </w:pPr>
          </w:p>
        </w:tc>
        <w:tc>
          <w:tcPr>
            <w:tcW w:w="0" w:type="auto"/>
            <w:tcBorders>
              <w:top w:val="nil"/>
              <w:left w:val="nil"/>
              <w:bottom w:val="single" w:sz="4" w:space="0" w:color="auto"/>
              <w:right w:val="single" w:sz="4" w:space="0" w:color="auto"/>
            </w:tcBorders>
            <w:shd w:val="clear" w:color="000000" w:fill="FFFFFF"/>
            <w:noWrap/>
            <w:vAlign w:val="center"/>
            <w:hideMark/>
          </w:tcPr>
          <w:p w14:paraId="3B313A7F" w14:textId="0D7DE6A0" w:rsidR="009931BA" w:rsidRPr="00053769" w:rsidRDefault="009931BA" w:rsidP="005F164E">
            <w:pPr>
              <w:jc w:val="center"/>
              <w:rPr>
                <w:b/>
                <w:bCs/>
                <w:sz w:val="14"/>
                <w:szCs w:val="14"/>
                <w:lang w:val="fr-BE" w:eastAsia="fr-BE"/>
              </w:rPr>
            </w:pPr>
          </w:p>
        </w:tc>
        <w:tc>
          <w:tcPr>
            <w:tcW w:w="0" w:type="auto"/>
            <w:tcBorders>
              <w:top w:val="nil"/>
              <w:left w:val="nil"/>
              <w:bottom w:val="single" w:sz="4" w:space="0" w:color="auto"/>
              <w:right w:val="single" w:sz="4" w:space="0" w:color="auto"/>
            </w:tcBorders>
            <w:shd w:val="clear" w:color="000000" w:fill="FFFFFF"/>
            <w:noWrap/>
            <w:vAlign w:val="center"/>
            <w:hideMark/>
          </w:tcPr>
          <w:p w14:paraId="6A9DDF25" w14:textId="32052D5E" w:rsidR="009931BA" w:rsidRPr="00053769" w:rsidRDefault="009931BA" w:rsidP="005F164E">
            <w:pPr>
              <w:jc w:val="center"/>
              <w:rPr>
                <w:b/>
                <w:bCs/>
                <w:sz w:val="14"/>
                <w:szCs w:val="14"/>
                <w:lang w:val="fr-BE" w:eastAsia="fr-BE"/>
              </w:rPr>
            </w:pPr>
          </w:p>
        </w:tc>
        <w:tc>
          <w:tcPr>
            <w:tcW w:w="0" w:type="auto"/>
            <w:tcBorders>
              <w:top w:val="nil"/>
              <w:left w:val="nil"/>
              <w:bottom w:val="single" w:sz="4" w:space="0" w:color="auto"/>
              <w:right w:val="single" w:sz="4" w:space="0" w:color="auto"/>
            </w:tcBorders>
            <w:shd w:val="clear" w:color="000000" w:fill="FFFFFF"/>
            <w:noWrap/>
            <w:vAlign w:val="center"/>
            <w:hideMark/>
          </w:tcPr>
          <w:p w14:paraId="45867372" w14:textId="0BAA2D31" w:rsidR="009931BA" w:rsidRPr="00053769" w:rsidRDefault="009931BA" w:rsidP="005F164E">
            <w:pPr>
              <w:jc w:val="center"/>
              <w:rPr>
                <w:b/>
                <w:bCs/>
                <w:sz w:val="14"/>
                <w:szCs w:val="14"/>
                <w:lang w:val="fr-BE" w:eastAsia="fr-BE"/>
              </w:rPr>
            </w:pPr>
          </w:p>
        </w:tc>
      </w:tr>
      <w:tr w:rsidR="009931BA" w:rsidRPr="00053769" w14:paraId="72083337" w14:textId="77777777" w:rsidTr="005F164E">
        <w:trPr>
          <w:cantSplit/>
          <w:jc w:val="center"/>
        </w:trPr>
        <w:tc>
          <w:tcPr>
            <w:tcW w:w="0" w:type="auto"/>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C0D371E" w14:textId="1A947391" w:rsidR="009931BA" w:rsidRPr="00053769" w:rsidRDefault="009931BA" w:rsidP="005F164E">
            <w:pPr>
              <w:jc w:val="center"/>
              <w:rPr>
                <w:color w:val="000000"/>
                <w:sz w:val="14"/>
                <w:szCs w:val="14"/>
                <w:lang w:val="fr-BE" w:eastAsia="fr-BE"/>
              </w:rPr>
            </w:pPr>
          </w:p>
        </w:tc>
      </w:tr>
      <w:tr w:rsidR="009931BA" w:rsidRPr="00053769" w14:paraId="06B002AC" w14:textId="77777777" w:rsidTr="005F164E">
        <w:trPr>
          <w:cantSplit/>
          <w:jc w:val="center"/>
        </w:trPr>
        <w:tc>
          <w:tcPr>
            <w:tcW w:w="0" w:type="auto"/>
            <w:gridSpan w:val="2"/>
            <w:tcBorders>
              <w:top w:val="single" w:sz="4" w:space="0" w:color="auto"/>
              <w:left w:val="single" w:sz="4" w:space="0" w:color="auto"/>
              <w:bottom w:val="single" w:sz="4" w:space="0" w:color="auto"/>
              <w:right w:val="single" w:sz="4" w:space="0" w:color="auto"/>
            </w:tcBorders>
            <w:shd w:val="clear" w:color="000000" w:fill="993366"/>
            <w:vAlign w:val="center"/>
            <w:hideMark/>
          </w:tcPr>
          <w:p w14:paraId="3FA1C376" w14:textId="77777777" w:rsidR="009931BA" w:rsidRPr="00053769" w:rsidRDefault="009931BA" w:rsidP="005F164E">
            <w:pPr>
              <w:rPr>
                <w:b/>
                <w:bCs/>
                <w:color w:val="FFFFFF"/>
                <w:sz w:val="14"/>
                <w:szCs w:val="14"/>
                <w:lang w:val="fr-BE" w:eastAsia="fr-BE"/>
              </w:rPr>
            </w:pPr>
            <w:r w:rsidRPr="00053769">
              <w:rPr>
                <w:b/>
                <w:bCs/>
                <w:color w:val="FFFFFF"/>
                <w:sz w:val="14"/>
                <w:szCs w:val="14"/>
                <w:lang w:val="fr-BE" w:eastAsia="fr-BE"/>
              </w:rPr>
              <w:t>Evolution moyenne annuelle de la dotation communale sur la période N-4 à N-1</w:t>
            </w:r>
          </w:p>
        </w:tc>
        <w:tc>
          <w:tcPr>
            <w:tcW w:w="0" w:type="auto"/>
            <w:tcBorders>
              <w:top w:val="nil"/>
              <w:left w:val="nil"/>
              <w:bottom w:val="single" w:sz="4" w:space="0" w:color="auto"/>
              <w:right w:val="single" w:sz="4" w:space="0" w:color="auto"/>
            </w:tcBorders>
            <w:shd w:val="clear" w:color="000000" w:fill="993366"/>
            <w:noWrap/>
            <w:vAlign w:val="center"/>
            <w:hideMark/>
          </w:tcPr>
          <w:p w14:paraId="3BD450B9" w14:textId="4C222F15" w:rsidR="009931BA" w:rsidRPr="00053769" w:rsidRDefault="009931BA" w:rsidP="005F164E">
            <w:pPr>
              <w:rPr>
                <w:color w:val="993366"/>
                <w:sz w:val="14"/>
                <w:szCs w:val="14"/>
                <w:lang w:val="fr-BE" w:eastAsia="fr-BE"/>
              </w:rPr>
            </w:pPr>
          </w:p>
        </w:tc>
        <w:tc>
          <w:tcPr>
            <w:tcW w:w="0" w:type="auto"/>
            <w:gridSpan w:val="4"/>
            <w:tcBorders>
              <w:top w:val="single" w:sz="4" w:space="0" w:color="auto"/>
              <w:left w:val="nil"/>
              <w:bottom w:val="single" w:sz="4" w:space="0" w:color="auto"/>
              <w:right w:val="single" w:sz="4" w:space="0" w:color="000000"/>
            </w:tcBorders>
            <w:shd w:val="clear" w:color="000000" w:fill="993366"/>
            <w:noWrap/>
            <w:vAlign w:val="center"/>
            <w:hideMark/>
          </w:tcPr>
          <w:p w14:paraId="5B298E4A" w14:textId="56751550" w:rsidR="009931BA" w:rsidRPr="00053769" w:rsidRDefault="009931BA" w:rsidP="005F164E">
            <w:pPr>
              <w:jc w:val="center"/>
              <w:rPr>
                <w:color w:val="993366"/>
                <w:sz w:val="14"/>
                <w:szCs w:val="14"/>
                <w:lang w:val="fr-BE" w:eastAsia="fr-BE"/>
              </w:rPr>
            </w:pPr>
          </w:p>
        </w:tc>
        <w:tc>
          <w:tcPr>
            <w:tcW w:w="0" w:type="auto"/>
            <w:tcBorders>
              <w:top w:val="nil"/>
              <w:left w:val="nil"/>
              <w:bottom w:val="single" w:sz="4" w:space="0" w:color="auto"/>
              <w:right w:val="single" w:sz="4" w:space="0" w:color="auto"/>
            </w:tcBorders>
            <w:shd w:val="clear" w:color="000000" w:fill="993366"/>
            <w:noWrap/>
            <w:vAlign w:val="center"/>
            <w:hideMark/>
          </w:tcPr>
          <w:p w14:paraId="644498DA" w14:textId="64BF9259" w:rsidR="009931BA" w:rsidRPr="00053769" w:rsidRDefault="009931BA" w:rsidP="005F164E">
            <w:pPr>
              <w:rPr>
                <w:color w:val="993366"/>
                <w:sz w:val="14"/>
                <w:szCs w:val="14"/>
                <w:lang w:val="fr-BE" w:eastAsia="fr-BE"/>
              </w:rPr>
            </w:pPr>
          </w:p>
        </w:tc>
        <w:tc>
          <w:tcPr>
            <w:tcW w:w="0" w:type="auto"/>
            <w:tcBorders>
              <w:top w:val="nil"/>
              <w:left w:val="nil"/>
              <w:bottom w:val="single" w:sz="4" w:space="0" w:color="auto"/>
              <w:right w:val="single" w:sz="4" w:space="0" w:color="auto"/>
            </w:tcBorders>
            <w:shd w:val="clear" w:color="000000" w:fill="993366"/>
            <w:noWrap/>
            <w:vAlign w:val="center"/>
            <w:hideMark/>
          </w:tcPr>
          <w:p w14:paraId="36A8D995" w14:textId="245E5CF1" w:rsidR="009931BA" w:rsidRPr="00053769" w:rsidRDefault="009931BA" w:rsidP="005F164E">
            <w:pPr>
              <w:rPr>
                <w:color w:val="993366"/>
                <w:sz w:val="14"/>
                <w:szCs w:val="14"/>
                <w:lang w:val="fr-BE" w:eastAsia="fr-BE"/>
              </w:rPr>
            </w:pPr>
          </w:p>
        </w:tc>
      </w:tr>
      <w:tr w:rsidR="009931BA" w:rsidRPr="00053769" w14:paraId="5E265207" w14:textId="77777777" w:rsidTr="005F164E">
        <w:trPr>
          <w:cantSplit/>
          <w:jc w:val="center"/>
        </w:trPr>
        <w:tc>
          <w:tcPr>
            <w:tcW w:w="0" w:type="auto"/>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29633649" w14:textId="77777777" w:rsidR="009931BA" w:rsidRPr="00053769" w:rsidRDefault="009931BA" w:rsidP="005F164E">
            <w:pPr>
              <w:rPr>
                <w:color w:val="000000"/>
                <w:sz w:val="14"/>
                <w:szCs w:val="14"/>
                <w:lang w:val="fr-BE" w:eastAsia="fr-BE"/>
              </w:rPr>
            </w:pPr>
            <w:r w:rsidRPr="00053769">
              <w:rPr>
                <w:color w:val="000000"/>
                <w:sz w:val="14"/>
                <w:szCs w:val="14"/>
                <w:lang w:val="fr-BE" w:eastAsia="fr-BE"/>
              </w:rPr>
              <w:t>Ce canevas se trouvera dans l'e</w:t>
            </w:r>
            <w:r w:rsidR="000D3C48">
              <w:rPr>
                <w:color w:val="000000"/>
                <w:sz w:val="14"/>
                <w:szCs w:val="14"/>
                <w:lang w:val="fr-BE" w:eastAsia="fr-BE"/>
              </w:rPr>
              <w:t>-</w:t>
            </w:r>
            <w:r w:rsidRPr="00053769">
              <w:rPr>
                <w:color w:val="000000"/>
                <w:sz w:val="14"/>
                <w:szCs w:val="14"/>
                <w:lang w:val="fr-BE" w:eastAsia="fr-BE"/>
              </w:rPr>
              <w:t xml:space="preserve">Comptes "Génération TBP - Feuille coûts nets". </w:t>
            </w:r>
            <w:r w:rsidRPr="00053769">
              <w:rPr>
                <w:color w:val="000000"/>
                <w:sz w:val="14"/>
                <w:szCs w:val="14"/>
                <w:lang w:val="fr-BE" w:eastAsia="fr-BE"/>
              </w:rPr>
              <w:br/>
              <w:t>Formule e</w:t>
            </w:r>
            <w:r w:rsidR="000D3C48">
              <w:rPr>
                <w:color w:val="000000"/>
                <w:sz w:val="14"/>
                <w:szCs w:val="14"/>
                <w:lang w:val="fr-BE" w:eastAsia="fr-BE"/>
              </w:rPr>
              <w:t>-</w:t>
            </w:r>
            <w:r w:rsidRPr="00053769">
              <w:rPr>
                <w:color w:val="000000"/>
                <w:sz w:val="14"/>
                <w:szCs w:val="14"/>
                <w:lang w:val="fr-BE" w:eastAsia="fr-BE"/>
              </w:rPr>
              <w:t>Comptes CNAS = DOT à prendre en compte (F831) - Recettes à déduire.</w:t>
            </w:r>
          </w:p>
        </w:tc>
      </w:tr>
    </w:tbl>
    <w:p w14:paraId="7F25C9A1" w14:textId="77777777" w:rsidR="00403506" w:rsidRPr="00403506" w:rsidRDefault="00403506" w:rsidP="00CA16DB">
      <w:pPr>
        <w:pStyle w:val="remarque"/>
        <w:rPr>
          <w:highlight w:val="yellow"/>
        </w:rPr>
      </w:pPr>
      <w:bookmarkStart w:id="103" w:name="_Toc4599746"/>
      <w:bookmarkStart w:id="104" w:name="_Toc4408087"/>
      <w:bookmarkStart w:id="105" w:name="_Toc4487414"/>
      <w:bookmarkStart w:id="106" w:name="_Toc4595449"/>
      <w:r w:rsidRPr="00403506">
        <w:rPr>
          <w:highlight w:val="yellow"/>
        </w:rPr>
        <w:t>Faire le lien avec le nombre de RIS et son évolution ainsi que la charge de travail.</w:t>
      </w:r>
      <w:bookmarkEnd w:id="103"/>
    </w:p>
    <w:p w14:paraId="67B525B0" w14:textId="3B781FD4" w:rsidR="008F7B9E" w:rsidRPr="008F7B9E" w:rsidRDefault="008F7B9E" w:rsidP="00CA16DB">
      <w:pPr>
        <w:pStyle w:val="remarque"/>
        <w:rPr>
          <w:highlight w:val="yellow"/>
        </w:rPr>
      </w:pPr>
      <w:bookmarkStart w:id="107" w:name="_Toc4599747"/>
      <w:r w:rsidRPr="008F7B9E">
        <w:rPr>
          <w:highlight w:val="yellow"/>
        </w:rPr>
        <w:t>Constats/</w:t>
      </w:r>
      <w:r w:rsidR="0014483A">
        <w:rPr>
          <w:highlight w:val="yellow"/>
        </w:rPr>
        <w:t>c</w:t>
      </w:r>
      <w:r w:rsidRPr="008F7B9E">
        <w:rPr>
          <w:highlight w:val="yellow"/>
        </w:rPr>
        <w:t>ommentaires</w:t>
      </w:r>
      <w:bookmarkEnd w:id="104"/>
      <w:bookmarkEnd w:id="105"/>
      <w:bookmarkEnd w:id="106"/>
      <w:bookmarkEnd w:id="107"/>
    </w:p>
    <w:p w14:paraId="2B73C90D" w14:textId="6BAABD8A" w:rsidR="008F7B9E" w:rsidRDefault="008F7B9E" w:rsidP="00C61CF6">
      <w:pPr>
        <w:pStyle w:val="Titre4"/>
      </w:pPr>
      <w:bookmarkStart w:id="108" w:name="_Toc4408088"/>
      <w:bookmarkStart w:id="109" w:name="_Toc4487415"/>
      <w:r>
        <w:t>Réinsertion socioprofessionnelle</w:t>
      </w:r>
      <w:bookmarkEnd w:id="108"/>
      <w:bookmarkEnd w:id="109"/>
    </w:p>
    <w:p w14:paraId="13F4B1B8" w14:textId="3C247F92" w:rsidR="008F7B9E" w:rsidRPr="00AE0CB8" w:rsidRDefault="008F7B9E" w:rsidP="00336983">
      <w:pPr>
        <w:pStyle w:val="titrenum"/>
      </w:pPr>
      <w:bookmarkStart w:id="110" w:name="_Toc4408089"/>
      <w:bookmarkStart w:id="111" w:name="_Toc4487416"/>
      <w:r w:rsidRPr="00AE0CB8">
        <w:t>Evolution du nombre d’articles 60§7 et 61</w:t>
      </w:r>
      <w:bookmarkEnd w:id="110"/>
      <w:bookmarkEnd w:id="111"/>
    </w:p>
    <w:p w14:paraId="2D52A9F3" w14:textId="580A551F" w:rsidR="008F7B9E" w:rsidRPr="00AE0CB8" w:rsidRDefault="008F7B9E" w:rsidP="00336983">
      <w:pPr>
        <w:pStyle w:val="titrenum"/>
      </w:pPr>
      <w:bookmarkStart w:id="112" w:name="_Toc4408090"/>
      <w:bookmarkStart w:id="113" w:name="_Toc4487417"/>
      <w:r w:rsidRPr="00AE0CB8">
        <w:t>Modalités de remboursements</w:t>
      </w:r>
      <w:bookmarkEnd w:id="112"/>
      <w:bookmarkEnd w:id="113"/>
    </w:p>
    <w:p w14:paraId="574E9B67" w14:textId="02EC3D63" w:rsidR="008F7B9E" w:rsidRPr="006B7BD4" w:rsidRDefault="00855141" w:rsidP="00336983">
      <w:pPr>
        <w:pStyle w:val="titrenum"/>
      </w:pPr>
      <w:bookmarkStart w:id="114" w:name="_Toc4408092"/>
      <w:bookmarkStart w:id="115" w:name="_Toc4487419"/>
      <w:bookmarkStart w:id="116" w:name="_Toc4595450"/>
      <w:bookmarkStart w:id="117" w:name="_Toc4599748"/>
      <w:r w:rsidRPr="006B7BD4">
        <w:t>Coût net de la réinsertion socioprofessionnelle</w:t>
      </w:r>
      <w:bookmarkEnd w:id="114"/>
      <w:bookmarkEnd w:id="115"/>
      <w:bookmarkEnd w:id="116"/>
      <w:r w:rsidR="00AE0CB8" w:rsidRPr="00C128AE">
        <w:footnoteReference w:id="7"/>
      </w:r>
      <w:bookmarkEnd w:id="117"/>
    </w:p>
    <w:tbl>
      <w:tblPr>
        <w:tblW w:w="5000" w:type="pct"/>
        <w:tblCellMar>
          <w:left w:w="70" w:type="dxa"/>
          <w:right w:w="70" w:type="dxa"/>
        </w:tblCellMar>
        <w:tblLook w:val="04A0" w:firstRow="1" w:lastRow="0" w:firstColumn="1" w:lastColumn="0" w:noHBand="0" w:noVBand="1"/>
      </w:tblPr>
      <w:tblGrid>
        <w:gridCol w:w="1260"/>
        <w:gridCol w:w="3645"/>
        <w:gridCol w:w="1279"/>
        <w:gridCol w:w="490"/>
        <w:gridCol w:w="490"/>
        <w:gridCol w:w="490"/>
        <w:gridCol w:w="493"/>
        <w:gridCol w:w="431"/>
        <w:gridCol w:w="482"/>
      </w:tblGrid>
      <w:tr w:rsidR="00855141" w:rsidRPr="00855141" w14:paraId="2E099C3E" w14:textId="77777777" w:rsidTr="005F164E">
        <w:trPr>
          <w:cantSplit/>
          <w:trHeight w:val="56"/>
          <w:tblHeader/>
        </w:trPr>
        <w:tc>
          <w:tcPr>
            <w:tcW w:w="2708" w:type="pct"/>
            <w:gridSpan w:val="2"/>
            <w:tcBorders>
              <w:top w:val="single" w:sz="4" w:space="0" w:color="auto"/>
              <w:left w:val="single" w:sz="4" w:space="0" w:color="auto"/>
              <w:bottom w:val="single" w:sz="4" w:space="0" w:color="auto"/>
              <w:right w:val="single" w:sz="4" w:space="0" w:color="auto"/>
            </w:tcBorders>
            <w:shd w:val="clear" w:color="000000" w:fill="993366"/>
            <w:hideMark/>
          </w:tcPr>
          <w:p w14:paraId="7DACAD3C" w14:textId="77777777" w:rsidR="00855141" w:rsidRPr="00855141" w:rsidRDefault="00855141" w:rsidP="00855141">
            <w:pPr>
              <w:jc w:val="center"/>
              <w:rPr>
                <w:b/>
                <w:bCs/>
                <w:color w:val="FFFFFF"/>
                <w:sz w:val="14"/>
                <w:szCs w:val="14"/>
                <w:lang w:val="fr-BE" w:eastAsia="fr-BE"/>
              </w:rPr>
            </w:pPr>
            <w:r w:rsidRPr="00855141">
              <w:rPr>
                <w:b/>
                <w:bCs/>
                <w:color w:val="FFFFFF"/>
                <w:sz w:val="14"/>
                <w:szCs w:val="14"/>
                <w:lang w:val="fr-BE" w:eastAsia="fr-BE"/>
              </w:rPr>
              <w:t>CPAS</w:t>
            </w:r>
            <w:r w:rsidRPr="00855141">
              <w:rPr>
                <w:b/>
                <w:bCs/>
                <w:color w:val="FFFFFF"/>
                <w:sz w:val="14"/>
                <w:szCs w:val="14"/>
                <w:lang w:val="fr-BE" w:eastAsia="fr-BE"/>
              </w:rPr>
              <w:br/>
              <w:t>Calcul du coût net de la réinsertion socioprofessionnelle (F84511) = Dépenses - Recettes (transferts)</w:t>
            </w:r>
          </w:p>
        </w:tc>
        <w:tc>
          <w:tcPr>
            <w:tcW w:w="706" w:type="pct"/>
            <w:tcBorders>
              <w:top w:val="single" w:sz="4" w:space="0" w:color="auto"/>
              <w:left w:val="nil"/>
              <w:bottom w:val="single" w:sz="4" w:space="0" w:color="auto"/>
              <w:right w:val="single" w:sz="4" w:space="0" w:color="auto"/>
            </w:tcBorders>
            <w:shd w:val="clear" w:color="000000" w:fill="993366"/>
            <w:noWrap/>
            <w:vAlign w:val="center"/>
            <w:hideMark/>
          </w:tcPr>
          <w:p w14:paraId="647EC96F" w14:textId="53203FA6" w:rsidR="00855141" w:rsidRPr="00855141" w:rsidRDefault="00855141" w:rsidP="00855141">
            <w:pPr>
              <w:jc w:val="center"/>
              <w:rPr>
                <w:color w:val="FFFFFF"/>
                <w:sz w:val="14"/>
                <w:szCs w:val="14"/>
                <w:lang w:val="fr-BE" w:eastAsia="fr-BE"/>
              </w:rPr>
            </w:pPr>
          </w:p>
        </w:tc>
        <w:tc>
          <w:tcPr>
            <w:tcW w:w="270" w:type="pct"/>
            <w:tcBorders>
              <w:top w:val="single" w:sz="4" w:space="0" w:color="auto"/>
              <w:left w:val="nil"/>
              <w:bottom w:val="single" w:sz="4" w:space="0" w:color="auto"/>
              <w:right w:val="single" w:sz="4" w:space="0" w:color="auto"/>
            </w:tcBorders>
            <w:shd w:val="clear" w:color="000000" w:fill="993366"/>
            <w:noWrap/>
            <w:vAlign w:val="center"/>
            <w:hideMark/>
          </w:tcPr>
          <w:p w14:paraId="6F02A43A" w14:textId="77777777" w:rsidR="00855141" w:rsidRPr="00053769" w:rsidRDefault="00855141" w:rsidP="00855141">
            <w:pPr>
              <w:jc w:val="center"/>
              <w:rPr>
                <w:b/>
                <w:bCs/>
                <w:color w:val="FFFFFF"/>
                <w:sz w:val="14"/>
                <w:szCs w:val="14"/>
                <w:lang w:val="fr-BE" w:eastAsia="fr-BE"/>
              </w:rPr>
            </w:pPr>
            <w:r w:rsidRPr="00053769">
              <w:rPr>
                <w:b/>
                <w:bCs/>
                <w:color w:val="FFFFFF"/>
                <w:sz w:val="14"/>
                <w:szCs w:val="14"/>
                <w:lang w:val="fr-BE" w:eastAsia="fr-BE"/>
              </w:rPr>
              <w:t>C</w:t>
            </w:r>
            <w:r>
              <w:rPr>
                <w:b/>
                <w:bCs/>
                <w:color w:val="FFFFFF"/>
                <w:sz w:val="14"/>
                <w:szCs w:val="14"/>
                <w:lang w:val="fr-BE" w:eastAsia="fr-BE"/>
              </w:rPr>
              <w:t xml:space="preserve"> n-4</w:t>
            </w:r>
          </w:p>
        </w:tc>
        <w:tc>
          <w:tcPr>
            <w:tcW w:w="270" w:type="pct"/>
            <w:tcBorders>
              <w:top w:val="single" w:sz="4" w:space="0" w:color="auto"/>
              <w:left w:val="nil"/>
              <w:bottom w:val="single" w:sz="4" w:space="0" w:color="auto"/>
              <w:right w:val="single" w:sz="4" w:space="0" w:color="auto"/>
            </w:tcBorders>
            <w:shd w:val="clear" w:color="000000" w:fill="993366"/>
            <w:noWrap/>
            <w:vAlign w:val="center"/>
            <w:hideMark/>
          </w:tcPr>
          <w:p w14:paraId="53633D68" w14:textId="77777777" w:rsidR="00855141" w:rsidRPr="00053769" w:rsidRDefault="00855141" w:rsidP="00855141">
            <w:pPr>
              <w:jc w:val="center"/>
              <w:rPr>
                <w:b/>
                <w:bCs/>
                <w:color w:val="FFFFFF"/>
                <w:sz w:val="14"/>
                <w:szCs w:val="14"/>
                <w:lang w:val="fr-BE" w:eastAsia="fr-BE"/>
              </w:rPr>
            </w:pPr>
            <w:r w:rsidRPr="00053769">
              <w:rPr>
                <w:b/>
                <w:bCs/>
                <w:color w:val="FFFFFF"/>
                <w:sz w:val="14"/>
                <w:szCs w:val="14"/>
                <w:lang w:val="fr-BE" w:eastAsia="fr-BE"/>
              </w:rPr>
              <w:t>C</w:t>
            </w:r>
            <w:r>
              <w:rPr>
                <w:b/>
                <w:bCs/>
                <w:color w:val="FFFFFF"/>
                <w:sz w:val="14"/>
                <w:szCs w:val="14"/>
                <w:lang w:val="fr-BE" w:eastAsia="fr-BE"/>
              </w:rPr>
              <w:t xml:space="preserve"> n-3</w:t>
            </w:r>
          </w:p>
        </w:tc>
        <w:tc>
          <w:tcPr>
            <w:tcW w:w="270" w:type="pct"/>
            <w:tcBorders>
              <w:top w:val="single" w:sz="4" w:space="0" w:color="auto"/>
              <w:left w:val="nil"/>
              <w:bottom w:val="single" w:sz="4" w:space="0" w:color="auto"/>
              <w:right w:val="single" w:sz="4" w:space="0" w:color="auto"/>
            </w:tcBorders>
            <w:shd w:val="clear" w:color="000000" w:fill="993366"/>
            <w:noWrap/>
            <w:vAlign w:val="center"/>
            <w:hideMark/>
          </w:tcPr>
          <w:p w14:paraId="21378DD5" w14:textId="77777777" w:rsidR="00855141" w:rsidRPr="00053769" w:rsidRDefault="00855141" w:rsidP="00855141">
            <w:pPr>
              <w:jc w:val="center"/>
              <w:rPr>
                <w:b/>
                <w:bCs/>
                <w:color w:val="FFFFFF"/>
                <w:sz w:val="14"/>
                <w:szCs w:val="14"/>
                <w:lang w:val="fr-BE" w:eastAsia="fr-BE"/>
              </w:rPr>
            </w:pPr>
            <w:r w:rsidRPr="00053769">
              <w:rPr>
                <w:b/>
                <w:bCs/>
                <w:color w:val="FFFFFF"/>
                <w:sz w:val="14"/>
                <w:szCs w:val="14"/>
                <w:lang w:val="fr-BE" w:eastAsia="fr-BE"/>
              </w:rPr>
              <w:t>C</w:t>
            </w:r>
            <w:r>
              <w:rPr>
                <w:b/>
                <w:bCs/>
                <w:color w:val="FFFFFF"/>
                <w:sz w:val="14"/>
                <w:szCs w:val="14"/>
                <w:lang w:val="fr-BE" w:eastAsia="fr-BE"/>
              </w:rPr>
              <w:t xml:space="preserve"> n-2</w:t>
            </w:r>
          </w:p>
        </w:tc>
        <w:tc>
          <w:tcPr>
            <w:tcW w:w="270" w:type="pct"/>
            <w:tcBorders>
              <w:top w:val="single" w:sz="4" w:space="0" w:color="auto"/>
              <w:left w:val="nil"/>
              <w:bottom w:val="single" w:sz="4" w:space="0" w:color="auto"/>
              <w:right w:val="single" w:sz="4" w:space="0" w:color="auto"/>
            </w:tcBorders>
            <w:shd w:val="clear" w:color="000000" w:fill="993366"/>
            <w:noWrap/>
            <w:vAlign w:val="center"/>
            <w:hideMark/>
          </w:tcPr>
          <w:p w14:paraId="6B48F00E" w14:textId="77777777" w:rsidR="00855141" w:rsidRPr="00053769" w:rsidRDefault="00855141" w:rsidP="00855141">
            <w:pPr>
              <w:jc w:val="center"/>
              <w:rPr>
                <w:b/>
                <w:bCs/>
                <w:color w:val="FFFFFF"/>
                <w:sz w:val="14"/>
                <w:szCs w:val="14"/>
                <w:lang w:val="fr-BE" w:eastAsia="fr-BE"/>
              </w:rPr>
            </w:pPr>
            <w:r w:rsidRPr="00053769">
              <w:rPr>
                <w:b/>
                <w:bCs/>
                <w:color w:val="FFFFFF"/>
                <w:sz w:val="14"/>
                <w:szCs w:val="14"/>
                <w:lang w:val="fr-BE" w:eastAsia="fr-BE"/>
              </w:rPr>
              <w:t>C</w:t>
            </w:r>
            <w:r>
              <w:rPr>
                <w:b/>
                <w:bCs/>
                <w:color w:val="FFFFFF"/>
                <w:sz w:val="14"/>
                <w:szCs w:val="14"/>
                <w:lang w:val="fr-BE" w:eastAsia="fr-BE"/>
              </w:rPr>
              <w:t xml:space="preserve"> n-1</w:t>
            </w:r>
          </w:p>
        </w:tc>
        <w:tc>
          <w:tcPr>
            <w:tcW w:w="238" w:type="pct"/>
            <w:tcBorders>
              <w:top w:val="single" w:sz="4" w:space="0" w:color="auto"/>
              <w:left w:val="nil"/>
              <w:bottom w:val="single" w:sz="4" w:space="0" w:color="auto"/>
              <w:right w:val="single" w:sz="4" w:space="0" w:color="auto"/>
            </w:tcBorders>
            <w:shd w:val="clear" w:color="993366" w:fill="993366"/>
            <w:vAlign w:val="center"/>
            <w:hideMark/>
          </w:tcPr>
          <w:p w14:paraId="682E3475" w14:textId="77777777" w:rsidR="00855141" w:rsidRPr="00053769" w:rsidRDefault="00855141" w:rsidP="00855141">
            <w:pPr>
              <w:jc w:val="center"/>
              <w:rPr>
                <w:b/>
                <w:bCs/>
                <w:color w:val="FFFFFF"/>
                <w:sz w:val="14"/>
                <w:szCs w:val="14"/>
                <w:lang w:val="fr-BE" w:eastAsia="fr-BE"/>
              </w:rPr>
            </w:pPr>
            <w:r w:rsidRPr="00053769">
              <w:rPr>
                <w:b/>
                <w:bCs/>
                <w:color w:val="FFFFFF"/>
                <w:sz w:val="14"/>
                <w:szCs w:val="14"/>
                <w:lang w:val="fr-BE" w:eastAsia="fr-BE"/>
              </w:rPr>
              <w:t xml:space="preserve">BF </w:t>
            </w:r>
            <w:r>
              <w:rPr>
                <w:b/>
                <w:bCs/>
                <w:color w:val="FFFFFF"/>
                <w:sz w:val="14"/>
                <w:szCs w:val="14"/>
                <w:lang w:val="fr-BE" w:eastAsia="fr-BE"/>
              </w:rPr>
              <w:t>n</w:t>
            </w:r>
          </w:p>
        </w:tc>
        <w:tc>
          <w:tcPr>
            <w:tcW w:w="267" w:type="pct"/>
            <w:tcBorders>
              <w:top w:val="single" w:sz="4" w:space="0" w:color="auto"/>
              <w:left w:val="nil"/>
              <w:bottom w:val="single" w:sz="4" w:space="0" w:color="auto"/>
              <w:right w:val="single" w:sz="4" w:space="0" w:color="auto"/>
            </w:tcBorders>
            <w:shd w:val="clear" w:color="993366" w:fill="993366"/>
            <w:vAlign w:val="center"/>
            <w:hideMark/>
          </w:tcPr>
          <w:p w14:paraId="4F9F5195" w14:textId="77777777" w:rsidR="00855141" w:rsidRPr="00053769" w:rsidRDefault="00855141" w:rsidP="00855141">
            <w:pPr>
              <w:jc w:val="center"/>
              <w:rPr>
                <w:b/>
                <w:bCs/>
                <w:color w:val="FFFFFF"/>
                <w:sz w:val="14"/>
                <w:szCs w:val="14"/>
                <w:lang w:val="fr-BE" w:eastAsia="fr-BE"/>
              </w:rPr>
            </w:pPr>
            <w:r w:rsidRPr="00053769">
              <w:rPr>
                <w:b/>
                <w:bCs/>
                <w:color w:val="FFFFFF"/>
                <w:sz w:val="14"/>
                <w:szCs w:val="14"/>
                <w:lang w:val="fr-BE" w:eastAsia="fr-BE"/>
              </w:rPr>
              <w:t xml:space="preserve">BI </w:t>
            </w:r>
            <w:r>
              <w:rPr>
                <w:b/>
                <w:bCs/>
                <w:color w:val="FFFFFF"/>
                <w:sz w:val="14"/>
                <w:szCs w:val="14"/>
                <w:lang w:val="fr-BE" w:eastAsia="fr-BE"/>
              </w:rPr>
              <w:t>n+1</w:t>
            </w:r>
          </w:p>
        </w:tc>
      </w:tr>
      <w:tr w:rsidR="00855141" w:rsidRPr="00855141" w14:paraId="5912D3DA" w14:textId="77777777" w:rsidTr="005F164E">
        <w:trPr>
          <w:trHeight w:val="170"/>
        </w:trPr>
        <w:tc>
          <w:tcPr>
            <w:tcW w:w="270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BBCB91" w14:textId="77777777" w:rsidR="00855141" w:rsidRPr="00855141" w:rsidRDefault="00855141" w:rsidP="00855141">
            <w:pPr>
              <w:rPr>
                <w:b/>
                <w:bCs/>
                <w:color w:val="000000"/>
                <w:sz w:val="14"/>
                <w:szCs w:val="14"/>
                <w:lang w:val="fr-BE" w:eastAsia="fr-BE"/>
              </w:rPr>
            </w:pPr>
            <w:r w:rsidRPr="00855141">
              <w:rPr>
                <w:b/>
                <w:bCs/>
                <w:color w:val="000000"/>
                <w:sz w:val="14"/>
                <w:szCs w:val="14"/>
                <w:lang w:val="fr-BE" w:eastAsia="fr-BE"/>
              </w:rPr>
              <w:t>Le total des dépenses ordinaires hors prélèvement</w:t>
            </w:r>
          </w:p>
        </w:tc>
        <w:tc>
          <w:tcPr>
            <w:tcW w:w="706" w:type="pct"/>
            <w:tcBorders>
              <w:top w:val="nil"/>
              <w:left w:val="nil"/>
              <w:bottom w:val="single" w:sz="4" w:space="0" w:color="auto"/>
              <w:right w:val="single" w:sz="4" w:space="0" w:color="auto"/>
            </w:tcBorders>
            <w:shd w:val="clear" w:color="000000" w:fill="FFFFFF"/>
            <w:noWrap/>
            <w:vAlign w:val="center"/>
            <w:hideMark/>
          </w:tcPr>
          <w:p w14:paraId="5C7D59BC" w14:textId="1736A2B1" w:rsidR="00855141" w:rsidRPr="00855141" w:rsidRDefault="00855141" w:rsidP="00855141">
            <w:pPr>
              <w:rPr>
                <w:sz w:val="14"/>
                <w:szCs w:val="14"/>
                <w:lang w:val="fr-BE" w:eastAsia="fr-BE"/>
              </w:rPr>
            </w:pPr>
          </w:p>
        </w:tc>
        <w:tc>
          <w:tcPr>
            <w:tcW w:w="270" w:type="pct"/>
            <w:tcBorders>
              <w:top w:val="nil"/>
              <w:left w:val="nil"/>
              <w:bottom w:val="single" w:sz="4" w:space="0" w:color="auto"/>
              <w:right w:val="single" w:sz="4" w:space="0" w:color="auto"/>
            </w:tcBorders>
            <w:shd w:val="clear" w:color="000000" w:fill="FFFFFF"/>
            <w:noWrap/>
            <w:vAlign w:val="center"/>
            <w:hideMark/>
          </w:tcPr>
          <w:p w14:paraId="4FE855E4" w14:textId="260C1C8C" w:rsidR="00855141" w:rsidRPr="00855141" w:rsidRDefault="00855141" w:rsidP="00855141">
            <w:pPr>
              <w:rPr>
                <w:sz w:val="14"/>
                <w:szCs w:val="14"/>
                <w:lang w:val="fr-BE" w:eastAsia="fr-BE"/>
              </w:rPr>
            </w:pPr>
          </w:p>
        </w:tc>
        <w:tc>
          <w:tcPr>
            <w:tcW w:w="270" w:type="pct"/>
            <w:tcBorders>
              <w:top w:val="nil"/>
              <w:left w:val="nil"/>
              <w:bottom w:val="single" w:sz="4" w:space="0" w:color="auto"/>
              <w:right w:val="single" w:sz="4" w:space="0" w:color="auto"/>
            </w:tcBorders>
            <w:shd w:val="clear" w:color="000000" w:fill="FFFFFF"/>
            <w:noWrap/>
            <w:vAlign w:val="center"/>
            <w:hideMark/>
          </w:tcPr>
          <w:p w14:paraId="1F33E871" w14:textId="39AFDBD6" w:rsidR="00855141" w:rsidRPr="00855141" w:rsidRDefault="00855141" w:rsidP="00855141">
            <w:pPr>
              <w:rPr>
                <w:sz w:val="14"/>
                <w:szCs w:val="14"/>
                <w:lang w:val="fr-BE" w:eastAsia="fr-BE"/>
              </w:rPr>
            </w:pPr>
          </w:p>
        </w:tc>
        <w:tc>
          <w:tcPr>
            <w:tcW w:w="270" w:type="pct"/>
            <w:tcBorders>
              <w:top w:val="nil"/>
              <w:left w:val="nil"/>
              <w:bottom w:val="single" w:sz="4" w:space="0" w:color="auto"/>
              <w:right w:val="single" w:sz="4" w:space="0" w:color="auto"/>
            </w:tcBorders>
            <w:shd w:val="clear" w:color="000000" w:fill="FFFFFF"/>
            <w:noWrap/>
            <w:vAlign w:val="center"/>
            <w:hideMark/>
          </w:tcPr>
          <w:p w14:paraId="2568FE03" w14:textId="2A916454" w:rsidR="00855141" w:rsidRPr="00855141" w:rsidRDefault="00855141" w:rsidP="00855141">
            <w:pPr>
              <w:rPr>
                <w:sz w:val="14"/>
                <w:szCs w:val="14"/>
                <w:lang w:val="fr-BE" w:eastAsia="fr-BE"/>
              </w:rPr>
            </w:pPr>
          </w:p>
        </w:tc>
        <w:tc>
          <w:tcPr>
            <w:tcW w:w="270" w:type="pct"/>
            <w:tcBorders>
              <w:top w:val="nil"/>
              <w:left w:val="nil"/>
              <w:bottom w:val="single" w:sz="4" w:space="0" w:color="auto"/>
              <w:right w:val="single" w:sz="4" w:space="0" w:color="auto"/>
            </w:tcBorders>
            <w:shd w:val="clear" w:color="000000" w:fill="FFFFFF"/>
            <w:noWrap/>
            <w:vAlign w:val="center"/>
            <w:hideMark/>
          </w:tcPr>
          <w:p w14:paraId="47E56D17" w14:textId="26C2BE36" w:rsidR="00855141" w:rsidRPr="00855141" w:rsidRDefault="00855141" w:rsidP="00855141">
            <w:pPr>
              <w:rPr>
                <w:sz w:val="14"/>
                <w:szCs w:val="14"/>
                <w:lang w:val="fr-BE" w:eastAsia="fr-BE"/>
              </w:rPr>
            </w:pPr>
          </w:p>
        </w:tc>
        <w:tc>
          <w:tcPr>
            <w:tcW w:w="238" w:type="pct"/>
            <w:tcBorders>
              <w:top w:val="nil"/>
              <w:left w:val="nil"/>
              <w:bottom w:val="single" w:sz="4" w:space="0" w:color="auto"/>
              <w:right w:val="single" w:sz="4" w:space="0" w:color="auto"/>
            </w:tcBorders>
            <w:shd w:val="clear" w:color="auto" w:fill="auto"/>
            <w:noWrap/>
            <w:vAlign w:val="center"/>
            <w:hideMark/>
          </w:tcPr>
          <w:p w14:paraId="4796E771" w14:textId="1807F357" w:rsidR="00855141" w:rsidRPr="00855141" w:rsidRDefault="00855141" w:rsidP="00855141">
            <w:pPr>
              <w:rPr>
                <w:color w:val="000000"/>
                <w:sz w:val="14"/>
                <w:szCs w:val="14"/>
                <w:lang w:val="fr-BE" w:eastAsia="fr-BE"/>
              </w:rPr>
            </w:pPr>
          </w:p>
        </w:tc>
        <w:tc>
          <w:tcPr>
            <w:tcW w:w="267" w:type="pct"/>
            <w:tcBorders>
              <w:top w:val="nil"/>
              <w:left w:val="nil"/>
              <w:bottom w:val="single" w:sz="4" w:space="0" w:color="auto"/>
              <w:right w:val="single" w:sz="4" w:space="0" w:color="auto"/>
            </w:tcBorders>
            <w:shd w:val="clear" w:color="auto" w:fill="auto"/>
            <w:noWrap/>
            <w:vAlign w:val="center"/>
            <w:hideMark/>
          </w:tcPr>
          <w:p w14:paraId="0339BCF6" w14:textId="040EFC4B" w:rsidR="00855141" w:rsidRPr="00855141" w:rsidRDefault="00855141" w:rsidP="00855141">
            <w:pPr>
              <w:rPr>
                <w:color w:val="000000"/>
                <w:sz w:val="14"/>
                <w:szCs w:val="14"/>
                <w:lang w:val="fr-BE" w:eastAsia="fr-BE"/>
              </w:rPr>
            </w:pPr>
          </w:p>
        </w:tc>
      </w:tr>
      <w:tr w:rsidR="00855141" w:rsidRPr="00855141" w14:paraId="1A880AC4" w14:textId="77777777" w:rsidTr="005F164E">
        <w:trPr>
          <w:trHeight w:val="170"/>
        </w:trPr>
        <w:tc>
          <w:tcPr>
            <w:tcW w:w="270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562BAA" w14:textId="77777777" w:rsidR="00855141" w:rsidRPr="00855141" w:rsidRDefault="00855141" w:rsidP="00855141">
            <w:pPr>
              <w:rPr>
                <w:b/>
                <w:bCs/>
                <w:color w:val="000000"/>
                <w:sz w:val="14"/>
                <w:szCs w:val="14"/>
                <w:lang w:val="fr-BE" w:eastAsia="fr-BE"/>
              </w:rPr>
            </w:pPr>
            <w:r w:rsidRPr="00855141">
              <w:rPr>
                <w:b/>
                <w:bCs/>
                <w:color w:val="000000"/>
                <w:sz w:val="14"/>
                <w:szCs w:val="14"/>
                <w:lang w:val="fr-BE" w:eastAsia="fr-BE"/>
              </w:rPr>
              <w:t>Le total des dépenses de transferts fonction 84511 Réinsertion socioprofessionnelle</w:t>
            </w:r>
          </w:p>
        </w:tc>
        <w:tc>
          <w:tcPr>
            <w:tcW w:w="706" w:type="pct"/>
            <w:tcBorders>
              <w:top w:val="nil"/>
              <w:left w:val="nil"/>
              <w:bottom w:val="single" w:sz="4" w:space="0" w:color="auto"/>
              <w:right w:val="single" w:sz="4" w:space="0" w:color="auto"/>
            </w:tcBorders>
            <w:shd w:val="clear" w:color="000000" w:fill="FFFFFF"/>
            <w:noWrap/>
            <w:vAlign w:val="center"/>
            <w:hideMark/>
          </w:tcPr>
          <w:p w14:paraId="7ED5DE96" w14:textId="4DF178C0" w:rsidR="00855141" w:rsidRPr="00855141" w:rsidRDefault="00855141" w:rsidP="00855141">
            <w:pPr>
              <w:rPr>
                <w:sz w:val="14"/>
                <w:szCs w:val="14"/>
                <w:lang w:val="fr-BE" w:eastAsia="fr-BE"/>
              </w:rPr>
            </w:pPr>
          </w:p>
        </w:tc>
        <w:tc>
          <w:tcPr>
            <w:tcW w:w="270" w:type="pct"/>
            <w:tcBorders>
              <w:top w:val="nil"/>
              <w:left w:val="nil"/>
              <w:bottom w:val="single" w:sz="4" w:space="0" w:color="auto"/>
              <w:right w:val="single" w:sz="4" w:space="0" w:color="auto"/>
            </w:tcBorders>
            <w:shd w:val="clear" w:color="000000" w:fill="FFFFFF"/>
            <w:noWrap/>
            <w:vAlign w:val="center"/>
            <w:hideMark/>
          </w:tcPr>
          <w:p w14:paraId="6DC92BC8" w14:textId="43B23DBC" w:rsidR="00855141" w:rsidRPr="00855141" w:rsidRDefault="00855141" w:rsidP="00855141">
            <w:pPr>
              <w:rPr>
                <w:sz w:val="14"/>
                <w:szCs w:val="14"/>
                <w:lang w:val="fr-BE" w:eastAsia="fr-BE"/>
              </w:rPr>
            </w:pPr>
          </w:p>
        </w:tc>
        <w:tc>
          <w:tcPr>
            <w:tcW w:w="270" w:type="pct"/>
            <w:tcBorders>
              <w:top w:val="nil"/>
              <w:left w:val="nil"/>
              <w:bottom w:val="single" w:sz="4" w:space="0" w:color="auto"/>
              <w:right w:val="single" w:sz="4" w:space="0" w:color="auto"/>
            </w:tcBorders>
            <w:shd w:val="clear" w:color="000000" w:fill="FFFFFF"/>
            <w:noWrap/>
            <w:vAlign w:val="center"/>
            <w:hideMark/>
          </w:tcPr>
          <w:p w14:paraId="59A18B45" w14:textId="27F722ED" w:rsidR="00855141" w:rsidRPr="00855141" w:rsidRDefault="00855141" w:rsidP="00855141">
            <w:pPr>
              <w:rPr>
                <w:sz w:val="14"/>
                <w:szCs w:val="14"/>
                <w:lang w:val="fr-BE" w:eastAsia="fr-BE"/>
              </w:rPr>
            </w:pPr>
          </w:p>
        </w:tc>
        <w:tc>
          <w:tcPr>
            <w:tcW w:w="270" w:type="pct"/>
            <w:tcBorders>
              <w:top w:val="nil"/>
              <w:left w:val="nil"/>
              <w:bottom w:val="single" w:sz="4" w:space="0" w:color="auto"/>
              <w:right w:val="single" w:sz="4" w:space="0" w:color="auto"/>
            </w:tcBorders>
            <w:shd w:val="clear" w:color="000000" w:fill="FFFFFF"/>
            <w:noWrap/>
            <w:vAlign w:val="center"/>
            <w:hideMark/>
          </w:tcPr>
          <w:p w14:paraId="2568BA66" w14:textId="4F039877" w:rsidR="00855141" w:rsidRPr="00855141" w:rsidRDefault="00855141" w:rsidP="00855141">
            <w:pPr>
              <w:rPr>
                <w:sz w:val="14"/>
                <w:szCs w:val="14"/>
                <w:lang w:val="fr-BE" w:eastAsia="fr-BE"/>
              </w:rPr>
            </w:pPr>
          </w:p>
        </w:tc>
        <w:tc>
          <w:tcPr>
            <w:tcW w:w="270" w:type="pct"/>
            <w:tcBorders>
              <w:top w:val="nil"/>
              <w:left w:val="nil"/>
              <w:bottom w:val="single" w:sz="4" w:space="0" w:color="auto"/>
              <w:right w:val="single" w:sz="4" w:space="0" w:color="auto"/>
            </w:tcBorders>
            <w:shd w:val="clear" w:color="000000" w:fill="FFFFFF"/>
            <w:noWrap/>
            <w:vAlign w:val="center"/>
            <w:hideMark/>
          </w:tcPr>
          <w:p w14:paraId="3DC396D9" w14:textId="57FCFA2D" w:rsidR="00855141" w:rsidRPr="00855141" w:rsidRDefault="00855141" w:rsidP="00855141">
            <w:pPr>
              <w:rPr>
                <w:sz w:val="14"/>
                <w:szCs w:val="14"/>
                <w:lang w:val="fr-BE" w:eastAsia="fr-BE"/>
              </w:rPr>
            </w:pPr>
          </w:p>
        </w:tc>
        <w:tc>
          <w:tcPr>
            <w:tcW w:w="238" w:type="pct"/>
            <w:tcBorders>
              <w:top w:val="nil"/>
              <w:left w:val="nil"/>
              <w:bottom w:val="single" w:sz="4" w:space="0" w:color="auto"/>
              <w:right w:val="single" w:sz="4" w:space="0" w:color="auto"/>
            </w:tcBorders>
            <w:shd w:val="clear" w:color="auto" w:fill="auto"/>
            <w:noWrap/>
            <w:vAlign w:val="center"/>
            <w:hideMark/>
          </w:tcPr>
          <w:p w14:paraId="137EDABA" w14:textId="1F166E3C" w:rsidR="00855141" w:rsidRPr="00855141" w:rsidRDefault="00855141" w:rsidP="00855141">
            <w:pPr>
              <w:rPr>
                <w:color w:val="000000"/>
                <w:sz w:val="14"/>
                <w:szCs w:val="14"/>
                <w:lang w:val="fr-BE" w:eastAsia="fr-BE"/>
              </w:rPr>
            </w:pPr>
          </w:p>
        </w:tc>
        <w:tc>
          <w:tcPr>
            <w:tcW w:w="267" w:type="pct"/>
            <w:tcBorders>
              <w:top w:val="nil"/>
              <w:left w:val="nil"/>
              <w:bottom w:val="single" w:sz="4" w:space="0" w:color="auto"/>
              <w:right w:val="single" w:sz="4" w:space="0" w:color="auto"/>
            </w:tcBorders>
            <w:shd w:val="clear" w:color="auto" w:fill="auto"/>
            <w:noWrap/>
            <w:vAlign w:val="center"/>
            <w:hideMark/>
          </w:tcPr>
          <w:p w14:paraId="0499C786" w14:textId="3A8FBE20" w:rsidR="00855141" w:rsidRPr="00855141" w:rsidRDefault="00855141" w:rsidP="00855141">
            <w:pPr>
              <w:rPr>
                <w:color w:val="000000"/>
                <w:sz w:val="14"/>
                <w:szCs w:val="14"/>
                <w:lang w:val="fr-BE" w:eastAsia="fr-BE"/>
              </w:rPr>
            </w:pPr>
          </w:p>
        </w:tc>
      </w:tr>
      <w:tr w:rsidR="00855141" w:rsidRPr="00855141" w14:paraId="19F8FD06" w14:textId="77777777" w:rsidTr="005F164E">
        <w:trPr>
          <w:trHeight w:val="170"/>
        </w:trPr>
        <w:tc>
          <w:tcPr>
            <w:tcW w:w="270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11C5AF" w14:textId="77777777" w:rsidR="00855141" w:rsidRPr="00855141" w:rsidRDefault="00855141" w:rsidP="00855141">
            <w:pPr>
              <w:rPr>
                <w:b/>
                <w:bCs/>
                <w:color w:val="000000"/>
                <w:sz w:val="14"/>
                <w:szCs w:val="14"/>
                <w:lang w:val="fr-BE" w:eastAsia="fr-BE"/>
              </w:rPr>
            </w:pPr>
            <w:r w:rsidRPr="00855141">
              <w:rPr>
                <w:b/>
                <w:bCs/>
                <w:color w:val="000000"/>
                <w:sz w:val="14"/>
                <w:szCs w:val="14"/>
                <w:lang w:val="fr-BE" w:eastAsia="fr-BE"/>
              </w:rPr>
              <w:t>Evolution en %</w:t>
            </w:r>
          </w:p>
        </w:tc>
        <w:tc>
          <w:tcPr>
            <w:tcW w:w="706" w:type="pct"/>
            <w:tcBorders>
              <w:top w:val="nil"/>
              <w:left w:val="nil"/>
              <w:bottom w:val="single" w:sz="4" w:space="0" w:color="auto"/>
              <w:right w:val="single" w:sz="4" w:space="0" w:color="auto"/>
            </w:tcBorders>
            <w:shd w:val="clear" w:color="000000" w:fill="FFFFFF"/>
            <w:noWrap/>
            <w:vAlign w:val="center"/>
            <w:hideMark/>
          </w:tcPr>
          <w:p w14:paraId="74D9CB86" w14:textId="377DB2A8" w:rsidR="00855141" w:rsidRPr="00855141" w:rsidRDefault="00855141" w:rsidP="00855141">
            <w:pPr>
              <w:rPr>
                <w:sz w:val="14"/>
                <w:szCs w:val="14"/>
                <w:lang w:val="fr-BE" w:eastAsia="fr-BE"/>
              </w:rPr>
            </w:pPr>
          </w:p>
        </w:tc>
        <w:tc>
          <w:tcPr>
            <w:tcW w:w="270" w:type="pct"/>
            <w:tcBorders>
              <w:top w:val="nil"/>
              <w:left w:val="nil"/>
              <w:bottom w:val="single" w:sz="4" w:space="0" w:color="auto"/>
              <w:right w:val="single" w:sz="4" w:space="0" w:color="auto"/>
            </w:tcBorders>
            <w:shd w:val="clear" w:color="000000" w:fill="FFFFFF"/>
            <w:noWrap/>
            <w:vAlign w:val="center"/>
            <w:hideMark/>
          </w:tcPr>
          <w:p w14:paraId="6261C4BF" w14:textId="6C3BB97C" w:rsidR="00855141" w:rsidRPr="00855141" w:rsidRDefault="00855141" w:rsidP="00855141">
            <w:pPr>
              <w:rPr>
                <w:sz w:val="14"/>
                <w:szCs w:val="14"/>
                <w:lang w:val="fr-BE" w:eastAsia="fr-BE"/>
              </w:rPr>
            </w:pPr>
          </w:p>
        </w:tc>
        <w:tc>
          <w:tcPr>
            <w:tcW w:w="270" w:type="pct"/>
            <w:tcBorders>
              <w:top w:val="nil"/>
              <w:left w:val="nil"/>
              <w:bottom w:val="single" w:sz="4" w:space="0" w:color="auto"/>
              <w:right w:val="single" w:sz="4" w:space="0" w:color="auto"/>
            </w:tcBorders>
            <w:shd w:val="clear" w:color="000000" w:fill="FFFFFF"/>
            <w:noWrap/>
            <w:vAlign w:val="center"/>
            <w:hideMark/>
          </w:tcPr>
          <w:p w14:paraId="5BC5B0F9" w14:textId="4A47BDD0" w:rsidR="00855141" w:rsidRPr="00855141" w:rsidRDefault="00855141" w:rsidP="00855141">
            <w:pPr>
              <w:rPr>
                <w:sz w:val="14"/>
                <w:szCs w:val="14"/>
                <w:lang w:val="fr-BE" w:eastAsia="fr-BE"/>
              </w:rPr>
            </w:pPr>
          </w:p>
        </w:tc>
        <w:tc>
          <w:tcPr>
            <w:tcW w:w="270" w:type="pct"/>
            <w:tcBorders>
              <w:top w:val="nil"/>
              <w:left w:val="nil"/>
              <w:bottom w:val="single" w:sz="4" w:space="0" w:color="auto"/>
              <w:right w:val="single" w:sz="4" w:space="0" w:color="auto"/>
            </w:tcBorders>
            <w:shd w:val="clear" w:color="000000" w:fill="FFFFFF"/>
            <w:noWrap/>
            <w:vAlign w:val="center"/>
            <w:hideMark/>
          </w:tcPr>
          <w:p w14:paraId="4A231547" w14:textId="3D49A077" w:rsidR="00855141" w:rsidRPr="00855141" w:rsidRDefault="00855141" w:rsidP="00855141">
            <w:pPr>
              <w:rPr>
                <w:sz w:val="14"/>
                <w:szCs w:val="14"/>
                <w:lang w:val="fr-BE" w:eastAsia="fr-BE"/>
              </w:rPr>
            </w:pPr>
          </w:p>
        </w:tc>
        <w:tc>
          <w:tcPr>
            <w:tcW w:w="270" w:type="pct"/>
            <w:tcBorders>
              <w:top w:val="nil"/>
              <w:left w:val="nil"/>
              <w:bottom w:val="single" w:sz="4" w:space="0" w:color="auto"/>
              <w:right w:val="single" w:sz="4" w:space="0" w:color="auto"/>
            </w:tcBorders>
            <w:shd w:val="clear" w:color="000000" w:fill="FFFFFF"/>
            <w:noWrap/>
            <w:vAlign w:val="center"/>
            <w:hideMark/>
          </w:tcPr>
          <w:p w14:paraId="3EF40FF2" w14:textId="4C9DCF25" w:rsidR="00855141" w:rsidRPr="00855141" w:rsidRDefault="00855141" w:rsidP="00855141">
            <w:pPr>
              <w:rPr>
                <w:sz w:val="14"/>
                <w:szCs w:val="14"/>
                <w:lang w:val="fr-BE" w:eastAsia="fr-BE"/>
              </w:rPr>
            </w:pPr>
          </w:p>
        </w:tc>
        <w:tc>
          <w:tcPr>
            <w:tcW w:w="238" w:type="pct"/>
            <w:tcBorders>
              <w:top w:val="nil"/>
              <w:left w:val="nil"/>
              <w:bottom w:val="single" w:sz="4" w:space="0" w:color="auto"/>
              <w:right w:val="single" w:sz="4" w:space="0" w:color="auto"/>
            </w:tcBorders>
            <w:shd w:val="clear" w:color="000000" w:fill="FFFFFF"/>
            <w:noWrap/>
            <w:vAlign w:val="center"/>
            <w:hideMark/>
          </w:tcPr>
          <w:p w14:paraId="341497DF" w14:textId="5D209715" w:rsidR="00855141" w:rsidRPr="00855141" w:rsidRDefault="00855141" w:rsidP="00855141">
            <w:pPr>
              <w:rPr>
                <w:sz w:val="14"/>
                <w:szCs w:val="14"/>
                <w:lang w:val="fr-BE" w:eastAsia="fr-BE"/>
              </w:rPr>
            </w:pPr>
          </w:p>
        </w:tc>
        <w:tc>
          <w:tcPr>
            <w:tcW w:w="267" w:type="pct"/>
            <w:tcBorders>
              <w:top w:val="nil"/>
              <w:left w:val="nil"/>
              <w:bottom w:val="single" w:sz="4" w:space="0" w:color="auto"/>
              <w:right w:val="single" w:sz="4" w:space="0" w:color="auto"/>
            </w:tcBorders>
            <w:shd w:val="clear" w:color="000000" w:fill="FFFFFF"/>
            <w:noWrap/>
            <w:vAlign w:val="center"/>
            <w:hideMark/>
          </w:tcPr>
          <w:p w14:paraId="15132181" w14:textId="4650D5E6" w:rsidR="00855141" w:rsidRPr="00855141" w:rsidRDefault="00855141" w:rsidP="00855141">
            <w:pPr>
              <w:rPr>
                <w:sz w:val="14"/>
                <w:szCs w:val="14"/>
                <w:lang w:val="fr-BE" w:eastAsia="fr-BE"/>
              </w:rPr>
            </w:pPr>
          </w:p>
        </w:tc>
      </w:tr>
      <w:tr w:rsidR="00855141" w:rsidRPr="00855141" w14:paraId="0E4B9AA3" w14:textId="77777777" w:rsidTr="005F164E">
        <w:trPr>
          <w:trHeight w:val="170"/>
        </w:trPr>
        <w:tc>
          <w:tcPr>
            <w:tcW w:w="270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0F9AA3" w14:textId="77777777" w:rsidR="00855141" w:rsidRPr="00855141" w:rsidRDefault="00855141" w:rsidP="00855141">
            <w:pPr>
              <w:rPr>
                <w:b/>
                <w:bCs/>
                <w:color w:val="000000"/>
                <w:sz w:val="14"/>
                <w:szCs w:val="14"/>
                <w:lang w:val="fr-BE" w:eastAsia="fr-BE"/>
              </w:rPr>
            </w:pPr>
            <w:r w:rsidRPr="00855141">
              <w:rPr>
                <w:b/>
                <w:bCs/>
                <w:color w:val="000000"/>
                <w:sz w:val="14"/>
                <w:szCs w:val="14"/>
                <w:lang w:val="fr-BE" w:eastAsia="fr-BE"/>
              </w:rPr>
              <w:t>Le total des dépenses de transferts fonction 84511 en % des dépenses totales</w:t>
            </w:r>
          </w:p>
        </w:tc>
        <w:tc>
          <w:tcPr>
            <w:tcW w:w="706" w:type="pct"/>
            <w:tcBorders>
              <w:top w:val="nil"/>
              <w:left w:val="nil"/>
              <w:bottom w:val="single" w:sz="4" w:space="0" w:color="auto"/>
              <w:right w:val="single" w:sz="4" w:space="0" w:color="auto"/>
            </w:tcBorders>
            <w:shd w:val="clear" w:color="000000" w:fill="FFFFFF"/>
            <w:noWrap/>
            <w:vAlign w:val="center"/>
            <w:hideMark/>
          </w:tcPr>
          <w:p w14:paraId="71AC0F51" w14:textId="262AA728" w:rsidR="00855141" w:rsidRPr="00855141" w:rsidRDefault="00855141" w:rsidP="00855141">
            <w:pPr>
              <w:rPr>
                <w:sz w:val="14"/>
                <w:szCs w:val="14"/>
                <w:lang w:val="fr-BE" w:eastAsia="fr-BE"/>
              </w:rPr>
            </w:pPr>
          </w:p>
        </w:tc>
        <w:tc>
          <w:tcPr>
            <w:tcW w:w="270" w:type="pct"/>
            <w:tcBorders>
              <w:top w:val="nil"/>
              <w:left w:val="nil"/>
              <w:bottom w:val="single" w:sz="4" w:space="0" w:color="auto"/>
              <w:right w:val="single" w:sz="4" w:space="0" w:color="auto"/>
            </w:tcBorders>
            <w:shd w:val="clear" w:color="000000" w:fill="FFFFFF"/>
            <w:noWrap/>
            <w:vAlign w:val="center"/>
            <w:hideMark/>
          </w:tcPr>
          <w:p w14:paraId="70D487CB" w14:textId="4D5B71C3" w:rsidR="00855141" w:rsidRPr="00855141" w:rsidRDefault="00855141" w:rsidP="00855141">
            <w:pPr>
              <w:rPr>
                <w:sz w:val="14"/>
                <w:szCs w:val="14"/>
                <w:lang w:val="fr-BE" w:eastAsia="fr-BE"/>
              </w:rPr>
            </w:pPr>
          </w:p>
        </w:tc>
        <w:tc>
          <w:tcPr>
            <w:tcW w:w="270" w:type="pct"/>
            <w:tcBorders>
              <w:top w:val="nil"/>
              <w:left w:val="nil"/>
              <w:bottom w:val="single" w:sz="4" w:space="0" w:color="auto"/>
              <w:right w:val="single" w:sz="4" w:space="0" w:color="auto"/>
            </w:tcBorders>
            <w:shd w:val="clear" w:color="000000" w:fill="FFFFFF"/>
            <w:noWrap/>
            <w:vAlign w:val="center"/>
            <w:hideMark/>
          </w:tcPr>
          <w:p w14:paraId="246A577B" w14:textId="48282393" w:rsidR="00855141" w:rsidRPr="00855141" w:rsidRDefault="00855141" w:rsidP="00855141">
            <w:pPr>
              <w:rPr>
                <w:sz w:val="14"/>
                <w:szCs w:val="14"/>
                <w:lang w:val="fr-BE" w:eastAsia="fr-BE"/>
              </w:rPr>
            </w:pPr>
          </w:p>
        </w:tc>
        <w:tc>
          <w:tcPr>
            <w:tcW w:w="270" w:type="pct"/>
            <w:tcBorders>
              <w:top w:val="nil"/>
              <w:left w:val="nil"/>
              <w:bottom w:val="single" w:sz="4" w:space="0" w:color="auto"/>
              <w:right w:val="single" w:sz="4" w:space="0" w:color="auto"/>
            </w:tcBorders>
            <w:shd w:val="clear" w:color="000000" w:fill="FFFFFF"/>
            <w:noWrap/>
            <w:vAlign w:val="center"/>
            <w:hideMark/>
          </w:tcPr>
          <w:p w14:paraId="1EAAD058" w14:textId="46E9A128" w:rsidR="00855141" w:rsidRPr="00855141" w:rsidRDefault="00855141" w:rsidP="00855141">
            <w:pPr>
              <w:rPr>
                <w:sz w:val="14"/>
                <w:szCs w:val="14"/>
                <w:lang w:val="fr-BE" w:eastAsia="fr-BE"/>
              </w:rPr>
            </w:pPr>
          </w:p>
        </w:tc>
        <w:tc>
          <w:tcPr>
            <w:tcW w:w="270" w:type="pct"/>
            <w:tcBorders>
              <w:top w:val="nil"/>
              <w:left w:val="nil"/>
              <w:bottom w:val="single" w:sz="4" w:space="0" w:color="auto"/>
              <w:right w:val="single" w:sz="4" w:space="0" w:color="auto"/>
            </w:tcBorders>
            <w:shd w:val="clear" w:color="000000" w:fill="FFFFFF"/>
            <w:noWrap/>
            <w:vAlign w:val="center"/>
            <w:hideMark/>
          </w:tcPr>
          <w:p w14:paraId="1A077E76" w14:textId="0BD864CF" w:rsidR="00855141" w:rsidRPr="00855141" w:rsidRDefault="00855141" w:rsidP="00855141">
            <w:pPr>
              <w:rPr>
                <w:sz w:val="14"/>
                <w:szCs w:val="14"/>
                <w:lang w:val="fr-BE" w:eastAsia="fr-BE"/>
              </w:rPr>
            </w:pPr>
          </w:p>
        </w:tc>
        <w:tc>
          <w:tcPr>
            <w:tcW w:w="238" w:type="pct"/>
            <w:tcBorders>
              <w:top w:val="nil"/>
              <w:left w:val="nil"/>
              <w:bottom w:val="single" w:sz="4" w:space="0" w:color="auto"/>
              <w:right w:val="single" w:sz="4" w:space="0" w:color="auto"/>
            </w:tcBorders>
            <w:shd w:val="clear" w:color="000000" w:fill="FFFFFF"/>
            <w:noWrap/>
            <w:vAlign w:val="center"/>
            <w:hideMark/>
          </w:tcPr>
          <w:p w14:paraId="2C8B3B14" w14:textId="07A0148C" w:rsidR="00855141" w:rsidRPr="00855141" w:rsidRDefault="00855141" w:rsidP="00855141">
            <w:pPr>
              <w:rPr>
                <w:sz w:val="14"/>
                <w:szCs w:val="14"/>
                <w:lang w:val="fr-BE" w:eastAsia="fr-BE"/>
              </w:rPr>
            </w:pPr>
          </w:p>
        </w:tc>
        <w:tc>
          <w:tcPr>
            <w:tcW w:w="267" w:type="pct"/>
            <w:tcBorders>
              <w:top w:val="nil"/>
              <w:left w:val="nil"/>
              <w:bottom w:val="single" w:sz="4" w:space="0" w:color="auto"/>
              <w:right w:val="single" w:sz="4" w:space="0" w:color="auto"/>
            </w:tcBorders>
            <w:shd w:val="clear" w:color="000000" w:fill="FFFFFF"/>
            <w:noWrap/>
            <w:vAlign w:val="center"/>
            <w:hideMark/>
          </w:tcPr>
          <w:p w14:paraId="7466294E" w14:textId="2340ECF1" w:rsidR="00855141" w:rsidRPr="00855141" w:rsidRDefault="00855141" w:rsidP="00855141">
            <w:pPr>
              <w:rPr>
                <w:sz w:val="14"/>
                <w:szCs w:val="14"/>
                <w:lang w:val="fr-BE" w:eastAsia="fr-BE"/>
              </w:rPr>
            </w:pPr>
          </w:p>
        </w:tc>
      </w:tr>
      <w:tr w:rsidR="00855141" w:rsidRPr="00855141" w14:paraId="6B40D8A9" w14:textId="77777777" w:rsidTr="005F164E">
        <w:trPr>
          <w:trHeight w:val="17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5781817" w14:textId="77777777" w:rsidR="00855141" w:rsidRPr="00855141" w:rsidRDefault="00855141" w:rsidP="00855141">
            <w:pPr>
              <w:jc w:val="center"/>
              <w:rPr>
                <w:b/>
                <w:bCs/>
                <w:color w:val="FF0000"/>
                <w:sz w:val="14"/>
                <w:szCs w:val="14"/>
                <w:lang w:val="fr-BE" w:eastAsia="fr-BE"/>
              </w:rPr>
            </w:pPr>
            <w:r w:rsidRPr="00855141">
              <w:rPr>
                <w:b/>
                <w:bCs/>
                <w:color w:val="FF0000"/>
                <w:sz w:val="14"/>
                <w:szCs w:val="14"/>
                <w:lang w:val="fr-BE" w:eastAsia="fr-BE"/>
              </w:rPr>
              <w:t>*Ce qui a déjà été soustrait du calcul du coût net de personnel ou de fonctionnement ne doit plus être pris en compte</w:t>
            </w:r>
          </w:p>
        </w:tc>
      </w:tr>
      <w:tr w:rsidR="00855141" w:rsidRPr="00855141" w14:paraId="61796FBB" w14:textId="77777777" w:rsidTr="005F164E">
        <w:trPr>
          <w:trHeight w:val="17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1C4AEFA" w14:textId="0CCEA83B" w:rsidR="00855141" w:rsidRPr="00855141" w:rsidRDefault="00855141" w:rsidP="00855141">
            <w:pPr>
              <w:jc w:val="center"/>
              <w:rPr>
                <w:b/>
                <w:bCs/>
                <w:color w:val="FF0000"/>
                <w:sz w:val="14"/>
                <w:szCs w:val="14"/>
                <w:lang w:val="fr-BE" w:eastAsia="fr-BE"/>
              </w:rPr>
            </w:pPr>
          </w:p>
        </w:tc>
      </w:tr>
      <w:tr w:rsidR="00855141" w:rsidRPr="00855141" w14:paraId="76D26134" w14:textId="77777777" w:rsidTr="005F164E">
        <w:trPr>
          <w:trHeight w:val="170"/>
        </w:trPr>
        <w:tc>
          <w:tcPr>
            <w:tcW w:w="696" w:type="pct"/>
            <w:tcBorders>
              <w:top w:val="nil"/>
              <w:left w:val="single" w:sz="4" w:space="0" w:color="auto"/>
              <w:bottom w:val="single" w:sz="4" w:space="0" w:color="auto"/>
              <w:right w:val="single" w:sz="4" w:space="0" w:color="auto"/>
            </w:tcBorders>
            <w:shd w:val="clear" w:color="000000" w:fill="D8D8D8"/>
            <w:vAlign w:val="center"/>
            <w:hideMark/>
          </w:tcPr>
          <w:p w14:paraId="0AC03AA5" w14:textId="77777777" w:rsidR="00855141" w:rsidRPr="00855141" w:rsidRDefault="00855141" w:rsidP="00855141">
            <w:pPr>
              <w:jc w:val="center"/>
              <w:rPr>
                <w:b/>
                <w:bCs/>
                <w:i/>
                <w:iCs/>
                <w:color w:val="000000"/>
                <w:sz w:val="14"/>
                <w:szCs w:val="14"/>
                <w:lang w:val="fr-BE" w:eastAsia="fr-BE"/>
              </w:rPr>
            </w:pPr>
            <w:r w:rsidRPr="00855141">
              <w:rPr>
                <w:b/>
                <w:bCs/>
                <w:i/>
                <w:iCs/>
                <w:color w:val="000000"/>
                <w:sz w:val="14"/>
                <w:szCs w:val="14"/>
                <w:lang w:val="fr-BE" w:eastAsia="fr-BE"/>
              </w:rPr>
              <w:t>Codes économiques</w:t>
            </w:r>
          </w:p>
        </w:tc>
        <w:tc>
          <w:tcPr>
            <w:tcW w:w="2011" w:type="pct"/>
            <w:tcBorders>
              <w:top w:val="nil"/>
              <w:left w:val="nil"/>
              <w:bottom w:val="single" w:sz="4" w:space="0" w:color="auto"/>
              <w:right w:val="single" w:sz="4" w:space="0" w:color="auto"/>
            </w:tcBorders>
            <w:shd w:val="clear" w:color="000000" w:fill="D8D8D8"/>
            <w:vAlign w:val="center"/>
            <w:hideMark/>
          </w:tcPr>
          <w:p w14:paraId="0B967A07" w14:textId="77777777" w:rsidR="00855141" w:rsidRPr="00855141" w:rsidRDefault="00855141" w:rsidP="00855141">
            <w:pPr>
              <w:jc w:val="center"/>
              <w:rPr>
                <w:b/>
                <w:bCs/>
                <w:color w:val="000000"/>
                <w:sz w:val="14"/>
                <w:szCs w:val="14"/>
                <w:lang w:val="fr-BE" w:eastAsia="fr-BE"/>
              </w:rPr>
            </w:pPr>
            <w:r w:rsidRPr="00855141">
              <w:rPr>
                <w:b/>
                <w:bCs/>
                <w:color w:val="000000"/>
                <w:sz w:val="14"/>
                <w:szCs w:val="14"/>
                <w:lang w:val="fr-BE" w:eastAsia="fr-BE"/>
              </w:rPr>
              <w:t>Dépenses de transferts à prendre en compte (toutes les dépenses obligatoires F84511)</w:t>
            </w:r>
          </w:p>
        </w:tc>
        <w:tc>
          <w:tcPr>
            <w:tcW w:w="706" w:type="pct"/>
            <w:tcBorders>
              <w:top w:val="nil"/>
              <w:left w:val="nil"/>
              <w:bottom w:val="single" w:sz="4" w:space="0" w:color="auto"/>
              <w:right w:val="single" w:sz="4" w:space="0" w:color="auto"/>
            </w:tcBorders>
            <w:shd w:val="clear" w:color="000000" w:fill="D9D9D9"/>
            <w:vAlign w:val="center"/>
            <w:hideMark/>
          </w:tcPr>
          <w:p w14:paraId="26D406DB" w14:textId="77777777" w:rsidR="00855141" w:rsidRPr="00855141" w:rsidRDefault="00855141" w:rsidP="00855141">
            <w:pPr>
              <w:jc w:val="center"/>
              <w:rPr>
                <w:b/>
                <w:bCs/>
                <w:sz w:val="14"/>
                <w:szCs w:val="14"/>
                <w:lang w:val="fr-BE" w:eastAsia="fr-BE"/>
              </w:rPr>
            </w:pPr>
            <w:r w:rsidRPr="00855141">
              <w:rPr>
                <w:b/>
                <w:bCs/>
                <w:sz w:val="14"/>
                <w:szCs w:val="14"/>
                <w:lang w:val="fr-BE" w:eastAsia="fr-BE"/>
              </w:rPr>
              <w:t>Catégories de dépenses</w:t>
            </w:r>
          </w:p>
        </w:tc>
        <w:tc>
          <w:tcPr>
            <w:tcW w:w="270" w:type="pct"/>
            <w:tcBorders>
              <w:top w:val="nil"/>
              <w:left w:val="nil"/>
              <w:bottom w:val="single" w:sz="4" w:space="0" w:color="auto"/>
              <w:right w:val="single" w:sz="4" w:space="0" w:color="auto"/>
            </w:tcBorders>
            <w:shd w:val="clear" w:color="000000" w:fill="D9D9D9"/>
            <w:vAlign w:val="center"/>
            <w:hideMark/>
          </w:tcPr>
          <w:p w14:paraId="2F17CEC2" w14:textId="77777777" w:rsidR="00855141" w:rsidRPr="00855141" w:rsidRDefault="00855141" w:rsidP="00855141">
            <w:pPr>
              <w:jc w:val="center"/>
              <w:rPr>
                <w:b/>
                <w:bCs/>
                <w:sz w:val="14"/>
                <w:szCs w:val="14"/>
                <w:lang w:val="fr-BE" w:eastAsia="fr-BE"/>
              </w:rPr>
            </w:pPr>
            <w:r w:rsidRPr="00855141">
              <w:rPr>
                <w:b/>
                <w:bCs/>
                <w:sz w:val="14"/>
                <w:szCs w:val="14"/>
                <w:lang w:val="fr-BE" w:eastAsia="fr-BE"/>
              </w:rPr>
              <w:t>0,00</w:t>
            </w:r>
          </w:p>
        </w:tc>
        <w:tc>
          <w:tcPr>
            <w:tcW w:w="270" w:type="pct"/>
            <w:tcBorders>
              <w:top w:val="nil"/>
              <w:left w:val="nil"/>
              <w:bottom w:val="single" w:sz="4" w:space="0" w:color="auto"/>
              <w:right w:val="single" w:sz="4" w:space="0" w:color="auto"/>
            </w:tcBorders>
            <w:shd w:val="clear" w:color="000000" w:fill="D9D9D9"/>
            <w:vAlign w:val="center"/>
            <w:hideMark/>
          </w:tcPr>
          <w:p w14:paraId="3F63C217" w14:textId="77777777" w:rsidR="00855141" w:rsidRPr="00855141" w:rsidRDefault="00855141" w:rsidP="00855141">
            <w:pPr>
              <w:jc w:val="center"/>
              <w:rPr>
                <w:b/>
                <w:bCs/>
                <w:sz w:val="14"/>
                <w:szCs w:val="14"/>
                <w:lang w:val="fr-BE" w:eastAsia="fr-BE"/>
              </w:rPr>
            </w:pPr>
            <w:r w:rsidRPr="00855141">
              <w:rPr>
                <w:b/>
                <w:bCs/>
                <w:sz w:val="14"/>
                <w:szCs w:val="14"/>
                <w:lang w:val="fr-BE" w:eastAsia="fr-BE"/>
              </w:rPr>
              <w:t>0,00</w:t>
            </w:r>
          </w:p>
        </w:tc>
        <w:tc>
          <w:tcPr>
            <w:tcW w:w="270" w:type="pct"/>
            <w:tcBorders>
              <w:top w:val="nil"/>
              <w:left w:val="nil"/>
              <w:bottom w:val="single" w:sz="4" w:space="0" w:color="auto"/>
              <w:right w:val="single" w:sz="4" w:space="0" w:color="auto"/>
            </w:tcBorders>
            <w:shd w:val="clear" w:color="000000" w:fill="D9D9D9"/>
            <w:vAlign w:val="center"/>
            <w:hideMark/>
          </w:tcPr>
          <w:p w14:paraId="7119CF7C" w14:textId="77777777" w:rsidR="00855141" w:rsidRPr="00855141" w:rsidRDefault="00855141" w:rsidP="00855141">
            <w:pPr>
              <w:jc w:val="center"/>
              <w:rPr>
                <w:b/>
                <w:bCs/>
                <w:sz w:val="14"/>
                <w:szCs w:val="14"/>
                <w:lang w:val="fr-BE" w:eastAsia="fr-BE"/>
              </w:rPr>
            </w:pPr>
            <w:r w:rsidRPr="00855141">
              <w:rPr>
                <w:b/>
                <w:bCs/>
                <w:sz w:val="14"/>
                <w:szCs w:val="14"/>
                <w:lang w:val="fr-BE" w:eastAsia="fr-BE"/>
              </w:rPr>
              <w:t>0,00</w:t>
            </w:r>
          </w:p>
        </w:tc>
        <w:tc>
          <w:tcPr>
            <w:tcW w:w="270" w:type="pct"/>
            <w:tcBorders>
              <w:top w:val="nil"/>
              <w:left w:val="nil"/>
              <w:bottom w:val="single" w:sz="4" w:space="0" w:color="auto"/>
              <w:right w:val="single" w:sz="4" w:space="0" w:color="auto"/>
            </w:tcBorders>
            <w:shd w:val="clear" w:color="000000" w:fill="D9D9D9"/>
            <w:vAlign w:val="center"/>
            <w:hideMark/>
          </w:tcPr>
          <w:p w14:paraId="0639ADCE" w14:textId="77777777" w:rsidR="00855141" w:rsidRPr="00855141" w:rsidRDefault="00855141" w:rsidP="00855141">
            <w:pPr>
              <w:jc w:val="center"/>
              <w:rPr>
                <w:b/>
                <w:bCs/>
                <w:sz w:val="14"/>
                <w:szCs w:val="14"/>
                <w:lang w:val="fr-BE" w:eastAsia="fr-BE"/>
              </w:rPr>
            </w:pPr>
            <w:r w:rsidRPr="00855141">
              <w:rPr>
                <w:b/>
                <w:bCs/>
                <w:sz w:val="14"/>
                <w:szCs w:val="14"/>
                <w:lang w:val="fr-BE" w:eastAsia="fr-BE"/>
              </w:rPr>
              <w:t>0,00</w:t>
            </w:r>
          </w:p>
        </w:tc>
        <w:tc>
          <w:tcPr>
            <w:tcW w:w="238" w:type="pct"/>
            <w:tcBorders>
              <w:top w:val="nil"/>
              <w:left w:val="nil"/>
              <w:bottom w:val="single" w:sz="4" w:space="0" w:color="auto"/>
              <w:right w:val="single" w:sz="4" w:space="0" w:color="auto"/>
            </w:tcBorders>
            <w:shd w:val="clear" w:color="000000" w:fill="D9D9D9"/>
            <w:vAlign w:val="center"/>
            <w:hideMark/>
          </w:tcPr>
          <w:p w14:paraId="6DCD5EB9" w14:textId="77777777" w:rsidR="00855141" w:rsidRPr="00855141" w:rsidRDefault="00855141" w:rsidP="00855141">
            <w:pPr>
              <w:jc w:val="center"/>
              <w:rPr>
                <w:b/>
                <w:bCs/>
                <w:sz w:val="14"/>
                <w:szCs w:val="14"/>
                <w:lang w:val="fr-BE" w:eastAsia="fr-BE"/>
              </w:rPr>
            </w:pPr>
            <w:r w:rsidRPr="00855141">
              <w:rPr>
                <w:b/>
                <w:bCs/>
                <w:sz w:val="14"/>
                <w:szCs w:val="14"/>
                <w:lang w:val="fr-BE" w:eastAsia="fr-BE"/>
              </w:rPr>
              <w:t>0,00</w:t>
            </w:r>
          </w:p>
        </w:tc>
        <w:tc>
          <w:tcPr>
            <w:tcW w:w="267" w:type="pct"/>
            <w:tcBorders>
              <w:top w:val="nil"/>
              <w:left w:val="nil"/>
              <w:bottom w:val="single" w:sz="4" w:space="0" w:color="auto"/>
              <w:right w:val="single" w:sz="4" w:space="0" w:color="auto"/>
            </w:tcBorders>
            <w:shd w:val="clear" w:color="000000" w:fill="D9D9D9"/>
            <w:vAlign w:val="center"/>
            <w:hideMark/>
          </w:tcPr>
          <w:p w14:paraId="7AB7C375" w14:textId="77777777" w:rsidR="00855141" w:rsidRPr="00855141" w:rsidRDefault="00855141" w:rsidP="00855141">
            <w:pPr>
              <w:jc w:val="center"/>
              <w:rPr>
                <w:b/>
                <w:bCs/>
                <w:sz w:val="14"/>
                <w:szCs w:val="14"/>
                <w:lang w:val="fr-BE" w:eastAsia="fr-BE"/>
              </w:rPr>
            </w:pPr>
            <w:r w:rsidRPr="00855141">
              <w:rPr>
                <w:b/>
                <w:bCs/>
                <w:sz w:val="14"/>
                <w:szCs w:val="14"/>
                <w:lang w:val="fr-BE" w:eastAsia="fr-BE"/>
              </w:rPr>
              <w:t>0,00</w:t>
            </w:r>
          </w:p>
        </w:tc>
      </w:tr>
      <w:tr w:rsidR="00855141" w:rsidRPr="00855141" w14:paraId="32F45FC1" w14:textId="77777777" w:rsidTr="005F164E">
        <w:trPr>
          <w:trHeight w:val="170"/>
        </w:trPr>
        <w:tc>
          <w:tcPr>
            <w:tcW w:w="696" w:type="pct"/>
            <w:tcBorders>
              <w:top w:val="nil"/>
              <w:left w:val="single" w:sz="4" w:space="0" w:color="auto"/>
              <w:bottom w:val="single" w:sz="4" w:space="0" w:color="auto"/>
              <w:right w:val="single" w:sz="4" w:space="0" w:color="auto"/>
            </w:tcBorders>
            <w:shd w:val="clear" w:color="auto" w:fill="auto"/>
            <w:vAlign w:val="center"/>
            <w:hideMark/>
          </w:tcPr>
          <w:p w14:paraId="7FE7F1E9" w14:textId="77777777" w:rsidR="00855141" w:rsidRPr="00855141" w:rsidRDefault="00855141" w:rsidP="00855141">
            <w:pPr>
              <w:jc w:val="center"/>
              <w:rPr>
                <w:color w:val="000000"/>
                <w:sz w:val="14"/>
                <w:szCs w:val="14"/>
                <w:lang w:val="fr-BE" w:eastAsia="fr-BE"/>
              </w:rPr>
            </w:pPr>
            <w:r w:rsidRPr="00855141">
              <w:rPr>
                <w:color w:val="000000"/>
                <w:sz w:val="14"/>
                <w:szCs w:val="14"/>
                <w:lang w:val="fr-BE" w:eastAsia="fr-BE"/>
              </w:rPr>
              <w:t>321-01</w:t>
            </w:r>
          </w:p>
        </w:tc>
        <w:tc>
          <w:tcPr>
            <w:tcW w:w="2011" w:type="pct"/>
            <w:tcBorders>
              <w:top w:val="nil"/>
              <w:left w:val="nil"/>
              <w:bottom w:val="single" w:sz="4" w:space="0" w:color="auto"/>
              <w:right w:val="single" w:sz="4" w:space="0" w:color="auto"/>
            </w:tcBorders>
            <w:shd w:val="clear" w:color="auto" w:fill="auto"/>
            <w:vAlign w:val="center"/>
            <w:hideMark/>
          </w:tcPr>
          <w:p w14:paraId="003878C0" w14:textId="77777777" w:rsidR="00855141" w:rsidRPr="00855141" w:rsidRDefault="00855141" w:rsidP="00855141">
            <w:pPr>
              <w:rPr>
                <w:i/>
                <w:iCs/>
                <w:color w:val="000000"/>
                <w:sz w:val="14"/>
                <w:szCs w:val="14"/>
                <w:lang w:val="fr-BE" w:eastAsia="fr-BE"/>
              </w:rPr>
            </w:pPr>
            <w:r w:rsidRPr="00855141">
              <w:rPr>
                <w:i/>
                <w:iCs/>
                <w:color w:val="000000"/>
                <w:sz w:val="14"/>
                <w:szCs w:val="14"/>
                <w:lang w:val="fr-BE" w:eastAsia="fr-BE"/>
              </w:rPr>
              <w:t>Transfert direct au secteur privé (charges patronales art. 61)</w:t>
            </w:r>
          </w:p>
        </w:tc>
        <w:tc>
          <w:tcPr>
            <w:tcW w:w="706" w:type="pct"/>
            <w:tcBorders>
              <w:top w:val="nil"/>
              <w:left w:val="nil"/>
              <w:bottom w:val="single" w:sz="4" w:space="0" w:color="auto"/>
              <w:right w:val="single" w:sz="4" w:space="0" w:color="auto"/>
            </w:tcBorders>
            <w:shd w:val="clear" w:color="auto" w:fill="auto"/>
            <w:vAlign w:val="center"/>
            <w:hideMark/>
          </w:tcPr>
          <w:p w14:paraId="117D1008" w14:textId="77777777" w:rsidR="00855141" w:rsidRPr="00855141" w:rsidRDefault="00855141" w:rsidP="00855141">
            <w:pPr>
              <w:jc w:val="center"/>
              <w:rPr>
                <w:i/>
                <w:iCs/>
                <w:sz w:val="14"/>
                <w:szCs w:val="14"/>
                <w:lang w:val="fr-BE" w:eastAsia="fr-BE"/>
              </w:rPr>
            </w:pPr>
            <w:r w:rsidRPr="00855141">
              <w:rPr>
                <w:i/>
                <w:iCs/>
                <w:sz w:val="14"/>
                <w:szCs w:val="14"/>
                <w:lang w:val="fr-BE" w:eastAsia="fr-BE"/>
              </w:rPr>
              <w:t>DOT</w:t>
            </w:r>
          </w:p>
        </w:tc>
        <w:tc>
          <w:tcPr>
            <w:tcW w:w="270" w:type="pct"/>
            <w:tcBorders>
              <w:top w:val="nil"/>
              <w:left w:val="nil"/>
              <w:bottom w:val="single" w:sz="4" w:space="0" w:color="auto"/>
              <w:right w:val="single" w:sz="4" w:space="0" w:color="auto"/>
            </w:tcBorders>
            <w:shd w:val="clear" w:color="auto" w:fill="auto"/>
            <w:vAlign w:val="center"/>
            <w:hideMark/>
          </w:tcPr>
          <w:p w14:paraId="05DCB1D1" w14:textId="6F188844" w:rsidR="00855141" w:rsidRPr="00855141" w:rsidRDefault="00855141" w:rsidP="00855141">
            <w:pPr>
              <w:jc w:val="center"/>
              <w:rPr>
                <w:i/>
                <w:iCs/>
                <w:sz w:val="14"/>
                <w:szCs w:val="14"/>
                <w:lang w:val="fr-BE" w:eastAsia="fr-BE"/>
              </w:rPr>
            </w:pPr>
          </w:p>
        </w:tc>
        <w:tc>
          <w:tcPr>
            <w:tcW w:w="270" w:type="pct"/>
            <w:tcBorders>
              <w:top w:val="nil"/>
              <w:left w:val="nil"/>
              <w:bottom w:val="single" w:sz="4" w:space="0" w:color="auto"/>
              <w:right w:val="single" w:sz="4" w:space="0" w:color="auto"/>
            </w:tcBorders>
            <w:shd w:val="clear" w:color="auto" w:fill="auto"/>
            <w:vAlign w:val="center"/>
            <w:hideMark/>
          </w:tcPr>
          <w:p w14:paraId="7E9E5587" w14:textId="1B3098AF" w:rsidR="00855141" w:rsidRPr="00855141" w:rsidRDefault="00855141" w:rsidP="00855141">
            <w:pPr>
              <w:jc w:val="center"/>
              <w:rPr>
                <w:i/>
                <w:iCs/>
                <w:sz w:val="14"/>
                <w:szCs w:val="14"/>
                <w:lang w:val="fr-BE" w:eastAsia="fr-BE"/>
              </w:rPr>
            </w:pPr>
          </w:p>
        </w:tc>
        <w:tc>
          <w:tcPr>
            <w:tcW w:w="270" w:type="pct"/>
            <w:tcBorders>
              <w:top w:val="nil"/>
              <w:left w:val="nil"/>
              <w:bottom w:val="single" w:sz="4" w:space="0" w:color="auto"/>
              <w:right w:val="single" w:sz="4" w:space="0" w:color="auto"/>
            </w:tcBorders>
            <w:shd w:val="clear" w:color="auto" w:fill="auto"/>
            <w:vAlign w:val="center"/>
            <w:hideMark/>
          </w:tcPr>
          <w:p w14:paraId="1B440DB1" w14:textId="325E2E58" w:rsidR="00855141" w:rsidRPr="00855141" w:rsidRDefault="00855141" w:rsidP="00855141">
            <w:pPr>
              <w:jc w:val="center"/>
              <w:rPr>
                <w:i/>
                <w:iCs/>
                <w:sz w:val="14"/>
                <w:szCs w:val="14"/>
                <w:lang w:val="fr-BE" w:eastAsia="fr-BE"/>
              </w:rPr>
            </w:pPr>
          </w:p>
        </w:tc>
        <w:tc>
          <w:tcPr>
            <w:tcW w:w="270" w:type="pct"/>
            <w:tcBorders>
              <w:top w:val="nil"/>
              <w:left w:val="nil"/>
              <w:bottom w:val="single" w:sz="4" w:space="0" w:color="auto"/>
              <w:right w:val="single" w:sz="4" w:space="0" w:color="auto"/>
            </w:tcBorders>
            <w:shd w:val="clear" w:color="auto" w:fill="auto"/>
            <w:vAlign w:val="center"/>
            <w:hideMark/>
          </w:tcPr>
          <w:p w14:paraId="1CCE0FB4" w14:textId="6224A55B" w:rsidR="00855141" w:rsidRPr="00855141" w:rsidRDefault="00855141" w:rsidP="00855141">
            <w:pPr>
              <w:jc w:val="center"/>
              <w:rPr>
                <w:i/>
                <w:iCs/>
                <w:sz w:val="14"/>
                <w:szCs w:val="14"/>
                <w:lang w:val="fr-BE" w:eastAsia="fr-BE"/>
              </w:rPr>
            </w:pPr>
          </w:p>
        </w:tc>
        <w:tc>
          <w:tcPr>
            <w:tcW w:w="238" w:type="pct"/>
            <w:tcBorders>
              <w:top w:val="nil"/>
              <w:left w:val="nil"/>
              <w:bottom w:val="single" w:sz="4" w:space="0" w:color="auto"/>
              <w:right w:val="single" w:sz="4" w:space="0" w:color="auto"/>
            </w:tcBorders>
            <w:shd w:val="clear" w:color="auto" w:fill="auto"/>
            <w:noWrap/>
            <w:vAlign w:val="center"/>
            <w:hideMark/>
          </w:tcPr>
          <w:p w14:paraId="283D1C0C" w14:textId="32E88786" w:rsidR="00855141" w:rsidRPr="00855141" w:rsidRDefault="00855141" w:rsidP="00855141">
            <w:pPr>
              <w:rPr>
                <w:b/>
                <w:bCs/>
                <w:color w:val="000000"/>
                <w:sz w:val="14"/>
                <w:szCs w:val="14"/>
                <w:lang w:val="fr-BE" w:eastAsia="fr-BE"/>
              </w:rPr>
            </w:pPr>
          </w:p>
        </w:tc>
        <w:tc>
          <w:tcPr>
            <w:tcW w:w="267" w:type="pct"/>
            <w:tcBorders>
              <w:top w:val="nil"/>
              <w:left w:val="nil"/>
              <w:bottom w:val="single" w:sz="4" w:space="0" w:color="auto"/>
              <w:right w:val="single" w:sz="4" w:space="0" w:color="auto"/>
            </w:tcBorders>
            <w:shd w:val="clear" w:color="auto" w:fill="auto"/>
            <w:noWrap/>
            <w:vAlign w:val="center"/>
            <w:hideMark/>
          </w:tcPr>
          <w:p w14:paraId="4B69BFEA" w14:textId="1DA3F600" w:rsidR="00855141" w:rsidRPr="00855141" w:rsidRDefault="00855141" w:rsidP="00855141">
            <w:pPr>
              <w:rPr>
                <w:b/>
                <w:bCs/>
                <w:color w:val="000000"/>
                <w:sz w:val="14"/>
                <w:szCs w:val="14"/>
                <w:lang w:val="fr-BE" w:eastAsia="fr-BE"/>
              </w:rPr>
            </w:pPr>
          </w:p>
        </w:tc>
      </w:tr>
      <w:tr w:rsidR="00855141" w:rsidRPr="00855141" w14:paraId="14990C77" w14:textId="77777777" w:rsidTr="005F164E">
        <w:trPr>
          <w:trHeight w:val="170"/>
        </w:trPr>
        <w:tc>
          <w:tcPr>
            <w:tcW w:w="696" w:type="pct"/>
            <w:tcBorders>
              <w:top w:val="nil"/>
              <w:left w:val="single" w:sz="4" w:space="0" w:color="auto"/>
              <w:bottom w:val="single" w:sz="4" w:space="0" w:color="auto"/>
              <w:right w:val="single" w:sz="4" w:space="0" w:color="auto"/>
            </w:tcBorders>
            <w:shd w:val="clear" w:color="auto" w:fill="auto"/>
            <w:vAlign w:val="center"/>
            <w:hideMark/>
          </w:tcPr>
          <w:p w14:paraId="640A5098" w14:textId="77777777" w:rsidR="00855141" w:rsidRPr="00855141" w:rsidRDefault="00855141" w:rsidP="00855141">
            <w:pPr>
              <w:jc w:val="center"/>
              <w:rPr>
                <w:color w:val="000000"/>
                <w:sz w:val="14"/>
                <w:szCs w:val="14"/>
                <w:lang w:val="fr-BE" w:eastAsia="fr-BE"/>
              </w:rPr>
            </w:pPr>
            <w:r w:rsidRPr="00855141">
              <w:rPr>
                <w:color w:val="000000"/>
                <w:sz w:val="14"/>
                <w:szCs w:val="14"/>
                <w:lang w:val="fr-BE" w:eastAsia="fr-BE"/>
              </w:rPr>
              <w:t>333x</w:t>
            </w:r>
          </w:p>
        </w:tc>
        <w:tc>
          <w:tcPr>
            <w:tcW w:w="2011" w:type="pct"/>
            <w:tcBorders>
              <w:top w:val="nil"/>
              <w:left w:val="nil"/>
              <w:bottom w:val="single" w:sz="4" w:space="0" w:color="auto"/>
              <w:right w:val="single" w:sz="4" w:space="0" w:color="auto"/>
            </w:tcBorders>
            <w:shd w:val="clear" w:color="auto" w:fill="auto"/>
            <w:vAlign w:val="center"/>
            <w:hideMark/>
          </w:tcPr>
          <w:p w14:paraId="7AC2BD1E" w14:textId="77777777" w:rsidR="00855141" w:rsidRPr="00855141" w:rsidRDefault="00855141" w:rsidP="00855141">
            <w:pPr>
              <w:rPr>
                <w:i/>
                <w:iCs/>
                <w:color w:val="000000"/>
                <w:sz w:val="14"/>
                <w:szCs w:val="14"/>
                <w:lang w:val="fr-BE" w:eastAsia="fr-BE"/>
              </w:rPr>
            </w:pPr>
            <w:r w:rsidRPr="00855141">
              <w:rPr>
                <w:i/>
                <w:iCs/>
                <w:color w:val="000000"/>
                <w:sz w:val="14"/>
                <w:szCs w:val="14"/>
                <w:lang w:val="fr-BE" w:eastAsia="fr-BE"/>
              </w:rPr>
              <w:t>Revenu d'intégration 100% (PTP, SINE, ACTIVA)</w:t>
            </w:r>
          </w:p>
        </w:tc>
        <w:tc>
          <w:tcPr>
            <w:tcW w:w="706" w:type="pct"/>
            <w:tcBorders>
              <w:top w:val="nil"/>
              <w:left w:val="nil"/>
              <w:bottom w:val="single" w:sz="4" w:space="0" w:color="auto"/>
              <w:right w:val="single" w:sz="4" w:space="0" w:color="auto"/>
            </w:tcBorders>
            <w:shd w:val="clear" w:color="auto" w:fill="auto"/>
            <w:vAlign w:val="center"/>
            <w:hideMark/>
          </w:tcPr>
          <w:p w14:paraId="1BDE294D" w14:textId="77777777" w:rsidR="00855141" w:rsidRPr="00855141" w:rsidRDefault="00855141" w:rsidP="00855141">
            <w:pPr>
              <w:jc w:val="center"/>
              <w:rPr>
                <w:i/>
                <w:iCs/>
                <w:sz w:val="14"/>
                <w:szCs w:val="14"/>
                <w:lang w:val="fr-BE" w:eastAsia="fr-BE"/>
              </w:rPr>
            </w:pPr>
            <w:r w:rsidRPr="00855141">
              <w:rPr>
                <w:i/>
                <w:iCs/>
                <w:sz w:val="14"/>
                <w:szCs w:val="14"/>
                <w:lang w:val="fr-BE" w:eastAsia="fr-BE"/>
              </w:rPr>
              <w:t>DOT</w:t>
            </w:r>
          </w:p>
        </w:tc>
        <w:tc>
          <w:tcPr>
            <w:tcW w:w="270" w:type="pct"/>
            <w:tcBorders>
              <w:top w:val="nil"/>
              <w:left w:val="nil"/>
              <w:bottom w:val="single" w:sz="4" w:space="0" w:color="auto"/>
              <w:right w:val="single" w:sz="4" w:space="0" w:color="auto"/>
            </w:tcBorders>
            <w:shd w:val="clear" w:color="auto" w:fill="auto"/>
            <w:vAlign w:val="center"/>
            <w:hideMark/>
          </w:tcPr>
          <w:p w14:paraId="34E33D20" w14:textId="36211B11" w:rsidR="00855141" w:rsidRPr="00855141" w:rsidRDefault="00855141" w:rsidP="00855141">
            <w:pPr>
              <w:jc w:val="center"/>
              <w:rPr>
                <w:i/>
                <w:iCs/>
                <w:sz w:val="14"/>
                <w:szCs w:val="14"/>
                <w:lang w:val="fr-BE" w:eastAsia="fr-BE"/>
              </w:rPr>
            </w:pPr>
          </w:p>
        </w:tc>
        <w:tc>
          <w:tcPr>
            <w:tcW w:w="270" w:type="pct"/>
            <w:tcBorders>
              <w:top w:val="nil"/>
              <w:left w:val="nil"/>
              <w:bottom w:val="single" w:sz="4" w:space="0" w:color="auto"/>
              <w:right w:val="single" w:sz="4" w:space="0" w:color="auto"/>
            </w:tcBorders>
            <w:shd w:val="clear" w:color="auto" w:fill="auto"/>
            <w:vAlign w:val="center"/>
            <w:hideMark/>
          </w:tcPr>
          <w:p w14:paraId="0CACB96A" w14:textId="2F183671" w:rsidR="00855141" w:rsidRPr="00855141" w:rsidRDefault="00855141" w:rsidP="00855141">
            <w:pPr>
              <w:jc w:val="center"/>
              <w:rPr>
                <w:i/>
                <w:iCs/>
                <w:sz w:val="14"/>
                <w:szCs w:val="14"/>
                <w:lang w:val="fr-BE" w:eastAsia="fr-BE"/>
              </w:rPr>
            </w:pPr>
          </w:p>
        </w:tc>
        <w:tc>
          <w:tcPr>
            <w:tcW w:w="270" w:type="pct"/>
            <w:tcBorders>
              <w:top w:val="nil"/>
              <w:left w:val="nil"/>
              <w:bottom w:val="single" w:sz="4" w:space="0" w:color="auto"/>
              <w:right w:val="single" w:sz="4" w:space="0" w:color="auto"/>
            </w:tcBorders>
            <w:shd w:val="clear" w:color="auto" w:fill="auto"/>
            <w:vAlign w:val="center"/>
            <w:hideMark/>
          </w:tcPr>
          <w:p w14:paraId="5951C13E" w14:textId="4EED49AB" w:rsidR="00855141" w:rsidRPr="00855141" w:rsidRDefault="00855141" w:rsidP="00855141">
            <w:pPr>
              <w:jc w:val="center"/>
              <w:rPr>
                <w:i/>
                <w:iCs/>
                <w:sz w:val="14"/>
                <w:szCs w:val="14"/>
                <w:lang w:val="fr-BE" w:eastAsia="fr-BE"/>
              </w:rPr>
            </w:pPr>
          </w:p>
        </w:tc>
        <w:tc>
          <w:tcPr>
            <w:tcW w:w="270" w:type="pct"/>
            <w:tcBorders>
              <w:top w:val="nil"/>
              <w:left w:val="nil"/>
              <w:bottom w:val="single" w:sz="4" w:space="0" w:color="auto"/>
              <w:right w:val="single" w:sz="4" w:space="0" w:color="auto"/>
            </w:tcBorders>
            <w:shd w:val="clear" w:color="auto" w:fill="auto"/>
            <w:vAlign w:val="center"/>
            <w:hideMark/>
          </w:tcPr>
          <w:p w14:paraId="306F4808" w14:textId="002FFCF1" w:rsidR="00855141" w:rsidRPr="00855141" w:rsidRDefault="00855141" w:rsidP="00855141">
            <w:pPr>
              <w:jc w:val="center"/>
              <w:rPr>
                <w:i/>
                <w:iCs/>
                <w:sz w:val="14"/>
                <w:szCs w:val="14"/>
                <w:lang w:val="fr-BE" w:eastAsia="fr-BE"/>
              </w:rPr>
            </w:pPr>
          </w:p>
        </w:tc>
        <w:tc>
          <w:tcPr>
            <w:tcW w:w="238" w:type="pct"/>
            <w:tcBorders>
              <w:top w:val="nil"/>
              <w:left w:val="nil"/>
              <w:bottom w:val="single" w:sz="4" w:space="0" w:color="auto"/>
              <w:right w:val="single" w:sz="4" w:space="0" w:color="auto"/>
            </w:tcBorders>
            <w:shd w:val="clear" w:color="auto" w:fill="auto"/>
            <w:noWrap/>
            <w:vAlign w:val="center"/>
            <w:hideMark/>
          </w:tcPr>
          <w:p w14:paraId="382B32F3" w14:textId="4C075888" w:rsidR="00855141" w:rsidRPr="00855141" w:rsidRDefault="00855141" w:rsidP="00855141">
            <w:pPr>
              <w:rPr>
                <w:b/>
                <w:bCs/>
                <w:color w:val="000000"/>
                <w:sz w:val="14"/>
                <w:szCs w:val="14"/>
                <w:lang w:val="fr-BE" w:eastAsia="fr-BE"/>
              </w:rPr>
            </w:pPr>
          </w:p>
        </w:tc>
        <w:tc>
          <w:tcPr>
            <w:tcW w:w="267" w:type="pct"/>
            <w:tcBorders>
              <w:top w:val="nil"/>
              <w:left w:val="nil"/>
              <w:bottom w:val="single" w:sz="4" w:space="0" w:color="auto"/>
              <w:right w:val="single" w:sz="4" w:space="0" w:color="auto"/>
            </w:tcBorders>
            <w:shd w:val="clear" w:color="auto" w:fill="auto"/>
            <w:noWrap/>
            <w:vAlign w:val="center"/>
            <w:hideMark/>
          </w:tcPr>
          <w:p w14:paraId="6C4E5829" w14:textId="50DC2EFA" w:rsidR="00855141" w:rsidRPr="00855141" w:rsidRDefault="00855141" w:rsidP="00855141">
            <w:pPr>
              <w:rPr>
                <w:b/>
                <w:bCs/>
                <w:color w:val="000000"/>
                <w:sz w:val="14"/>
                <w:szCs w:val="14"/>
                <w:lang w:val="fr-BE" w:eastAsia="fr-BE"/>
              </w:rPr>
            </w:pPr>
          </w:p>
        </w:tc>
      </w:tr>
      <w:tr w:rsidR="00855141" w:rsidRPr="00855141" w14:paraId="713B9233" w14:textId="77777777" w:rsidTr="005F164E">
        <w:trPr>
          <w:trHeight w:val="170"/>
        </w:trPr>
        <w:tc>
          <w:tcPr>
            <w:tcW w:w="696" w:type="pct"/>
            <w:tcBorders>
              <w:top w:val="nil"/>
              <w:left w:val="single" w:sz="4" w:space="0" w:color="auto"/>
              <w:bottom w:val="single" w:sz="4" w:space="0" w:color="auto"/>
              <w:right w:val="single" w:sz="4" w:space="0" w:color="auto"/>
            </w:tcBorders>
            <w:shd w:val="clear" w:color="auto" w:fill="auto"/>
            <w:vAlign w:val="center"/>
            <w:hideMark/>
          </w:tcPr>
          <w:p w14:paraId="4E7FF68A" w14:textId="77777777" w:rsidR="00855141" w:rsidRPr="00855141" w:rsidRDefault="00855141" w:rsidP="00855141">
            <w:pPr>
              <w:jc w:val="center"/>
              <w:rPr>
                <w:color w:val="000000"/>
                <w:sz w:val="14"/>
                <w:szCs w:val="14"/>
                <w:lang w:val="fr-BE" w:eastAsia="fr-BE"/>
              </w:rPr>
            </w:pPr>
            <w:r w:rsidRPr="00855141">
              <w:rPr>
                <w:color w:val="000000"/>
                <w:sz w:val="14"/>
                <w:szCs w:val="14"/>
                <w:lang w:val="fr-BE" w:eastAsia="fr-BE"/>
              </w:rPr>
              <w:t>333x</w:t>
            </w:r>
          </w:p>
        </w:tc>
        <w:tc>
          <w:tcPr>
            <w:tcW w:w="2011" w:type="pct"/>
            <w:tcBorders>
              <w:top w:val="nil"/>
              <w:left w:val="nil"/>
              <w:bottom w:val="single" w:sz="4" w:space="0" w:color="auto"/>
              <w:right w:val="single" w:sz="4" w:space="0" w:color="auto"/>
            </w:tcBorders>
            <w:shd w:val="clear" w:color="auto" w:fill="auto"/>
            <w:vAlign w:val="center"/>
            <w:hideMark/>
          </w:tcPr>
          <w:p w14:paraId="1E21E6A6" w14:textId="77777777" w:rsidR="00855141" w:rsidRPr="00855141" w:rsidRDefault="00855141" w:rsidP="00704FBD">
            <w:pPr>
              <w:rPr>
                <w:i/>
                <w:iCs/>
                <w:color w:val="000000"/>
                <w:sz w:val="14"/>
                <w:szCs w:val="14"/>
                <w:lang w:val="fr-BE" w:eastAsia="fr-BE"/>
              </w:rPr>
            </w:pPr>
            <w:r w:rsidRPr="00855141">
              <w:rPr>
                <w:i/>
                <w:iCs/>
                <w:color w:val="000000"/>
                <w:sz w:val="14"/>
                <w:szCs w:val="14"/>
                <w:lang w:val="fr-BE" w:eastAsia="fr-BE"/>
              </w:rPr>
              <w:t>Activation de l'</w:t>
            </w:r>
            <w:r w:rsidR="00704FBD">
              <w:rPr>
                <w:i/>
                <w:iCs/>
                <w:color w:val="000000"/>
                <w:sz w:val="14"/>
                <w:szCs w:val="14"/>
                <w:lang w:val="fr-BE" w:eastAsia="fr-BE"/>
              </w:rPr>
              <w:t>A</w:t>
            </w:r>
            <w:r w:rsidRPr="00855141">
              <w:rPr>
                <w:i/>
                <w:iCs/>
                <w:color w:val="000000"/>
                <w:sz w:val="14"/>
                <w:szCs w:val="14"/>
                <w:lang w:val="fr-BE" w:eastAsia="fr-BE"/>
              </w:rPr>
              <w:t>ide sociale récupérable auprès de l'Etat (100%)</w:t>
            </w:r>
          </w:p>
        </w:tc>
        <w:tc>
          <w:tcPr>
            <w:tcW w:w="706" w:type="pct"/>
            <w:tcBorders>
              <w:top w:val="nil"/>
              <w:left w:val="nil"/>
              <w:bottom w:val="single" w:sz="4" w:space="0" w:color="auto"/>
              <w:right w:val="single" w:sz="4" w:space="0" w:color="auto"/>
            </w:tcBorders>
            <w:shd w:val="clear" w:color="auto" w:fill="auto"/>
            <w:vAlign w:val="center"/>
            <w:hideMark/>
          </w:tcPr>
          <w:p w14:paraId="159A31F8" w14:textId="77777777" w:rsidR="00855141" w:rsidRPr="00855141" w:rsidRDefault="00855141" w:rsidP="00855141">
            <w:pPr>
              <w:jc w:val="center"/>
              <w:rPr>
                <w:i/>
                <w:iCs/>
                <w:sz w:val="14"/>
                <w:szCs w:val="14"/>
                <w:lang w:val="fr-BE" w:eastAsia="fr-BE"/>
              </w:rPr>
            </w:pPr>
            <w:r w:rsidRPr="00855141">
              <w:rPr>
                <w:i/>
                <w:iCs/>
                <w:sz w:val="14"/>
                <w:szCs w:val="14"/>
                <w:lang w:val="fr-BE" w:eastAsia="fr-BE"/>
              </w:rPr>
              <w:t>DOT</w:t>
            </w:r>
          </w:p>
        </w:tc>
        <w:tc>
          <w:tcPr>
            <w:tcW w:w="270" w:type="pct"/>
            <w:tcBorders>
              <w:top w:val="nil"/>
              <w:left w:val="nil"/>
              <w:bottom w:val="single" w:sz="4" w:space="0" w:color="auto"/>
              <w:right w:val="single" w:sz="4" w:space="0" w:color="auto"/>
            </w:tcBorders>
            <w:shd w:val="clear" w:color="auto" w:fill="auto"/>
            <w:vAlign w:val="center"/>
            <w:hideMark/>
          </w:tcPr>
          <w:p w14:paraId="577BAB65" w14:textId="2A02FF51" w:rsidR="00855141" w:rsidRPr="00855141" w:rsidRDefault="00855141" w:rsidP="00855141">
            <w:pPr>
              <w:jc w:val="center"/>
              <w:rPr>
                <w:i/>
                <w:iCs/>
                <w:sz w:val="14"/>
                <w:szCs w:val="14"/>
                <w:lang w:val="fr-BE" w:eastAsia="fr-BE"/>
              </w:rPr>
            </w:pPr>
          </w:p>
        </w:tc>
        <w:tc>
          <w:tcPr>
            <w:tcW w:w="270" w:type="pct"/>
            <w:tcBorders>
              <w:top w:val="nil"/>
              <w:left w:val="nil"/>
              <w:bottom w:val="single" w:sz="4" w:space="0" w:color="auto"/>
              <w:right w:val="single" w:sz="4" w:space="0" w:color="auto"/>
            </w:tcBorders>
            <w:shd w:val="clear" w:color="auto" w:fill="auto"/>
            <w:vAlign w:val="center"/>
            <w:hideMark/>
          </w:tcPr>
          <w:p w14:paraId="3E6B134A" w14:textId="50099FBD" w:rsidR="00855141" w:rsidRPr="00855141" w:rsidRDefault="00855141" w:rsidP="00855141">
            <w:pPr>
              <w:jc w:val="center"/>
              <w:rPr>
                <w:i/>
                <w:iCs/>
                <w:sz w:val="14"/>
                <w:szCs w:val="14"/>
                <w:lang w:val="fr-BE" w:eastAsia="fr-BE"/>
              </w:rPr>
            </w:pPr>
          </w:p>
        </w:tc>
        <w:tc>
          <w:tcPr>
            <w:tcW w:w="270" w:type="pct"/>
            <w:tcBorders>
              <w:top w:val="nil"/>
              <w:left w:val="nil"/>
              <w:bottom w:val="single" w:sz="4" w:space="0" w:color="auto"/>
              <w:right w:val="single" w:sz="4" w:space="0" w:color="auto"/>
            </w:tcBorders>
            <w:shd w:val="clear" w:color="auto" w:fill="auto"/>
            <w:vAlign w:val="center"/>
            <w:hideMark/>
          </w:tcPr>
          <w:p w14:paraId="2CCFD04E" w14:textId="1C420348" w:rsidR="00855141" w:rsidRPr="00855141" w:rsidRDefault="00855141" w:rsidP="00855141">
            <w:pPr>
              <w:jc w:val="center"/>
              <w:rPr>
                <w:i/>
                <w:iCs/>
                <w:sz w:val="14"/>
                <w:szCs w:val="14"/>
                <w:lang w:val="fr-BE" w:eastAsia="fr-BE"/>
              </w:rPr>
            </w:pPr>
          </w:p>
        </w:tc>
        <w:tc>
          <w:tcPr>
            <w:tcW w:w="270" w:type="pct"/>
            <w:tcBorders>
              <w:top w:val="nil"/>
              <w:left w:val="nil"/>
              <w:bottom w:val="single" w:sz="4" w:space="0" w:color="auto"/>
              <w:right w:val="single" w:sz="4" w:space="0" w:color="auto"/>
            </w:tcBorders>
            <w:shd w:val="clear" w:color="auto" w:fill="auto"/>
            <w:vAlign w:val="center"/>
            <w:hideMark/>
          </w:tcPr>
          <w:p w14:paraId="3B7712AF" w14:textId="2B84B108" w:rsidR="00855141" w:rsidRPr="00855141" w:rsidRDefault="00855141" w:rsidP="00855141">
            <w:pPr>
              <w:jc w:val="center"/>
              <w:rPr>
                <w:i/>
                <w:iCs/>
                <w:sz w:val="14"/>
                <w:szCs w:val="14"/>
                <w:lang w:val="fr-BE" w:eastAsia="fr-BE"/>
              </w:rPr>
            </w:pPr>
          </w:p>
        </w:tc>
        <w:tc>
          <w:tcPr>
            <w:tcW w:w="238" w:type="pct"/>
            <w:tcBorders>
              <w:top w:val="nil"/>
              <w:left w:val="nil"/>
              <w:bottom w:val="single" w:sz="4" w:space="0" w:color="auto"/>
              <w:right w:val="single" w:sz="4" w:space="0" w:color="auto"/>
            </w:tcBorders>
            <w:shd w:val="clear" w:color="auto" w:fill="auto"/>
            <w:noWrap/>
            <w:vAlign w:val="center"/>
            <w:hideMark/>
          </w:tcPr>
          <w:p w14:paraId="62148EF3" w14:textId="1C884B83" w:rsidR="00855141" w:rsidRPr="00855141" w:rsidRDefault="00855141" w:rsidP="00855141">
            <w:pPr>
              <w:rPr>
                <w:b/>
                <w:bCs/>
                <w:color w:val="000000"/>
                <w:sz w:val="14"/>
                <w:szCs w:val="14"/>
                <w:lang w:val="fr-BE" w:eastAsia="fr-BE"/>
              </w:rPr>
            </w:pPr>
          </w:p>
        </w:tc>
        <w:tc>
          <w:tcPr>
            <w:tcW w:w="267" w:type="pct"/>
            <w:tcBorders>
              <w:top w:val="nil"/>
              <w:left w:val="nil"/>
              <w:bottom w:val="single" w:sz="4" w:space="0" w:color="auto"/>
              <w:right w:val="single" w:sz="4" w:space="0" w:color="auto"/>
            </w:tcBorders>
            <w:shd w:val="clear" w:color="auto" w:fill="auto"/>
            <w:noWrap/>
            <w:vAlign w:val="center"/>
            <w:hideMark/>
          </w:tcPr>
          <w:p w14:paraId="49BCF624" w14:textId="33C59EA2" w:rsidR="00855141" w:rsidRPr="00855141" w:rsidRDefault="00855141" w:rsidP="00855141">
            <w:pPr>
              <w:rPr>
                <w:b/>
                <w:bCs/>
                <w:color w:val="000000"/>
                <w:sz w:val="14"/>
                <w:szCs w:val="14"/>
                <w:lang w:val="fr-BE" w:eastAsia="fr-BE"/>
              </w:rPr>
            </w:pPr>
          </w:p>
        </w:tc>
      </w:tr>
      <w:tr w:rsidR="00855141" w:rsidRPr="00855141" w14:paraId="3F42C604" w14:textId="77777777" w:rsidTr="005F164E">
        <w:trPr>
          <w:trHeight w:val="170"/>
        </w:trPr>
        <w:tc>
          <w:tcPr>
            <w:tcW w:w="696" w:type="pct"/>
            <w:tcBorders>
              <w:top w:val="nil"/>
              <w:left w:val="single" w:sz="4" w:space="0" w:color="auto"/>
              <w:bottom w:val="single" w:sz="4" w:space="0" w:color="auto"/>
              <w:right w:val="single" w:sz="4" w:space="0" w:color="auto"/>
            </w:tcBorders>
            <w:shd w:val="clear" w:color="auto" w:fill="auto"/>
            <w:vAlign w:val="center"/>
            <w:hideMark/>
          </w:tcPr>
          <w:p w14:paraId="1564A78A" w14:textId="77777777" w:rsidR="00855141" w:rsidRPr="00855141" w:rsidRDefault="00855141" w:rsidP="00855141">
            <w:pPr>
              <w:jc w:val="center"/>
              <w:rPr>
                <w:color w:val="000000"/>
                <w:sz w:val="14"/>
                <w:szCs w:val="14"/>
                <w:lang w:val="fr-BE" w:eastAsia="fr-BE"/>
              </w:rPr>
            </w:pPr>
            <w:r w:rsidRPr="00855141">
              <w:rPr>
                <w:color w:val="000000"/>
                <w:sz w:val="14"/>
                <w:szCs w:val="14"/>
                <w:lang w:val="fr-BE" w:eastAsia="fr-BE"/>
              </w:rPr>
              <w:t>333xx-06</w:t>
            </w:r>
          </w:p>
        </w:tc>
        <w:tc>
          <w:tcPr>
            <w:tcW w:w="2011" w:type="pct"/>
            <w:tcBorders>
              <w:top w:val="nil"/>
              <w:left w:val="nil"/>
              <w:bottom w:val="single" w:sz="4" w:space="0" w:color="auto"/>
              <w:right w:val="single" w:sz="4" w:space="0" w:color="auto"/>
            </w:tcBorders>
            <w:shd w:val="clear" w:color="auto" w:fill="auto"/>
            <w:vAlign w:val="center"/>
            <w:hideMark/>
          </w:tcPr>
          <w:p w14:paraId="517C1A18" w14:textId="77777777" w:rsidR="00855141" w:rsidRPr="00855141" w:rsidRDefault="00855141" w:rsidP="00855141">
            <w:pPr>
              <w:rPr>
                <w:i/>
                <w:iCs/>
                <w:color w:val="000000"/>
                <w:sz w:val="14"/>
                <w:szCs w:val="14"/>
                <w:lang w:val="fr-BE" w:eastAsia="fr-BE"/>
              </w:rPr>
            </w:pPr>
            <w:r w:rsidRPr="00855141">
              <w:rPr>
                <w:i/>
                <w:iCs/>
                <w:color w:val="000000"/>
                <w:sz w:val="14"/>
                <w:szCs w:val="14"/>
                <w:lang w:val="fr-BE" w:eastAsia="fr-BE"/>
              </w:rPr>
              <w:t>Articles 60 et 61</w:t>
            </w:r>
          </w:p>
        </w:tc>
        <w:tc>
          <w:tcPr>
            <w:tcW w:w="706" w:type="pct"/>
            <w:tcBorders>
              <w:top w:val="nil"/>
              <w:left w:val="nil"/>
              <w:bottom w:val="single" w:sz="4" w:space="0" w:color="auto"/>
              <w:right w:val="single" w:sz="4" w:space="0" w:color="auto"/>
            </w:tcBorders>
            <w:shd w:val="clear" w:color="auto" w:fill="auto"/>
            <w:vAlign w:val="center"/>
            <w:hideMark/>
          </w:tcPr>
          <w:p w14:paraId="2101F711" w14:textId="77777777" w:rsidR="00855141" w:rsidRPr="00855141" w:rsidRDefault="00855141" w:rsidP="00855141">
            <w:pPr>
              <w:jc w:val="center"/>
              <w:rPr>
                <w:i/>
                <w:iCs/>
                <w:sz w:val="14"/>
                <w:szCs w:val="14"/>
                <w:lang w:val="fr-BE" w:eastAsia="fr-BE"/>
              </w:rPr>
            </w:pPr>
            <w:r w:rsidRPr="00855141">
              <w:rPr>
                <w:i/>
                <w:iCs/>
                <w:sz w:val="14"/>
                <w:szCs w:val="14"/>
                <w:lang w:val="fr-BE" w:eastAsia="fr-BE"/>
              </w:rPr>
              <w:t>DOT</w:t>
            </w:r>
          </w:p>
        </w:tc>
        <w:tc>
          <w:tcPr>
            <w:tcW w:w="270" w:type="pct"/>
            <w:tcBorders>
              <w:top w:val="nil"/>
              <w:left w:val="nil"/>
              <w:bottom w:val="single" w:sz="4" w:space="0" w:color="auto"/>
              <w:right w:val="single" w:sz="4" w:space="0" w:color="auto"/>
            </w:tcBorders>
            <w:shd w:val="clear" w:color="auto" w:fill="auto"/>
            <w:vAlign w:val="center"/>
            <w:hideMark/>
          </w:tcPr>
          <w:p w14:paraId="637013AD" w14:textId="3F636F9D" w:rsidR="00855141" w:rsidRPr="00855141" w:rsidRDefault="00855141" w:rsidP="00855141">
            <w:pPr>
              <w:jc w:val="center"/>
              <w:rPr>
                <w:i/>
                <w:iCs/>
                <w:sz w:val="14"/>
                <w:szCs w:val="14"/>
                <w:lang w:val="fr-BE" w:eastAsia="fr-BE"/>
              </w:rPr>
            </w:pPr>
          </w:p>
        </w:tc>
        <w:tc>
          <w:tcPr>
            <w:tcW w:w="270" w:type="pct"/>
            <w:tcBorders>
              <w:top w:val="nil"/>
              <w:left w:val="nil"/>
              <w:bottom w:val="single" w:sz="4" w:space="0" w:color="auto"/>
              <w:right w:val="single" w:sz="4" w:space="0" w:color="auto"/>
            </w:tcBorders>
            <w:shd w:val="clear" w:color="auto" w:fill="auto"/>
            <w:vAlign w:val="center"/>
            <w:hideMark/>
          </w:tcPr>
          <w:p w14:paraId="5DAFBF25" w14:textId="64BDADCE" w:rsidR="00855141" w:rsidRPr="00855141" w:rsidRDefault="00855141" w:rsidP="00855141">
            <w:pPr>
              <w:jc w:val="center"/>
              <w:rPr>
                <w:i/>
                <w:iCs/>
                <w:sz w:val="14"/>
                <w:szCs w:val="14"/>
                <w:lang w:val="fr-BE" w:eastAsia="fr-BE"/>
              </w:rPr>
            </w:pPr>
          </w:p>
        </w:tc>
        <w:tc>
          <w:tcPr>
            <w:tcW w:w="270" w:type="pct"/>
            <w:tcBorders>
              <w:top w:val="nil"/>
              <w:left w:val="nil"/>
              <w:bottom w:val="single" w:sz="4" w:space="0" w:color="auto"/>
              <w:right w:val="single" w:sz="4" w:space="0" w:color="auto"/>
            </w:tcBorders>
            <w:shd w:val="clear" w:color="auto" w:fill="auto"/>
            <w:vAlign w:val="center"/>
            <w:hideMark/>
          </w:tcPr>
          <w:p w14:paraId="3A44CC7A" w14:textId="5BC19485" w:rsidR="00855141" w:rsidRPr="00855141" w:rsidRDefault="00855141" w:rsidP="00855141">
            <w:pPr>
              <w:jc w:val="center"/>
              <w:rPr>
                <w:i/>
                <w:iCs/>
                <w:sz w:val="14"/>
                <w:szCs w:val="14"/>
                <w:lang w:val="fr-BE" w:eastAsia="fr-BE"/>
              </w:rPr>
            </w:pPr>
          </w:p>
        </w:tc>
        <w:tc>
          <w:tcPr>
            <w:tcW w:w="270" w:type="pct"/>
            <w:tcBorders>
              <w:top w:val="nil"/>
              <w:left w:val="nil"/>
              <w:bottom w:val="single" w:sz="4" w:space="0" w:color="auto"/>
              <w:right w:val="single" w:sz="4" w:space="0" w:color="auto"/>
            </w:tcBorders>
            <w:shd w:val="clear" w:color="auto" w:fill="auto"/>
            <w:vAlign w:val="center"/>
            <w:hideMark/>
          </w:tcPr>
          <w:p w14:paraId="7C653C95" w14:textId="2C6BA69B" w:rsidR="00855141" w:rsidRPr="00855141" w:rsidRDefault="00855141" w:rsidP="00855141">
            <w:pPr>
              <w:jc w:val="center"/>
              <w:rPr>
                <w:i/>
                <w:iCs/>
                <w:sz w:val="14"/>
                <w:szCs w:val="14"/>
                <w:lang w:val="fr-BE" w:eastAsia="fr-BE"/>
              </w:rPr>
            </w:pPr>
          </w:p>
        </w:tc>
        <w:tc>
          <w:tcPr>
            <w:tcW w:w="238" w:type="pct"/>
            <w:tcBorders>
              <w:top w:val="nil"/>
              <w:left w:val="nil"/>
              <w:bottom w:val="single" w:sz="4" w:space="0" w:color="auto"/>
              <w:right w:val="single" w:sz="4" w:space="0" w:color="auto"/>
            </w:tcBorders>
            <w:shd w:val="clear" w:color="auto" w:fill="auto"/>
            <w:noWrap/>
            <w:vAlign w:val="center"/>
            <w:hideMark/>
          </w:tcPr>
          <w:p w14:paraId="52D21F48" w14:textId="38E35E8D" w:rsidR="00855141" w:rsidRPr="00855141" w:rsidRDefault="00855141" w:rsidP="00855141">
            <w:pPr>
              <w:rPr>
                <w:b/>
                <w:bCs/>
                <w:color w:val="000000"/>
                <w:sz w:val="14"/>
                <w:szCs w:val="14"/>
                <w:lang w:val="fr-BE" w:eastAsia="fr-BE"/>
              </w:rPr>
            </w:pPr>
          </w:p>
        </w:tc>
        <w:tc>
          <w:tcPr>
            <w:tcW w:w="267" w:type="pct"/>
            <w:tcBorders>
              <w:top w:val="nil"/>
              <w:left w:val="nil"/>
              <w:bottom w:val="single" w:sz="4" w:space="0" w:color="auto"/>
              <w:right w:val="single" w:sz="4" w:space="0" w:color="auto"/>
            </w:tcBorders>
            <w:shd w:val="clear" w:color="auto" w:fill="auto"/>
            <w:noWrap/>
            <w:vAlign w:val="center"/>
            <w:hideMark/>
          </w:tcPr>
          <w:p w14:paraId="6206F06F" w14:textId="05AF23B0" w:rsidR="00855141" w:rsidRPr="00855141" w:rsidRDefault="00855141" w:rsidP="00855141">
            <w:pPr>
              <w:rPr>
                <w:b/>
                <w:bCs/>
                <w:color w:val="000000"/>
                <w:sz w:val="14"/>
                <w:szCs w:val="14"/>
                <w:lang w:val="fr-BE" w:eastAsia="fr-BE"/>
              </w:rPr>
            </w:pPr>
          </w:p>
        </w:tc>
      </w:tr>
      <w:tr w:rsidR="00855141" w:rsidRPr="00855141" w14:paraId="1C837022" w14:textId="77777777" w:rsidTr="005F164E">
        <w:trPr>
          <w:trHeight w:val="17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34C4F" w14:textId="2AF8CFF6" w:rsidR="00855141" w:rsidRPr="00855141" w:rsidRDefault="00855141" w:rsidP="00855141">
            <w:pPr>
              <w:jc w:val="center"/>
              <w:rPr>
                <w:color w:val="000000"/>
                <w:sz w:val="14"/>
                <w:szCs w:val="14"/>
                <w:lang w:val="fr-BE" w:eastAsia="fr-BE"/>
              </w:rPr>
            </w:pPr>
          </w:p>
        </w:tc>
      </w:tr>
      <w:tr w:rsidR="00855141" w:rsidRPr="00855141" w14:paraId="5B9ECDCF" w14:textId="77777777" w:rsidTr="005F164E">
        <w:trPr>
          <w:trHeight w:val="170"/>
        </w:trPr>
        <w:tc>
          <w:tcPr>
            <w:tcW w:w="696" w:type="pct"/>
            <w:tcBorders>
              <w:top w:val="nil"/>
              <w:left w:val="single" w:sz="4" w:space="0" w:color="auto"/>
              <w:bottom w:val="single" w:sz="4" w:space="0" w:color="auto"/>
              <w:right w:val="single" w:sz="4" w:space="0" w:color="auto"/>
            </w:tcBorders>
            <w:shd w:val="clear" w:color="000000" w:fill="D9D9D9"/>
            <w:vAlign w:val="center"/>
            <w:hideMark/>
          </w:tcPr>
          <w:p w14:paraId="79717E86" w14:textId="77777777" w:rsidR="00855141" w:rsidRPr="00855141" w:rsidRDefault="00855141" w:rsidP="00855141">
            <w:pPr>
              <w:jc w:val="center"/>
              <w:rPr>
                <w:b/>
                <w:bCs/>
                <w:i/>
                <w:iCs/>
                <w:color w:val="000000"/>
                <w:sz w:val="14"/>
                <w:szCs w:val="14"/>
                <w:lang w:val="fr-BE" w:eastAsia="fr-BE"/>
              </w:rPr>
            </w:pPr>
            <w:r w:rsidRPr="00855141">
              <w:rPr>
                <w:b/>
                <w:bCs/>
                <w:i/>
                <w:iCs/>
                <w:color w:val="000000"/>
                <w:sz w:val="14"/>
                <w:szCs w:val="14"/>
                <w:lang w:val="fr-BE" w:eastAsia="fr-BE"/>
              </w:rPr>
              <w:t>Codes économiques</w:t>
            </w:r>
          </w:p>
        </w:tc>
        <w:tc>
          <w:tcPr>
            <w:tcW w:w="2011" w:type="pct"/>
            <w:tcBorders>
              <w:top w:val="nil"/>
              <w:left w:val="nil"/>
              <w:bottom w:val="single" w:sz="4" w:space="0" w:color="auto"/>
              <w:right w:val="single" w:sz="4" w:space="0" w:color="auto"/>
            </w:tcBorders>
            <w:shd w:val="clear" w:color="000000" w:fill="D9D9D9"/>
            <w:vAlign w:val="center"/>
            <w:hideMark/>
          </w:tcPr>
          <w:p w14:paraId="120FC109" w14:textId="77777777" w:rsidR="00855141" w:rsidRPr="00855141" w:rsidRDefault="00855141" w:rsidP="00855141">
            <w:pPr>
              <w:jc w:val="center"/>
              <w:rPr>
                <w:b/>
                <w:bCs/>
                <w:color w:val="000000"/>
                <w:sz w:val="14"/>
                <w:szCs w:val="14"/>
                <w:lang w:val="fr-BE" w:eastAsia="fr-BE"/>
              </w:rPr>
            </w:pPr>
            <w:r w:rsidRPr="00855141">
              <w:rPr>
                <w:b/>
                <w:bCs/>
                <w:color w:val="000000"/>
                <w:sz w:val="14"/>
                <w:szCs w:val="14"/>
                <w:lang w:val="fr-BE" w:eastAsia="fr-BE"/>
              </w:rPr>
              <w:t>Recettes à déduire (// Dépenses)</w:t>
            </w:r>
          </w:p>
        </w:tc>
        <w:tc>
          <w:tcPr>
            <w:tcW w:w="706" w:type="pct"/>
            <w:tcBorders>
              <w:top w:val="nil"/>
              <w:left w:val="nil"/>
              <w:bottom w:val="single" w:sz="4" w:space="0" w:color="auto"/>
              <w:right w:val="single" w:sz="4" w:space="0" w:color="auto"/>
            </w:tcBorders>
            <w:shd w:val="clear" w:color="000000" w:fill="D9D9D9"/>
            <w:vAlign w:val="center"/>
            <w:hideMark/>
          </w:tcPr>
          <w:p w14:paraId="016D2E8B" w14:textId="77777777" w:rsidR="00855141" w:rsidRPr="00855141" w:rsidRDefault="00855141" w:rsidP="00855141">
            <w:pPr>
              <w:jc w:val="center"/>
              <w:rPr>
                <w:b/>
                <w:bCs/>
                <w:sz w:val="14"/>
                <w:szCs w:val="14"/>
                <w:lang w:val="fr-BE" w:eastAsia="fr-BE"/>
              </w:rPr>
            </w:pPr>
            <w:r w:rsidRPr="00855141">
              <w:rPr>
                <w:b/>
                <w:bCs/>
                <w:sz w:val="14"/>
                <w:szCs w:val="14"/>
                <w:lang w:val="fr-BE" w:eastAsia="fr-BE"/>
              </w:rPr>
              <w:t xml:space="preserve">Catégories de recettes </w:t>
            </w:r>
          </w:p>
        </w:tc>
        <w:tc>
          <w:tcPr>
            <w:tcW w:w="270" w:type="pct"/>
            <w:tcBorders>
              <w:top w:val="nil"/>
              <w:left w:val="nil"/>
              <w:bottom w:val="single" w:sz="4" w:space="0" w:color="auto"/>
              <w:right w:val="single" w:sz="4" w:space="0" w:color="auto"/>
            </w:tcBorders>
            <w:shd w:val="clear" w:color="000000" w:fill="D9D9D9"/>
            <w:vAlign w:val="center"/>
            <w:hideMark/>
          </w:tcPr>
          <w:p w14:paraId="549F4DC8" w14:textId="77777777" w:rsidR="00855141" w:rsidRPr="00855141" w:rsidRDefault="00855141" w:rsidP="00855141">
            <w:pPr>
              <w:jc w:val="center"/>
              <w:rPr>
                <w:b/>
                <w:bCs/>
                <w:sz w:val="14"/>
                <w:szCs w:val="14"/>
                <w:lang w:val="fr-BE" w:eastAsia="fr-BE"/>
              </w:rPr>
            </w:pPr>
            <w:r w:rsidRPr="00855141">
              <w:rPr>
                <w:b/>
                <w:bCs/>
                <w:sz w:val="14"/>
                <w:szCs w:val="14"/>
                <w:lang w:val="fr-BE" w:eastAsia="fr-BE"/>
              </w:rPr>
              <w:t>0,00</w:t>
            </w:r>
          </w:p>
        </w:tc>
        <w:tc>
          <w:tcPr>
            <w:tcW w:w="270" w:type="pct"/>
            <w:tcBorders>
              <w:top w:val="nil"/>
              <w:left w:val="nil"/>
              <w:bottom w:val="single" w:sz="4" w:space="0" w:color="auto"/>
              <w:right w:val="single" w:sz="4" w:space="0" w:color="auto"/>
            </w:tcBorders>
            <w:shd w:val="clear" w:color="000000" w:fill="D9D9D9"/>
            <w:vAlign w:val="center"/>
            <w:hideMark/>
          </w:tcPr>
          <w:p w14:paraId="7E77CFD7" w14:textId="77777777" w:rsidR="00855141" w:rsidRPr="00855141" w:rsidRDefault="00855141" w:rsidP="00855141">
            <w:pPr>
              <w:jc w:val="center"/>
              <w:rPr>
                <w:b/>
                <w:bCs/>
                <w:sz w:val="14"/>
                <w:szCs w:val="14"/>
                <w:lang w:val="fr-BE" w:eastAsia="fr-BE"/>
              </w:rPr>
            </w:pPr>
            <w:r w:rsidRPr="00855141">
              <w:rPr>
                <w:b/>
                <w:bCs/>
                <w:sz w:val="14"/>
                <w:szCs w:val="14"/>
                <w:lang w:val="fr-BE" w:eastAsia="fr-BE"/>
              </w:rPr>
              <w:t>0,00</w:t>
            </w:r>
          </w:p>
        </w:tc>
        <w:tc>
          <w:tcPr>
            <w:tcW w:w="270" w:type="pct"/>
            <w:tcBorders>
              <w:top w:val="nil"/>
              <w:left w:val="nil"/>
              <w:bottom w:val="single" w:sz="4" w:space="0" w:color="auto"/>
              <w:right w:val="single" w:sz="4" w:space="0" w:color="auto"/>
            </w:tcBorders>
            <w:shd w:val="clear" w:color="000000" w:fill="D9D9D9"/>
            <w:vAlign w:val="center"/>
            <w:hideMark/>
          </w:tcPr>
          <w:p w14:paraId="556D5CC5" w14:textId="77777777" w:rsidR="00855141" w:rsidRPr="00855141" w:rsidRDefault="00855141" w:rsidP="00855141">
            <w:pPr>
              <w:jc w:val="center"/>
              <w:rPr>
                <w:b/>
                <w:bCs/>
                <w:sz w:val="14"/>
                <w:szCs w:val="14"/>
                <w:lang w:val="fr-BE" w:eastAsia="fr-BE"/>
              </w:rPr>
            </w:pPr>
            <w:r w:rsidRPr="00855141">
              <w:rPr>
                <w:b/>
                <w:bCs/>
                <w:sz w:val="14"/>
                <w:szCs w:val="14"/>
                <w:lang w:val="fr-BE" w:eastAsia="fr-BE"/>
              </w:rPr>
              <w:t>0,00</w:t>
            </w:r>
          </w:p>
        </w:tc>
        <w:tc>
          <w:tcPr>
            <w:tcW w:w="270" w:type="pct"/>
            <w:tcBorders>
              <w:top w:val="nil"/>
              <w:left w:val="nil"/>
              <w:bottom w:val="single" w:sz="4" w:space="0" w:color="auto"/>
              <w:right w:val="single" w:sz="4" w:space="0" w:color="auto"/>
            </w:tcBorders>
            <w:shd w:val="clear" w:color="000000" w:fill="D9D9D9"/>
            <w:vAlign w:val="center"/>
            <w:hideMark/>
          </w:tcPr>
          <w:p w14:paraId="5F8CE089" w14:textId="77777777" w:rsidR="00855141" w:rsidRPr="00855141" w:rsidRDefault="00855141" w:rsidP="00855141">
            <w:pPr>
              <w:jc w:val="center"/>
              <w:rPr>
                <w:b/>
                <w:bCs/>
                <w:sz w:val="14"/>
                <w:szCs w:val="14"/>
                <w:lang w:val="fr-BE" w:eastAsia="fr-BE"/>
              </w:rPr>
            </w:pPr>
            <w:r w:rsidRPr="00855141">
              <w:rPr>
                <w:b/>
                <w:bCs/>
                <w:sz w:val="14"/>
                <w:szCs w:val="14"/>
                <w:lang w:val="fr-BE" w:eastAsia="fr-BE"/>
              </w:rPr>
              <w:t>0,00</w:t>
            </w:r>
          </w:p>
        </w:tc>
        <w:tc>
          <w:tcPr>
            <w:tcW w:w="238" w:type="pct"/>
            <w:tcBorders>
              <w:top w:val="nil"/>
              <w:left w:val="nil"/>
              <w:bottom w:val="single" w:sz="4" w:space="0" w:color="auto"/>
              <w:right w:val="single" w:sz="4" w:space="0" w:color="auto"/>
            </w:tcBorders>
            <w:shd w:val="clear" w:color="000000" w:fill="D9D9D9"/>
            <w:vAlign w:val="center"/>
            <w:hideMark/>
          </w:tcPr>
          <w:p w14:paraId="3A8EC1FC" w14:textId="77777777" w:rsidR="00855141" w:rsidRPr="00855141" w:rsidRDefault="00855141" w:rsidP="00855141">
            <w:pPr>
              <w:jc w:val="center"/>
              <w:rPr>
                <w:b/>
                <w:bCs/>
                <w:sz w:val="14"/>
                <w:szCs w:val="14"/>
                <w:lang w:val="fr-BE" w:eastAsia="fr-BE"/>
              </w:rPr>
            </w:pPr>
            <w:r w:rsidRPr="00855141">
              <w:rPr>
                <w:b/>
                <w:bCs/>
                <w:sz w:val="14"/>
                <w:szCs w:val="14"/>
                <w:lang w:val="fr-BE" w:eastAsia="fr-BE"/>
              </w:rPr>
              <w:t>0,00</w:t>
            </w:r>
          </w:p>
        </w:tc>
        <w:tc>
          <w:tcPr>
            <w:tcW w:w="267" w:type="pct"/>
            <w:tcBorders>
              <w:top w:val="nil"/>
              <w:left w:val="nil"/>
              <w:bottom w:val="single" w:sz="4" w:space="0" w:color="auto"/>
              <w:right w:val="single" w:sz="4" w:space="0" w:color="auto"/>
            </w:tcBorders>
            <w:shd w:val="clear" w:color="000000" w:fill="D9D9D9"/>
            <w:vAlign w:val="center"/>
            <w:hideMark/>
          </w:tcPr>
          <w:p w14:paraId="11B4AEB3" w14:textId="77777777" w:rsidR="00855141" w:rsidRPr="00855141" w:rsidRDefault="00855141" w:rsidP="00855141">
            <w:pPr>
              <w:jc w:val="center"/>
              <w:rPr>
                <w:b/>
                <w:bCs/>
                <w:sz w:val="14"/>
                <w:szCs w:val="14"/>
                <w:lang w:val="fr-BE" w:eastAsia="fr-BE"/>
              </w:rPr>
            </w:pPr>
            <w:r w:rsidRPr="00855141">
              <w:rPr>
                <w:b/>
                <w:bCs/>
                <w:sz w:val="14"/>
                <w:szCs w:val="14"/>
                <w:lang w:val="fr-BE" w:eastAsia="fr-BE"/>
              </w:rPr>
              <w:t>0,00</w:t>
            </w:r>
          </w:p>
        </w:tc>
      </w:tr>
      <w:tr w:rsidR="00855141" w:rsidRPr="00855141" w14:paraId="20A01EE9" w14:textId="77777777" w:rsidTr="005F164E">
        <w:trPr>
          <w:trHeight w:val="170"/>
        </w:trPr>
        <w:tc>
          <w:tcPr>
            <w:tcW w:w="696" w:type="pct"/>
            <w:tcBorders>
              <w:top w:val="nil"/>
              <w:left w:val="single" w:sz="4" w:space="0" w:color="auto"/>
              <w:bottom w:val="single" w:sz="4" w:space="0" w:color="auto"/>
              <w:right w:val="single" w:sz="4" w:space="0" w:color="auto"/>
            </w:tcBorders>
            <w:shd w:val="clear" w:color="auto" w:fill="auto"/>
            <w:noWrap/>
            <w:vAlign w:val="center"/>
            <w:hideMark/>
          </w:tcPr>
          <w:p w14:paraId="764A74A8" w14:textId="77777777" w:rsidR="00855141" w:rsidRPr="00855141" w:rsidRDefault="00855141" w:rsidP="00855141">
            <w:pPr>
              <w:jc w:val="center"/>
              <w:rPr>
                <w:color w:val="000000"/>
                <w:sz w:val="14"/>
                <w:szCs w:val="14"/>
                <w:lang w:val="fr-BE" w:eastAsia="fr-BE"/>
              </w:rPr>
            </w:pPr>
            <w:r w:rsidRPr="00855141">
              <w:rPr>
                <w:color w:val="000000"/>
                <w:sz w:val="14"/>
                <w:szCs w:val="14"/>
                <w:lang w:val="fr-BE" w:eastAsia="fr-BE"/>
              </w:rPr>
              <w:t>380x</w:t>
            </w:r>
          </w:p>
        </w:tc>
        <w:tc>
          <w:tcPr>
            <w:tcW w:w="2011" w:type="pct"/>
            <w:tcBorders>
              <w:top w:val="nil"/>
              <w:left w:val="nil"/>
              <w:bottom w:val="single" w:sz="4" w:space="0" w:color="auto"/>
              <w:right w:val="single" w:sz="4" w:space="0" w:color="auto"/>
            </w:tcBorders>
            <w:shd w:val="clear" w:color="auto" w:fill="auto"/>
            <w:vAlign w:val="center"/>
            <w:hideMark/>
          </w:tcPr>
          <w:p w14:paraId="216A57E8" w14:textId="77777777" w:rsidR="00855141" w:rsidRPr="00855141" w:rsidRDefault="00855141" w:rsidP="00855141">
            <w:pPr>
              <w:rPr>
                <w:color w:val="000000"/>
                <w:sz w:val="14"/>
                <w:szCs w:val="14"/>
                <w:lang w:val="fr-BE" w:eastAsia="fr-BE"/>
              </w:rPr>
            </w:pPr>
            <w:r w:rsidRPr="00855141">
              <w:rPr>
                <w:color w:val="000000"/>
                <w:sz w:val="14"/>
                <w:szCs w:val="14"/>
                <w:lang w:val="fr-BE" w:eastAsia="fr-BE"/>
              </w:rPr>
              <w:t>Contribution entreprises et ASBL dans charges Articles 60 et 61</w:t>
            </w:r>
          </w:p>
        </w:tc>
        <w:tc>
          <w:tcPr>
            <w:tcW w:w="706" w:type="pct"/>
            <w:tcBorders>
              <w:top w:val="nil"/>
              <w:left w:val="nil"/>
              <w:bottom w:val="single" w:sz="4" w:space="0" w:color="auto"/>
              <w:right w:val="single" w:sz="4" w:space="0" w:color="auto"/>
            </w:tcBorders>
            <w:shd w:val="clear" w:color="auto" w:fill="auto"/>
            <w:noWrap/>
            <w:vAlign w:val="center"/>
            <w:hideMark/>
          </w:tcPr>
          <w:p w14:paraId="07BB10F6" w14:textId="77777777" w:rsidR="00855141" w:rsidRPr="00855141" w:rsidRDefault="00855141" w:rsidP="00855141">
            <w:pPr>
              <w:jc w:val="center"/>
              <w:rPr>
                <w:i/>
                <w:iCs/>
                <w:sz w:val="14"/>
                <w:szCs w:val="14"/>
                <w:lang w:val="fr-BE" w:eastAsia="fr-BE"/>
              </w:rPr>
            </w:pPr>
            <w:r w:rsidRPr="00855141">
              <w:rPr>
                <w:i/>
                <w:iCs/>
                <w:sz w:val="14"/>
                <w:szCs w:val="14"/>
                <w:lang w:val="fr-BE" w:eastAsia="fr-BE"/>
              </w:rPr>
              <w:t>ROT</w:t>
            </w:r>
          </w:p>
        </w:tc>
        <w:tc>
          <w:tcPr>
            <w:tcW w:w="270" w:type="pct"/>
            <w:tcBorders>
              <w:top w:val="nil"/>
              <w:left w:val="nil"/>
              <w:bottom w:val="single" w:sz="4" w:space="0" w:color="auto"/>
              <w:right w:val="single" w:sz="4" w:space="0" w:color="auto"/>
            </w:tcBorders>
            <w:shd w:val="clear" w:color="auto" w:fill="auto"/>
            <w:noWrap/>
            <w:vAlign w:val="center"/>
            <w:hideMark/>
          </w:tcPr>
          <w:p w14:paraId="2E867141" w14:textId="264ECC9D" w:rsidR="00855141" w:rsidRPr="00855141" w:rsidRDefault="00855141" w:rsidP="00855141">
            <w:pPr>
              <w:jc w:val="center"/>
              <w:rPr>
                <w:i/>
                <w:iCs/>
                <w:sz w:val="14"/>
                <w:szCs w:val="14"/>
                <w:lang w:val="fr-BE" w:eastAsia="fr-BE"/>
              </w:rPr>
            </w:pPr>
          </w:p>
        </w:tc>
        <w:tc>
          <w:tcPr>
            <w:tcW w:w="270" w:type="pct"/>
            <w:tcBorders>
              <w:top w:val="nil"/>
              <w:left w:val="nil"/>
              <w:bottom w:val="single" w:sz="4" w:space="0" w:color="auto"/>
              <w:right w:val="single" w:sz="4" w:space="0" w:color="auto"/>
            </w:tcBorders>
            <w:shd w:val="clear" w:color="auto" w:fill="auto"/>
            <w:noWrap/>
            <w:vAlign w:val="center"/>
            <w:hideMark/>
          </w:tcPr>
          <w:p w14:paraId="76B393D1" w14:textId="380C5803" w:rsidR="00855141" w:rsidRPr="00855141" w:rsidRDefault="00855141" w:rsidP="00855141">
            <w:pPr>
              <w:jc w:val="center"/>
              <w:rPr>
                <w:i/>
                <w:iCs/>
                <w:sz w:val="14"/>
                <w:szCs w:val="14"/>
                <w:lang w:val="fr-BE" w:eastAsia="fr-BE"/>
              </w:rPr>
            </w:pPr>
          </w:p>
        </w:tc>
        <w:tc>
          <w:tcPr>
            <w:tcW w:w="270" w:type="pct"/>
            <w:tcBorders>
              <w:top w:val="nil"/>
              <w:left w:val="nil"/>
              <w:bottom w:val="single" w:sz="4" w:space="0" w:color="auto"/>
              <w:right w:val="single" w:sz="4" w:space="0" w:color="auto"/>
            </w:tcBorders>
            <w:shd w:val="clear" w:color="auto" w:fill="auto"/>
            <w:noWrap/>
            <w:vAlign w:val="center"/>
            <w:hideMark/>
          </w:tcPr>
          <w:p w14:paraId="623AA485" w14:textId="4C992EAD" w:rsidR="00855141" w:rsidRPr="00855141" w:rsidRDefault="00855141" w:rsidP="00855141">
            <w:pPr>
              <w:jc w:val="center"/>
              <w:rPr>
                <w:i/>
                <w:iCs/>
                <w:sz w:val="14"/>
                <w:szCs w:val="14"/>
                <w:lang w:val="fr-BE" w:eastAsia="fr-BE"/>
              </w:rPr>
            </w:pPr>
          </w:p>
        </w:tc>
        <w:tc>
          <w:tcPr>
            <w:tcW w:w="270" w:type="pct"/>
            <w:tcBorders>
              <w:top w:val="nil"/>
              <w:left w:val="nil"/>
              <w:bottom w:val="single" w:sz="4" w:space="0" w:color="auto"/>
              <w:right w:val="single" w:sz="4" w:space="0" w:color="auto"/>
            </w:tcBorders>
            <w:shd w:val="clear" w:color="auto" w:fill="auto"/>
            <w:noWrap/>
            <w:vAlign w:val="center"/>
            <w:hideMark/>
          </w:tcPr>
          <w:p w14:paraId="7EC67C39" w14:textId="2BA0768B" w:rsidR="00855141" w:rsidRPr="00855141" w:rsidRDefault="00855141" w:rsidP="00855141">
            <w:pPr>
              <w:jc w:val="center"/>
              <w:rPr>
                <w:i/>
                <w:iCs/>
                <w:sz w:val="14"/>
                <w:szCs w:val="14"/>
                <w:lang w:val="fr-BE" w:eastAsia="fr-BE"/>
              </w:rPr>
            </w:pPr>
          </w:p>
        </w:tc>
        <w:tc>
          <w:tcPr>
            <w:tcW w:w="238" w:type="pct"/>
            <w:tcBorders>
              <w:top w:val="nil"/>
              <w:left w:val="nil"/>
              <w:bottom w:val="single" w:sz="4" w:space="0" w:color="auto"/>
              <w:right w:val="single" w:sz="4" w:space="0" w:color="auto"/>
            </w:tcBorders>
            <w:shd w:val="clear" w:color="auto" w:fill="auto"/>
            <w:noWrap/>
            <w:vAlign w:val="center"/>
            <w:hideMark/>
          </w:tcPr>
          <w:p w14:paraId="1F9884DB" w14:textId="45F08837" w:rsidR="00855141" w:rsidRPr="00855141" w:rsidRDefault="00855141" w:rsidP="00855141">
            <w:pPr>
              <w:rPr>
                <w:b/>
                <w:bCs/>
                <w:color w:val="000000"/>
                <w:sz w:val="14"/>
                <w:szCs w:val="14"/>
                <w:lang w:val="fr-BE" w:eastAsia="fr-BE"/>
              </w:rPr>
            </w:pPr>
          </w:p>
        </w:tc>
        <w:tc>
          <w:tcPr>
            <w:tcW w:w="267" w:type="pct"/>
            <w:tcBorders>
              <w:top w:val="nil"/>
              <w:left w:val="nil"/>
              <w:bottom w:val="single" w:sz="4" w:space="0" w:color="auto"/>
              <w:right w:val="single" w:sz="4" w:space="0" w:color="auto"/>
            </w:tcBorders>
            <w:shd w:val="clear" w:color="auto" w:fill="auto"/>
            <w:noWrap/>
            <w:vAlign w:val="center"/>
            <w:hideMark/>
          </w:tcPr>
          <w:p w14:paraId="392D79A2" w14:textId="37A67807" w:rsidR="00855141" w:rsidRPr="00855141" w:rsidRDefault="00855141" w:rsidP="00855141">
            <w:pPr>
              <w:rPr>
                <w:b/>
                <w:bCs/>
                <w:color w:val="000000"/>
                <w:sz w:val="14"/>
                <w:szCs w:val="14"/>
                <w:lang w:val="fr-BE" w:eastAsia="fr-BE"/>
              </w:rPr>
            </w:pPr>
          </w:p>
        </w:tc>
      </w:tr>
      <w:tr w:rsidR="00855141" w:rsidRPr="00855141" w14:paraId="620C4342" w14:textId="77777777" w:rsidTr="005F164E">
        <w:trPr>
          <w:trHeight w:val="170"/>
        </w:trPr>
        <w:tc>
          <w:tcPr>
            <w:tcW w:w="696" w:type="pct"/>
            <w:tcBorders>
              <w:top w:val="nil"/>
              <w:left w:val="single" w:sz="4" w:space="0" w:color="auto"/>
              <w:bottom w:val="single" w:sz="4" w:space="0" w:color="auto"/>
              <w:right w:val="single" w:sz="4" w:space="0" w:color="auto"/>
            </w:tcBorders>
            <w:shd w:val="clear" w:color="auto" w:fill="auto"/>
            <w:noWrap/>
            <w:vAlign w:val="center"/>
            <w:hideMark/>
          </w:tcPr>
          <w:p w14:paraId="39CE8911" w14:textId="77777777" w:rsidR="00855141" w:rsidRPr="00855141" w:rsidRDefault="00855141" w:rsidP="00855141">
            <w:pPr>
              <w:jc w:val="center"/>
              <w:rPr>
                <w:color w:val="000000"/>
                <w:sz w:val="14"/>
                <w:szCs w:val="14"/>
                <w:lang w:val="fr-BE" w:eastAsia="fr-BE"/>
              </w:rPr>
            </w:pPr>
            <w:r w:rsidRPr="00855141">
              <w:rPr>
                <w:color w:val="000000"/>
                <w:sz w:val="14"/>
                <w:szCs w:val="14"/>
                <w:lang w:val="fr-BE" w:eastAsia="fr-BE"/>
              </w:rPr>
              <w:t>465x</w:t>
            </w:r>
          </w:p>
        </w:tc>
        <w:tc>
          <w:tcPr>
            <w:tcW w:w="2011" w:type="pct"/>
            <w:tcBorders>
              <w:top w:val="nil"/>
              <w:left w:val="nil"/>
              <w:bottom w:val="single" w:sz="4" w:space="0" w:color="auto"/>
              <w:right w:val="single" w:sz="4" w:space="0" w:color="auto"/>
            </w:tcBorders>
            <w:shd w:val="clear" w:color="auto" w:fill="auto"/>
            <w:vAlign w:val="center"/>
            <w:hideMark/>
          </w:tcPr>
          <w:p w14:paraId="436D2266" w14:textId="77777777" w:rsidR="00855141" w:rsidRPr="00855141" w:rsidRDefault="00855141" w:rsidP="00855141">
            <w:pPr>
              <w:rPr>
                <w:color w:val="000000"/>
                <w:sz w:val="14"/>
                <w:szCs w:val="14"/>
                <w:lang w:val="fr-BE" w:eastAsia="fr-BE"/>
              </w:rPr>
            </w:pPr>
            <w:r w:rsidRPr="00855141">
              <w:rPr>
                <w:color w:val="000000"/>
                <w:sz w:val="14"/>
                <w:szCs w:val="14"/>
                <w:lang w:val="fr-BE" w:eastAsia="fr-BE"/>
              </w:rPr>
              <w:t xml:space="preserve">Contribution de l'Autorité supérieure dans cotisations patronales Articles 60 et 61 </w:t>
            </w:r>
          </w:p>
        </w:tc>
        <w:tc>
          <w:tcPr>
            <w:tcW w:w="706" w:type="pct"/>
            <w:tcBorders>
              <w:top w:val="nil"/>
              <w:left w:val="nil"/>
              <w:bottom w:val="single" w:sz="4" w:space="0" w:color="auto"/>
              <w:right w:val="single" w:sz="4" w:space="0" w:color="auto"/>
            </w:tcBorders>
            <w:shd w:val="clear" w:color="auto" w:fill="auto"/>
            <w:noWrap/>
            <w:vAlign w:val="center"/>
            <w:hideMark/>
          </w:tcPr>
          <w:p w14:paraId="4CCD78FF" w14:textId="77777777" w:rsidR="00855141" w:rsidRPr="00855141" w:rsidRDefault="00855141" w:rsidP="00855141">
            <w:pPr>
              <w:jc w:val="center"/>
              <w:rPr>
                <w:i/>
                <w:iCs/>
                <w:sz w:val="14"/>
                <w:szCs w:val="14"/>
                <w:lang w:val="fr-BE" w:eastAsia="fr-BE"/>
              </w:rPr>
            </w:pPr>
            <w:r w:rsidRPr="00855141">
              <w:rPr>
                <w:i/>
                <w:iCs/>
                <w:sz w:val="14"/>
                <w:szCs w:val="14"/>
                <w:lang w:val="fr-BE" w:eastAsia="fr-BE"/>
              </w:rPr>
              <w:t>ROT</w:t>
            </w:r>
          </w:p>
        </w:tc>
        <w:tc>
          <w:tcPr>
            <w:tcW w:w="270" w:type="pct"/>
            <w:tcBorders>
              <w:top w:val="nil"/>
              <w:left w:val="nil"/>
              <w:bottom w:val="single" w:sz="4" w:space="0" w:color="auto"/>
              <w:right w:val="single" w:sz="4" w:space="0" w:color="auto"/>
            </w:tcBorders>
            <w:shd w:val="clear" w:color="auto" w:fill="auto"/>
            <w:noWrap/>
            <w:vAlign w:val="center"/>
            <w:hideMark/>
          </w:tcPr>
          <w:p w14:paraId="01A7B598" w14:textId="08577A6A" w:rsidR="00855141" w:rsidRPr="00855141" w:rsidRDefault="00855141" w:rsidP="00855141">
            <w:pPr>
              <w:jc w:val="center"/>
              <w:rPr>
                <w:i/>
                <w:iCs/>
                <w:sz w:val="14"/>
                <w:szCs w:val="14"/>
                <w:lang w:val="fr-BE" w:eastAsia="fr-BE"/>
              </w:rPr>
            </w:pPr>
          </w:p>
        </w:tc>
        <w:tc>
          <w:tcPr>
            <w:tcW w:w="270" w:type="pct"/>
            <w:tcBorders>
              <w:top w:val="nil"/>
              <w:left w:val="nil"/>
              <w:bottom w:val="single" w:sz="4" w:space="0" w:color="auto"/>
              <w:right w:val="single" w:sz="4" w:space="0" w:color="auto"/>
            </w:tcBorders>
            <w:shd w:val="clear" w:color="auto" w:fill="auto"/>
            <w:noWrap/>
            <w:vAlign w:val="center"/>
            <w:hideMark/>
          </w:tcPr>
          <w:p w14:paraId="19EE2B5D" w14:textId="1EFFEE21" w:rsidR="00855141" w:rsidRPr="00855141" w:rsidRDefault="00855141" w:rsidP="00855141">
            <w:pPr>
              <w:jc w:val="center"/>
              <w:rPr>
                <w:i/>
                <w:iCs/>
                <w:sz w:val="14"/>
                <w:szCs w:val="14"/>
                <w:lang w:val="fr-BE" w:eastAsia="fr-BE"/>
              </w:rPr>
            </w:pPr>
          </w:p>
        </w:tc>
        <w:tc>
          <w:tcPr>
            <w:tcW w:w="270" w:type="pct"/>
            <w:tcBorders>
              <w:top w:val="nil"/>
              <w:left w:val="nil"/>
              <w:bottom w:val="single" w:sz="4" w:space="0" w:color="auto"/>
              <w:right w:val="single" w:sz="4" w:space="0" w:color="auto"/>
            </w:tcBorders>
            <w:shd w:val="clear" w:color="auto" w:fill="auto"/>
            <w:noWrap/>
            <w:vAlign w:val="center"/>
            <w:hideMark/>
          </w:tcPr>
          <w:p w14:paraId="61024987" w14:textId="5B5F359D" w:rsidR="00855141" w:rsidRPr="00855141" w:rsidRDefault="00855141" w:rsidP="00855141">
            <w:pPr>
              <w:jc w:val="center"/>
              <w:rPr>
                <w:i/>
                <w:iCs/>
                <w:sz w:val="14"/>
                <w:szCs w:val="14"/>
                <w:lang w:val="fr-BE" w:eastAsia="fr-BE"/>
              </w:rPr>
            </w:pPr>
          </w:p>
        </w:tc>
        <w:tc>
          <w:tcPr>
            <w:tcW w:w="270" w:type="pct"/>
            <w:tcBorders>
              <w:top w:val="nil"/>
              <w:left w:val="nil"/>
              <w:bottom w:val="single" w:sz="4" w:space="0" w:color="auto"/>
              <w:right w:val="single" w:sz="4" w:space="0" w:color="auto"/>
            </w:tcBorders>
            <w:shd w:val="clear" w:color="auto" w:fill="auto"/>
            <w:noWrap/>
            <w:vAlign w:val="center"/>
            <w:hideMark/>
          </w:tcPr>
          <w:p w14:paraId="2FCBB4F8" w14:textId="6E98A8C4" w:rsidR="00855141" w:rsidRPr="00855141" w:rsidRDefault="00855141" w:rsidP="00855141">
            <w:pPr>
              <w:jc w:val="center"/>
              <w:rPr>
                <w:i/>
                <w:iCs/>
                <w:sz w:val="14"/>
                <w:szCs w:val="14"/>
                <w:lang w:val="fr-BE" w:eastAsia="fr-BE"/>
              </w:rPr>
            </w:pPr>
          </w:p>
        </w:tc>
        <w:tc>
          <w:tcPr>
            <w:tcW w:w="238" w:type="pct"/>
            <w:tcBorders>
              <w:top w:val="nil"/>
              <w:left w:val="nil"/>
              <w:bottom w:val="single" w:sz="4" w:space="0" w:color="auto"/>
              <w:right w:val="single" w:sz="4" w:space="0" w:color="auto"/>
            </w:tcBorders>
            <w:shd w:val="clear" w:color="auto" w:fill="auto"/>
            <w:noWrap/>
            <w:vAlign w:val="center"/>
            <w:hideMark/>
          </w:tcPr>
          <w:p w14:paraId="34EA6610" w14:textId="718F5425" w:rsidR="00855141" w:rsidRPr="00855141" w:rsidRDefault="00855141" w:rsidP="00855141">
            <w:pPr>
              <w:rPr>
                <w:b/>
                <w:bCs/>
                <w:color w:val="000000"/>
                <w:sz w:val="14"/>
                <w:szCs w:val="14"/>
                <w:lang w:val="fr-BE" w:eastAsia="fr-BE"/>
              </w:rPr>
            </w:pPr>
          </w:p>
        </w:tc>
        <w:tc>
          <w:tcPr>
            <w:tcW w:w="267" w:type="pct"/>
            <w:tcBorders>
              <w:top w:val="nil"/>
              <w:left w:val="nil"/>
              <w:bottom w:val="single" w:sz="4" w:space="0" w:color="auto"/>
              <w:right w:val="single" w:sz="4" w:space="0" w:color="auto"/>
            </w:tcBorders>
            <w:shd w:val="clear" w:color="auto" w:fill="auto"/>
            <w:noWrap/>
            <w:vAlign w:val="center"/>
            <w:hideMark/>
          </w:tcPr>
          <w:p w14:paraId="1F5A30BB" w14:textId="229C13D8" w:rsidR="00855141" w:rsidRPr="00855141" w:rsidRDefault="00855141" w:rsidP="00855141">
            <w:pPr>
              <w:rPr>
                <w:b/>
                <w:bCs/>
                <w:color w:val="000000"/>
                <w:sz w:val="14"/>
                <w:szCs w:val="14"/>
                <w:lang w:val="fr-BE" w:eastAsia="fr-BE"/>
              </w:rPr>
            </w:pPr>
          </w:p>
        </w:tc>
      </w:tr>
      <w:tr w:rsidR="00855141" w:rsidRPr="00855141" w14:paraId="1F12856E" w14:textId="77777777" w:rsidTr="005F164E">
        <w:trPr>
          <w:trHeight w:val="170"/>
        </w:trPr>
        <w:tc>
          <w:tcPr>
            <w:tcW w:w="696" w:type="pct"/>
            <w:tcBorders>
              <w:top w:val="nil"/>
              <w:left w:val="single" w:sz="4" w:space="0" w:color="auto"/>
              <w:bottom w:val="single" w:sz="4" w:space="0" w:color="auto"/>
              <w:right w:val="single" w:sz="4" w:space="0" w:color="auto"/>
            </w:tcBorders>
            <w:shd w:val="clear" w:color="auto" w:fill="auto"/>
            <w:noWrap/>
            <w:vAlign w:val="center"/>
            <w:hideMark/>
          </w:tcPr>
          <w:p w14:paraId="0B7D2634" w14:textId="77777777" w:rsidR="00855141" w:rsidRPr="00855141" w:rsidRDefault="00855141" w:rsidP="00855141">
            <w:pPr>
              <w:jc w:val="center"/>
              <w:rPr>
                <w:color w:val="000000"/>
                <w:sz w:val="14"/>
                <w:szCs w:val="14"/>
                <w:lang w:val="fr-BE" w:eastAsia="fr-BE"/>
              </w:rPr>
            </w:pPr>
            <w:r w:rsidRPr="00855141">
              <w:rPr>
                <w:color w:val="000000"/>
                <w:sz w:val="14"/>
                <w:szCs w:val="14"/>
                <w:lang w:val="fr-BE" w:eastAsia="fr-BE"/>
              </w:rPr>
              <w:t>465x</w:t>
            </w:r>
          </w:p>
        </w:tc>
        <w:tc>
          <w:tcPr>
            <w:tcW w:w="2011" w:type="pct"/>
            <w:tcBorders>
              <w:top w:val="nil"/>
              <w:left w:val="nil"/>
              <w:bottom w:val="single" w:sz="4" w:space="0" w:color="auto"/>
              <w:right w:val="single" w:sz="4" w:space="0" w:color="auto"/>
            </w:tcBorders>
            <w:shd w:val="clear" w:color="auto" w:fill="auto"/>
            <w:vAlign w:val="center"/>
            <w:hideMark/>
          </w:tcPr>
          <w:p w14:paraId="5B2F4998" w14:textId="77777777" w:rsidR="00855141" w:rsidRPr="00855141" w:rsidRDefault="00855141" w:rsidP="00855141">
            <w:pPr>
              <w:rPr>
                <w:color w:val="000000"/>
                <w:sz w:val="14"/>
                <w:szCs w:val="14"/>
                <w:lang w:val="fr-BE" w:eastAsia="fr-BE"/>
              </w:rPr>
            </w:pPr>
            <w:r w:rsidRPr="00855141">
              <w:rPr>
                <w:color w:val="000000"/>
                <w:sz w:val="14"/>
                <w:szCs w:val="14"/>
                <w:lang w:val="fr-BE" w:eastAsia="fr-BE"/>
              </w:rPr>
              <w:t>Contribution de l'Autorité supérieure Articles 60 et 61</w:t>
            </w:r>
          </w:p>
        </w:tc>
        <w:tc>
          <w:tcPr>
            <w:tcW w:w="706" w:type="pct"/>
            <w:tcBorders>
              <w:top w:val="nil"/>
              <w:left w:val="nil"/>
              <w:bottom w:val="single" w:sz="4" w:space="0" w:color="auto"/>
              <w:right w:val="single" w:sz="4" w:space="0" w:color="auto"/>
            </w:tcBorders>
            <w:shd w:val="clear" w:color="auto" w:fill="auto"/>
            <w:noWrap/>
            <w:vAlign w:val="center"/>
            <w:hideMark/>
          </w:tcPr>
          <w:p w14:paraId="4027289B" w14:textId="77777777" w:rsidR="00855141" w:rsidRPr="00855141" w:rsidRDefault="00855141" w:rsidP="00855141">
            <w:pPr>
              <w:jc w:val="center"/>
              <w:rPr>
                <w:i/>
                <w:iCs/>
                <w:sz w:val="14"/>
                <w:szCs w:val="14"/>
                <w:lang w:val="fr-BE" w:eastAsia="fr-BE"/>
              </w:rPr>
            </w:pPr>
            <w:r w:rsidRPr="00855141">
              <w:rPr>
                <w:i/>
                <w:iCs/>
                <w:sz w:val="14"/>
                <w:szCs w:val="14"/>
                <w:lang w:val="fr-BE" w:eastAsia="fr-BE"/>
              </w:rPr>
              <w:t>ROT</w:t>
            </w:r>
          </w:p>
        </w:tc>
        <w:tc>
          <w:tcPr>
            <w:tcW w:w="270" w:type="pct"/>
            <w:tcBorders>
              <w:top w:val="nil"/>
              <w:left w:val="nil"/>
              <w:bottom w:val="single" w:sz="4" w:space="0" w:color="auto"/>
              <w:right w:val="single" w:sz="4" w:space="0" w:color="auto"/>
            </w:tcBorders>
            <w:shd w:val="clear" w:color="auto" w:fill="auto"/>
            <w:noWrap/>
            <w:vAlign w:val="center"/>
            <w:hideMark/>
          </w:tcPr>
          <w:p w14:paraId="394D9ABA" w14:textId="58B1F772" w:rsidR="00855141" w:rsidRPr="00855141" w:rsidRDefault="00855141" w:rsidP="00855141">
            <w:pPr>
              <w:jc w:val="center"/>
              <w:rPr>
                <w:i/>
                <w:iCs/>
                <w:sz w:val="14"/>
                <w:szCs w:val="14"/>
                <w:lang w:val="fr-BE" w:eastAsia="fr-BE"/>
              </w:rPr>
            </w:pPr>
          </w:p>
        </w:tc>
        <w:tc>
          <w:tcPr>
            <w:tcW w:w="270" w:type="pct"/>
            <w:tcBorders>
              <w:top w:val="nil"/>
              <w:left w:val="nil"/>
              <w:bottom w:val="single" w:sz="4" w:space="0" w:color="auto"/>
              <w:right w:val="single" w:sz="4" w:space="0" w:color="auto"/>
            </w:tcBorders>
            <w:shd w:val="clear" w:color="auto" w:fill="auto"/>
            <w:noWrap/>
            <w:vAlign w:val="center"/>
            <w:hideMark/>
          </w:tcPr>
          <w:p w14:paraId="713591EE" w14:textId="3E6EB02C" w:rsidR="00855141" w:rsidRPr="00855141" w:rsidRDefault="00855141" w:rsidP="00855141">
            <w:pPr>
              <w:jc w:val="center"/>
              <w:rPr>
                <w:i/>
                <w:iCs/>
                <w:sz w:val="14"/>
                <w:szCs w:val="14"/>
                <w:lang w:val="fr-BE" w:eastAsia="fr-BE"/>
              </w:rPr>
            </w:pPr>
          </w:p>
        </w:tc>
        <w:tc>
          <w:tcPr>
            <w:tcW w:w="270" w:type="pct"/>
            <w:tcBorders>
              <w:top w:val="nil"/>
              <w:left w:val="nil"/>
              <w:bottom w:val="single" w:sz="4" w:space="0" w:color="auto"/>
              <w:right w:val="single" w:sz="4" w:space="0" w:color="auto"/>
            </w:tcBorders>
            <w:shd w:val="clear" w:color="auto" w:fill="auto"/>
            <w:noWrap/>
            <w:vAlign w:val="center"/>
            <w:hideMark/>
          </w:tcPr>
          <w:p w14:paraId="2F2C58CA" w14:textId="37696712" w:rsidR="00855141" w:rsidRPr="00855141" w:rsidRDefault="00855141" w:rsidP="00855141">
            <w:pPr>
              <w:jc w:val="center"/>
              <w:rPr>
                <w:i/>
                <w:iCs/>
                <w:sz w:val="14"/>
                <w:szCs w:val="14"/>
                <w:lang w:val="fr-BE" w:eastAsia="fr-BE"/>
              </w:rPr>
            </w:pPr>
          </w:p>
        </w:tc>
        <w:tc>
          <w:tcPr>
            <w:tcW w:w="270" w:type="pct"/>
            <w:tcBorders>
              <w:top w:val="nil"/>
              <w:left w:val="nil"/>
              <w:bottom w:val="single" w:sz="4" w:space="0" w:color="auto"/>
              <w:right w:val="single" w:sz="4" w:space="0" w:color="auto"/>
            </w:tcBorders>
            <w:shd w:val="clear" w:color="auto" w:fill="auto"/>
            <w:noWrap/>
            <w:vAlign w:val="center"/>
            <w:hideMark/>
          </w:tcPr>
          <w:p w14:paraId="535704A4" w14:textId="61A3E445" w:rsidR="00855141" w:rsidRPr="00855141" w:rsidRDefault="00855141" w:rsidP="00855141">
            <w:pPr>
              <w:jc w:val="center"/>
              <w:rPr>
                <w:i/>
                <w:iCs/>
                <w:sz w:val="14"/>
                <w:szCs w:val="14"/>
                <w:lang w:val="fr-BE" w:eastAsia="fr-BE"/>
              </w:rPr>
            </w:pPr>
          </w:p>
        </w:tc>
        <w:tc>
          <w:tcPr>
            <w:tcW w:w="238" w:type="pct"/>
            <w:tcBorders>
              <w:top w:val="nil"/>
              <w:left w:val="nil"/>
              <w:bottom w:val="single" w:sz="4" w:space="0" w:color="auto"/>
              <w:right w:val="single" w:sz="4" w:space="0" w:color="auto"/>
            </w:tcBorders>
            <w:shd w:val="clear" w:color="auto" w:fill="auto"/>
            <w:noWrap/>
            <w:vAlign w:val="center"/>
            <w:hideMark/>
          </w:tcPr>
          <w:p w14:paraId="4C59D774" w14:textId="677916E3" w:rsidR="00855141" w:rsidRPr="00855141" w:rsidRDefault="00855141" w:rsidP="00855141">
            <w:pPr>
              <w:rPr>
                <w:b/>
                <w:bCs/>
                <w:color w:val="000000"/>
                <w:sz w:val="14"/>
                <w:szCs w:val="14"/>
                <w:lang w:val="fr-BE" w:eastAsia="fr-BE"/>
              </w:rPr>
            </w:pPr>
          </w:p>
        </w:tc>
        <w:tc>
          <w:tcPr>
            <w:tcW w:w="267" w:type="pct"/>
            <w:tcBorders>
              <w:top w:val="nil"/>
              <w:left w:val="nil"/>
              <w:bottom w:val="single" w:sz="4" w:space="0" w:color="auto"/>
              <w:right w:val="single" w:sz="4" w:space="0" w:color="auto"/>
            </w:tcBorders>
            <w:shd w:val="clear" w:color="auto" w:fill="auto"/>
            <w:noWrap/>
            <w:vAlign w:val="center"/>
            <w:hideMark/>
          </w:tcPr>
          <w:p w14:paraId="2DAB48BF" w14:textId="2B6FEAEB" w:rsidR="00855141" w:rsidRPr="00855141" w:rsidRDefault="00855141" w:rsidP="00855141">
            <w:pPr>
              <w:rPr>
                <w:b/>
                <w:bCs/>
                <w:color w:val="000000"/>
                <w:sz w:val="14"/>
                <w:szCs w:val="14"/>
                <w:lang w:val="fr-BE" w:eastAsia="fr-BE"/>
              </w:rPr>
            </w:pPr>
          </w:p>
        </w:tc>
      </w:tr>
      <w:tr w:rsidR="00855141" w:rsidRPr="00855141" w14:paraId="199DE63E" w14:textId="77777777" w:rsidTr="005F164E">
        <w:trPr>
          <w:trHeight w:val="170"/>
        </w:trPr>
        <w:tc>
          <w:tcPr>
            <w:tcW w:w="696" w:type="pct"/>
            <w:tcBorders>
              <w:top w:val="nil"/>
              <w:left w:val="single" w:sz="4" w:space="0" w:color="auto"/>
              <w:bottom w:val="single" w:sz="4" w:space="0" w:color="auto"/>
              <w:right w:val="single" w:sz="4" w:space="0" w:color="auto"/>
            </w:tcBorders>
            <w:shd w:val="clear" w:color="auto" w:fill="auto"/>
            <w:noWrap/>
            <w:vAlign w:val="center"/>
            <w:hideMark/>
          </w:tcPr>
          <w:p w14:paraId="24958FB9" w14:textId="77777777" w:rsidR="00855141" w:rsidRPr="00855141" w:rsidRDefault="00855141" w:rsidP="00855141">
            <w:pPr>
              <w:jc w:val="center"/>
              <w:rPr>
                <w:color w:val="000000"/>
                <w:sz w:val="14"/>
                <w:szCs w:val="14"/>
                <w:lang w:val="fr-BE" w:eastAsia="fr-BE"/>
              </w:rPr>
            </w:pPr>
            <w:r w:rsidRPr="00855141">
              <w:rPr>
                <w:color w:val="000000"/>
                <w:sz w:val="14"/>
                <w:szCs w:val="14"/>
                <w:lang w:val="fr-BE" w:eastAsia="fr-BE"/>
              </w:rPr>
              <w:t>467x</w:t>
            </w:r>
          </w:p>
        </w:tc>
        <w:tc>
          <w:tcPr>
            <w:tcW w:w="2011" w:type="pct"/>
            <w:tcBorders>
              <w:top w:val="nil"/>
              <w:left w:val="nil"/>
              <w:bottom w:val="single" w:sz="4" w:space="0" w:color="auto"/>
              <w:right w:val="single" w:sz="4" w:space="0" w:color="auto"/>
            </w:tcBorders>
            <w:shd w:val="clear" w:color="auto" w:fill="auto"/>
            <w:vAlign w:val="center"/>
            <w:hideMark/>
          </w:tcPr>
          <w:p w14:paraId="18B77FFB" w14:textId="77777777" w:rsidR="00855141" w:rsidRPr="00855141" w:rsidRDefault="00855141" w:rsidP="00C25CB8">
            <w:pPr>
              <w:rPr>
                <w:color w:val="000000"/>
                <w:sz w:val="14"/>
                <w:szCs w:val="14"/>
                <w:lang w:val="fr-BE" w:eastAsia="fr-BE"/>
              </w:rPr>
            </w:pPr>
            <w:r w:rsidRPr="00855141">
              <w:rPr>
                <w:color w:val="000000"/>
                <w:sz w:val="14"/>
                <w:szCs w:val="14"/>
                <w:lang w:val="fr-BE" w:eastAsia="fr-BE"/>
              </w:rPr>
              <w:t xml:space="preserve">Récupération RIS et </w:t>
            </w:r>
            <w:r w:rsidR="00C25CB8">
              <w:rPr>
                <w:color w:val="000000"/>
                <w:sz w:val="14"/>
                <w:szCs w:val="14"/>
                <w:lang w:val="fr-BE" w:eastAsia="fr-BE"/>
              </w:rPr>
              <w:t>A</w:t>
            </w:r>
            <w:r w:rsidRPr="00855141">
              <w:rPr>
                <w:color w:val="000000"/>
                <w:sz w:val="14"/>
                <w:szCs w:val="14"/>
                <w:lang w:val="fr-BE" w:eastAsia="fr-BE"/>
              </w:rPr>
              <w:t>ide sociale sur Articles 60 auprès de l'Etat</w:t>
            </w:r>
          </w:p>
        </w:tc>
        <w:tc>
          <w:tcPr>
            <w:tcW w:w="706" w:type="pct"/>
            <w:tcBorders>
              <w:top w:val="nil"/>
              <w:left w:val="nil"/>
              <w:bottom w:val="single" w:sz="4" w:space="0" w:color="auto"/>
              <w:right w:val="single" w:sz="4" w:space="0" w:color="auto"/>
            </w:tcBorders>
            <w:shd w:val="clear" w:color="auto" w:fill="auto"/>
            <w:noWrap/>
            <w:vAlign w:val="center"/>
            <w:hideMark/>
          </w:tcPr>
          <w:p w14:paraId="52B57681" w14:textId="77777777" w:rsidR="00855141" w:rsidRPr="00855141" w:rsidRDefault="00855141" w:rsidP="00855141">
            <w:pPr>
              <w:jc w:val="center"/>
              <w:rPr>
                <w:i/>
                <w:iCs/>
                <w:sz w:val="14"/>
                <w:szCs w:val="14"/>
                <w:lang w:val="fr-BE" w:eastAsia="fr-BE"/>
              </w:rPr>
            </w:pPr>
            <w:r w:rsidRPr="00855141">
              <w:rPr>
                <w:i/>
                <w:iCs/>
                <w:sz w:val="14"/>
                <w:szCs w:val="14"/>
                <w:lang w:val="fr-BE" w:eastAsia="fr-BE"/>
              </w:rPr>
              <w:t>ROT</w:t>
            </w:r>
          </w:p>
        </w:tc>
        <w:tc>
          <w:tcPr>
            <w:tcW w:w="270" w:type="pct"/>
            <w:tcBorders>
              <w:top w:val="nil"/>
              <w:left w:val="nil"/>
              <w:bottom w:val="single" w:sz="4" w:space="0" w:color="auto"/>
              <w:right w:val="single" w:sz="4" w:space="0" w:color="auto"/>
            </w:tcBorders>
            <w:shd w:val="clear" w:color="auto" w:fill="auto"/>
            <w:noWrap/>
            <w:vAlign w:val="center"/>
            <w:hideMark/>
          </w:tcPr>
          <w:p w14:paraId="16902728" w14:textId="7F93F4C9" w:rsidR="00855141" w:rsidRPr="00855141" w:rsidRDefault="00855141" w:rsidP="00855141">
            <w:pPr>
              <w:jc w:val="center"/>
              <w:rPr>
                <w:i/>
                <w:iCs/>
                <w:sz w:val="14"/>
                <w:szCs w:val="14"/>
                <w:lang w:val="fr-BE" w:eastAsia="fr-BE"/>
              </w:rPr>
            </w:pPr>
          </w:p>
        </w:tc>
        <w:tc>
          <w:tcPr>
            <w:tcW w:w="270" w:type="pct"/>
            <w:tcBorders>
              <w:top w:val="nil"/>
              <w:left w:val="nil"/>
              <w:bottom w:val="single" w:sz="4" w:space="0" w:color="auto"/>
              <w:right w:val="single" w:sz="4" w:space="0" w:color="auto"/>
            </w:tcBorders>
            <w:shd w:val="clear" w:color="auto" w:fill="auto"/>
            <w:noWrap/>
            <w:vAlign w:val="center"/>
            <w:hideMark/>
          </w:tcPr>
          <w:p w14:paraId="333AD969" w14:textId="6A22C4CB" w:rsidR="00855141" w:rsidRPr="00855141" w:rsidRDefault="00855141" w:rsidP="00855141">
            <w:pPr>
              <w:jc w:val="center"/>
              <w:rPr>
                <w:i/>
                <w:iCs/>
                <w:sz w:val="14"/>
                <w:szCs w:val="14"/>
                <w:lang w:val="fr-BE" w:eastAsia="fr-BE"/>
              </w:rPr>
            </w:pPr>
          </w:p>
        </w:tc>
        <w:tc>
          <w:tcPr>
            <w:tcW w:w="270" w:type="pct"/>
            <w:tcBorders>
              <w:top w:val="nil"/>
              <w:left w:val="nil"/>
              <w:bottom w:val="single" w:sz="4" w:space="0" w:color="auto"/>
              <w:right w:val="single" w:sz="4" w:space="0" w:color="auto"/>
            </w:tcBorders>
            <w:shd w:val="clear" w:color="auto" w:fill="auto"/>
            <w:noWrap/>
            <w:vAlign w:val="center"/>
            <w:hideMark/>
          </w:tcPr>
          <w:p w14:paraId="73B36D9A" w14:textId="52E490AA" w:rsidR="00855141" w:rsidRPr="00855141" w:rsidRDefault="00855141" w:rsidP="00855141">
            <w:pPr>
              <w:jc w:val="center"/>
              <w:rPr>
                <w:i/>
                <w:iCs/>
                <w:sz w:val="14"/>
                <w:szCs w:val="14"/>
                <w:lang w:val="fr-BE" w:eastAsia="fr-BE"/>
              </w:rPr>
            </w:pPr>
          </w:p>
        </w:tc>
        <w:tc>
          <w:tcPr>
            <w:tcW w:w="270" w:type="pct"/>
            <w:tcBorders>
              <w:top w:val="nil"/>
              <w:left w:val="nil"/>
              <w:bottom w:val="single" w:sz="4" w:space="0" w:color="auto"/>
              <w:right w:val="single" w:sz="4" w:space="0" w:color="auto"/>
            </w:tcBorders>
            <w:shd w:val="clear" w:color="auto" w:fill="auto"/>
            <w:noWrap/>
            <w:vAlign w:val="center"/>
            <w:hideMark/>
          </w:tcPr>
          <w:p w14:paraId="4580B2B1" w14:textId="258E9955" w:rsidR="00855141" w:rsidRPr="00855141" w:rsidRDefault="00855141" w:rsidP="00855141">
            <w:pPr>
              <w:jc w:val="center"/>
              <w:rPr>
                <w:i/>
                <w:iCs/>
                <w:sz w:val="14"/>
                <w:szCs w:val="14"/>
                <w:lang w:val="fr-BE" w:eastAsia="fr-BE"/>
              </w:rPr>
            </w:pPr>
          </w:p>
        </w:tc>
        <w:tc>
          <w:tcPr>
            <w:tcW w:w="238" w:type="pct"/>
            <w:tcBorders>
              <w:top w:val="nil"/>
              <w:left w:val="nil"/>
              <w:bottom w:val="single" w:sz="4" w:space="0" w:color="auto"/>
              <w:right w:val="single" w:sz="4" w:space="0" w:color="auto"/>
            </w:tcBorders>
            <w:shd w:val="clear" w:color="auto" w:fill="auto"/>
            <w:noWrap/>
            <w:vAlign w:val="center"/>
            <w:hideMark/>
          </w:tcPr>
          <w:p w14:paraId="755412FA" w14:textId="6A9D27F8" w:rsidR="00855141" w:rsidRPr="00855141" w:rsidRDefault="00855141" w:rsidP="00855141">
            <w:pPr>
              <w:rPr>
                <w:b/>
                <w:bCs/>
                <w:color w:val="000000"/>
                <w:sz w:val="14"/>
                <w:szCs w:val="14"/>
                <w:lang w:val="fr-BE" w:eastAsia="fr-BE"/>
              </w:rPr>
            </w:pPr>
          </w:p>
        </w:tc>
        <w:tc>
          <w:tcPr>
            <w:tcW w:w="267" w:type="pct"/>
            <w:tcBorders>
              <w:top w:val="nil"/>
              <w:left w:val="nil"/>
              <w:bottom w:val="single" w:sz="4" w:space="0" w:color="auto"/>
              <w:right w:val="single" w:sz="4" w:space="0" w:color="auto"/>
            </w:tcBorders>
            <w:shd w:val="clear" w:color="auto" w:fill="auto"/>
            <w:noWrap/>
            <w:vAlign w:val="center"/>
            <w:hideMark/>
          </w:tcPr>
          <w:p w14:paraId="3569097E" w14:textId="2A1349FC" w:rsidR="00855141" w:rsidRPr="00855141" w:rsidRDefault="00855141" w:rsidP="00855141">
            <w:pPr>
              <w:rPr>
                <w:b/>
                <w:bCs/>
                <w:color w:val="000000"/>
                <w:sz w:val="14"/>
                <w:szCs w:val="14"/>
                <w:lang w:val="fr-BE" w:eastAsia="fr-BE"/>
              </w:rPr>
            </w:pPr>
          </w:p>
        </w:tc>
      </w:tr>
      <w:tr w:rsidR="00855141" w:rsidRPr="00855141" w14:paraId="0AA70FF2" w14:textId="77777777" w:rsidTr="005F164E">
        <w:trPr>
          <w:trHeight w:val="170"/>
        </w:trPr>
        <w:tc>
          <w:tcPr>
            <w:tcW w:w="696" w:type="pct"/>
            <w:tcBorders>
              <w:top w:val="nil"/>
              <w:left w:val="single" w:sz="4" w:space="0" w:color="auto"/>
              <w:bottom w:val="single" w:sz="4" w:space="0" w:color="auto"/>
              <w:right w:val="single" w:sz="4" w:space="0" w:color="auto"/>
            </w:tcBorders>
            <w:shd w:val="clear" w:color="auto" w:fill="auto"/>
            <w:noWrap/>
            <w:vAlign w:val="center"/>
            <w:hideMark/>
          </w:tcPr>
          <w:p w14:paraId="5996863A" w14:textId="77777777" w:rsidR="00855141" w:rsidRPr="00855141" w:rsidRDefault="00855141" w:rsidP="00855141">
            <w:pPr>
              <w:jc w:val="center"/>
              <w:rPr>
                <w:color w:val="000000"/>
                <w:sz w:val="14"/>
                <w:szCs w:val="14"/>
                <w:lang w:val="fr-BE" w:eastAsia="fr-BE"/>
              </w:rPr>
            </w:pPr>
            <w:r w:rsidRPr="00855141">
              <w:rPr>
                <w:color w:val="000000"/>
                <w:sz w:val="14"/>
                <w:szCs w:val="14"/>
                <w:lang w:val="fr-BE" w:eastAsia="fr-BE"/>
              </w:rPr>
              <w:t>467x</w:t>
            </w:r>
          </w:p>
        </w:tc>
        <w:tc>
          <w:tcPr>
            <w:tcW w:w="2011" w:type="pct"/>
            <w:tcBorders>
              <w:top w:val="nil"/>
              <w:left w:val="nil"/>
              <w:bottom w:val="single" w:sz="4" w:space="0" w:color="auto"/>
              <w:right w:val="single" w:sz="4" w:space="0" w:color="auto"/>
            </w:tcBorders>
            <w:shd w:val="clear" w:color="auto" w:fill="auto"/>
            <w:vAlign w:val="center"/>
            <w:hideMark/>
          </w:tcPr>
          <w:p w14:paraId="7EA857A0" w14:textId="77777777" w:rsidR="00855141" w:rsidRPr="00855141" w:rsidRDefault="00855141" w:rsidP="00C25CB8">
            <w:pPr>
              <w:rPr>
                <w:color w:val="000000"/>
                <w:sz w:val="14"/>
                <w:szCs w:val="14"/>
                <w:lang w:val="fr-BE" w:eastAsia="fr-BE"/>
              </w:rPr>
            </w:pPr>
            <w:r w:rsidRPr="00855141">
              <w:rPr>
                <w:color w:val="000000"/>
                <w:sz w:val="14"/>
                <w:szCs w:val="14"/>
                <w:lang w:val="fr-BE" w:eastAsia="fr-BE"/>
              </w:rPr>
              <w:t xml:space="preserve">Récupération RIS et </w:t>
            </w:r>
            <w:r w:rsidR="00C25CB8">
              <w:rPr>
                <w:color w:val="000000"/>
                <w:sz w:val="14"/>
                <w:szCs w:val="14"/>
                <w:lang w:val="fr-BE" w:eastAsia="fr-BE"/>
              </w:rPr>
              <w:t>A</w:t>
            </w:r>
            <w:r w:rsidRPr="00855141">
              <w:rPr>
                <w:color w:val="000000"/>
                <w:sz w:val="14"/>
                <w:szCs w:val="14"/>
                <w:lang w:val="fr-BE" w:eastAsia="fr-BE"/>
              </w:rPr>
              <w:t>ide sociale sur Articles 61 auprès de l'Etat</w:t>
            </w:r>
          </w:p>
        </w:tc>
        <w:tc>
          <w:tcPr>
            <w:tcW w:w="706" w:type="pct"/>
            <w:tcBorders>
              <w:top w:val="nil"/>
              <w:left w:val="nil"/>
              <w:bottom w:val="single" w:sz="4" w:space="0" w:color="auto"/>
              <w:right w:val="single" w:sz="4" w:space="0" w:color="auto"/>
            </w:tcBorders>
            <w:shd w:val="clear" w:color="auto" w:fill="auto"/>
            <w:noWrap/>
            <w:vAlign w:val="center"/>
            <w:hideMark/>
          </w:tcPr>
          <w:p w14:paraId="1B369F4C" w14:textId="77777777" w:rsidR="00855141" w:rsidRPr="00855141" w:rsidRDefault="00855141" w:rsidP="00855141">
            <w:pPr>
              <w:jc w:val="center"/>
              <w:rPr>
                <w:i/>
                <w:iCs/>
                <w:sz w:val="14"/>
                <w:szCs w:val="14"/>
                <w:lang w:val="fr-BE" w:eastAsia="fr-BE"/>
              </w:rPr>
            </w:pPr>
            <w:r w:rsidRPr="00855141">
              <w:rPr>
                <w:i/>
                <w:iCs/>
                <w:sz w:val="14"/>
                <w:szCs w:val="14"/>
                <w:lang w:val="fr-BE" w:eastAsia="fr-BE"/>
              </w:rPr>
              <w:t>ROT</w:t>
            </w:r>
          </w:p>
        </w:tc>
        <w:tc>
          <w:tcPr>
            <w:tcW w:w="270" w:type="pct"/>
            <w:tcBorders>
              <w:top w:val="nil"/>
              <w:left w:val="nil"/>
              <w:bottom w:val="single" w:sz="4" w:space="0" w:color="auto"/>
              <w:right w:val="single" w:sz="4" w:space="0" w:color="auto"/>
            </w:tcBorders>
            <w:shd w:val="clear" w:color="auto" w:fill="auto"/>
            <w:noWrap/>
            <w:vAlign w:val="center"/>
            <w:hideMark/>
          </w:tcPr>
          <w:p w14:paraId="1989D7FD" w14:textId="410A09CF" w:rsidR="00855141" w:rsidRPr="00855141" w:rsidRDefault="00855141" w:rsidP="00855141">
            <w:pPr>
              <w:jc w:val="center"/>
              <w:rPr>
                <w:i/>
                <w:iCs/>
                <w:sz w:val="14"/>
                <w:szCs w:val="14"/>
                <w:lang w:val="fr-BE" w:eastAsia="fr-BE"/>
              </w:rPr>
            </w:pPr>
          </w:p>
        </w:tc>
        <w:tc>
          <w:tcPr>
            <w:tcW w:w="270" w:type="pct"/>
            <w:tcBorders>
              <w:top w:val="nil"/>
              <w:left w:val="nil"/>
              <w:bottom w:val="single" w:sz="4" w:space="0" w:color="auto"/>
              <w:right w:val="single" w:sz="4" w:space="0" w:color="auto"/>
            </w:tcBorders>
            <w:shd w:val="clear" w:color="auto" w:fill="auto"/>
            <w:noWrap/>
            <w:vAlign w:val="center"/>
            <w:hideMark/>
          </w:tcPr>
          <w:p w14:paraId="582FD349" w14:textId="39272C0E" w:rsidR="00855141" w:rsidRPr="00855141" w:rsidRDefault="00855141" w:rsidP="00855141">
            <w:pPr>
              <w:jc w:val="center"/>
              <w:rPr>
                <w:i/>
                <w:iCs/>
                <w:sz w:val="14"/>
                <w:szCs w:val="14"/>
                <w:lang w:val="fr-BE" w:eastAsia="fr-BE"/>
              </w:rPr>
            </w:pPr>
          </w:p>
        </w:tc>
        <w:tc>
          <w:tcPr>
            <w:tcW w:w="270" w:type="pct"/>
            <w:tcBorders>
              <w:top w:val="nil"/>
              <w:left w:val="nil"/>
              <w:bottom w:val="single" w:sz="4" w:space="0" w:color="auto"/>
              <w:right w:val="single" w:sz="4" w:space="0" w:color="auto"/>
            </w:tcBorders>
            <w:shd w:val="clear" w:color="auto" w:fill="auto"/>
            <w:noWrap/>
            <w:vAlign w:val="center"/>
            <w:hideMark/>
          </w:tcPr>
          <w:p w14:paraId="3DC97136" w14:textId="2ED1F778" w:rsidR="00855141" w:rsidRPr="00855141" w:rsidRDefault="00855141" w:rsidP="00855141">
            <w:pPr>
              <w:jc w:val="center"/>
              <w:rPr>
                <w:i/>
                <w:iCs/>
                <w:sz w:val="14"/>
                <w:szCs w:val="14"/>
                <w:lang w:val="fr-BE" w:eastAsia="fr-BE"/>
              </w:rPr>
            </w:pPr>
          </w:p>
        </w:tc>
        <w:tc>
          <w:tcPr>
            <w:tcW w:w="270" w:type="pct"/>
            <w:tcBorders>
              <w:top w:val="nil"/>
              <w:left w:val="nil"/>
              <w:bottom w:val="single" w:sz="4" w:space="0" w:color="auto"/>
              <w:right w:val="single" w:sz="4" w:space="0" w:color="auto"/>
            </w:tcBorders>
            <w:shd w:val="clear" w:color="auto" w:fill="auto"/>
            <w:noWrap/>
            <w:vAlign w:val="center"/>
            <w:hideMark/>
          </w:tcPr>
          <w:p w14:paraId="7408E859" w14:textId="480F7D07" w:rsidR="00855141" w:rsidRPr="00855141" w:rsidRDefault="00855141" w:rsidP="00855141">
            <w:pPr>
              <w:jc w:val="center"/>
              <w:rPr>
                <w:i/>
                <w:iCs/>
                <w:sz w:val="14"/>
                <w:szCs w:val="14"/>
                <w:lang w:val="fr-BE" w:eastAsia="fr-BE"/>
              </w:rPr>
            </w:pPr>
          </w:p>
        </w:tc>
        <w:tc>
          <w:tcPr>
            <w:tcW w:w="238" w:type="pct"/>
            <w:tcBorders>
              <w:top w:val="nil"/>
              <w:left w:val="nil"/>
              <w:bottom w:val="single" w:sz="4" w:space="0" w:color="auto"/>
              <w:right w:val="single" w:sz="4" w:space="0" w:color="auto"/>
            </w:tcBorders>
            <w:shd w:val="clear" w:color="auto" w:fill="auto"/>
            <w:noWrap/>
            <w:vAlign w:val="center"/>
            <w:hideMark/>
          </w:tcPr>
          <w:p w14:paraId="14C6A654" w14:textId="153C457F" w:rsidR="00855141" w:rsidRPr="00855141" w:rsidRDefault="00855141" w:rsidP="00855141">
            <w:pPr>
              <w:rPr>
                <w:b/>
                <w:bCs/>
                <w:color w:val="000000"/>
                <w:sz w:val="14"/>
                <w:szCs w:val="14"/>
                <w:lang w:val="fr-BE" w:eastAsia="fr-BE"/>
              </w:rPr>
            </w:pPr>
          </w:p>
        </w:tc>
        <w:tc>
          <w:tcPr>
            <w:tcW w:w="267" w:type="pct"/>
            <w:tcBorders>
              <w:top w:val="nil"/>
              <w:left w:val="nil"/>
              <w:bottom w:val="single" w:sz="4" w:space="0" w:color="auto"/>
              <w:right w:val="single" w:sz="4" w:space="0" w:color="auto"/>
            </w:tcBorders>
            <w:shd w:val="clear" w:color="auto" w:fill="auto"/>
            <w:noWrap/>
            <w:vAlign w:val="center"/>
            <w:hideMark/>
          </w:tcPr>
          <w:p w14:paraId="23E7B212" w14:textId="4442C558" w:rsidR="00855141" w:rsidRPr="00855141" w:rsidRDefault="00855141" w:rsidP="00855141">
            <w:pPr>
              <w:rPr>
                <w:b/>
                <w:bCs/>
                <w:color w:val="000000"/>
                <w:sz w:val="14"/>
                <w:szCs w:val="14"/>
                <w:lang w:val="fr-BE" w:eastAsia="fr-BE"/>
              </w:rPr>
            </w:pPr>
          </w:p>
        </w:tc>
      </w:tr>
      <w:tr w:rsidR="00855141" w:rsidRPr="00855141" w14:paraId="059F1F0D" w14:textId="77777777" w:rsidTr="005F164E">
        <w:trPr>
          <w:trHeight w:val="170"/>
        </w:trPr>
        <w:tc>
          <w:tcPr>
            <w:tcW w:w="696" w:type="pct"/>
            <w:tcBorders>
              <w:top w:val="nil"/>
              <w:left w:val="single" w:sz="4" w:space="0" w:color="auto"/>
              <w:bottom w:val="single" w:sz="4" w:space="0" w:color="auto"/>
              <w:right w:val="single" w:sz="4" w:space="0" w:color="auto"/>
            </w:tcBorders>
            <w:shd w:val="clear" w:color="auto" w:fill="auto"/>
            <w:noWrap/>
            <w:vAlign w:val="center"/>
            <w:hideMark/>
          </w:tcPr>
          <w:p w14:paraId="461B5B41" w14:textId="77777777" w:rsidR="00855141" w:rsidRPr="00855141" w:rsidRDefault="00855141" w:rsidP="00855141">
            <w:pPr>
              <w:jc w:val="center"/>
              <w:rPr>
                <w:color w:val="000000"/>
                <w:sz w:val="14"/>
                <w:szCs w:val="14"/>
                <w:lang w:val="fr-BE" w:eastAsia="fr-BE"/>
              </w:rPr>
            </w:pPr>
            <w:r w:rsidRPr="00855141">
              <w:rPr>
                <w:color w:val="000000"/>
                <w:sz w:val="14"/>
                <w:szCs w:val="14"/>
                <w:lang w:val="fr-BE" w:eastAsia="fr-BE"/>
              </w:rPr>
              <w:t>467x</w:t>
            </w:r>
          </w:p>
        </w:tc>
        <w:tc>
          <w:tcPr>
            <w:tcW w:w="2011" w:type="pct"/>
            <w:tcBorders>
              <w:top w:val="nil"/>
              <w:left w:val="nil"/>
              <w:bottom w:val="single" w:sz="4" w:space="0" w:color="auto"/>
              <w:right w:val="single" w:sz="4" w:space="0" w:color="auto"/>
            </w:tcBorders>
            <w:shd w:val="clear" w:color="000000" w:fill="FFFFFF"/>
            <w:hideMark/>
          </w:tcPr>
          <w:p w14:paraId="2288AA20" w14:textId="77777777" w:rsidR="00855141" w:rsidRPr="00855141" w:rsidRDefault="00855141" w:rsidP="00855141">
            <w:pPr>
              <w:rPr>
                <w:sz w:val="14"/>
                <w:szCs w:val="14"/>
                <w:lang w:val="fr-BE" w:eastAsia="fr-BE"/>
              </w:rPr>
            </w:pPr>
            <w:r w:rsidRPr="00855141">
              <w:rPr>
                <w:sz w:val="14"/>
                <w:szCs w:val="14"/>
                <w:lang w:val="fr-BE" w:eastAsia="fr-BE"/>
              </w:rPr>
              <w:t>Récupération RIS 100% (PTP, SINE, ACTIVA) auprès de l'Etat</w:t>
            </w:r>
          </w:p>
        </w:tc>
        <w:tc>
          <w:tcPr>
            <w:tcW w:w="706" w:type="pct"/>
            <w:tcBorders>
              <w:top w:val="nil"/>
              <w:left w:val="nil"/>
              <w:bottom w:val="single" w:sz="4" w:space="0" w:color="auto"/>
              <w:right w:val="single" w:sz="4" w:space="0" w:color="auto"/>
            </w:tcBorders>
            <w:shd w:val="clear" w:color="auto" w:fill="auto"/>
            <w:noWrap/>
            <w:vAlign w:val="center"/>
            <w:hideMark/>
          </w:tcPr>
          <w:p w14:paraId="6FF35B79" w14:textId="77777777" w:rsidR="00855141" w:rsidRPr="00855141" w:rsidRDefault="00855141" w:rsidP="00855141">
            <w:pPr>
              <w:jc w:val="center"/>
              <w:rPr>
                <w:i/>
                <w:iCs/>
                <w:sz w:val="14"/>
                <w:szCs w:val="14"/>
                <w:lang w:val="fr-BE" w:eastAsia="fr-BE"/>
              </w:rPr>
            </w:pPr>
            <w:r w:rsidRPr="00855141">
              <w:rPr>
                <w:i/>
                <w:iCs/>
                <w:sz w:val="14"/>
                <w:szCs w:val="14"/>
                <w:lang w:val="fr-BE" w:eastAsia="fr-BE"/>
              </w:rPr>
              <w:t>ROT</w:t>
            </w:r>
          </w:p>
        </w:tc>
        <w:tc>
          <w:tcPr>
            <w:tcW w:w="270" w:type="pct"/>
            <w:tcBorders>
              <w:top w:val="nil"/>
              <w:left w:val="nil"/>
              <w:bottom w:val="single" w:sz="4" w:space="0" w:color="auto"/>
              <w:right w:val="single" w:sz="4" w:space="0" w:color="auto"/>
            </w:tcBorders>
            <w:shd w:val="clear" w:color="auto" w:fill="auto"/>
            <w:noWrap/>
            <w:vAlign w:val="center"/>
            <w:hideMark/>
          </w:tcPr>
          <w:p w14:paraId="66092698" w14:textId="5099A140" w:rsidR="00855141" w:rsidRPr="00855141" w:rsidRDefault="00855141" w:rsidP="00855141">
            <w:pPr>
              <w:jc w:val="center"/>
              <w:rPr>
                <w:i/>
                <w:iCs/>
                <w:sz w:val="14"/>
                <w:szCs w:val="14"/>
                <w:lang w:val="fr-BE" w:eastAsia="fr-BE"/>
              </w:rPr>
            </w:pPr>
          </w:p>
        </w:tc>
        <w:tc>
          <w:tcPr>
            <w:tcW w:w="270" w:type="pct"/>
            <w:tcBorders>
              <w:top w:val="nil"/>
              <w:left w:val="nil"/>
              <w:bottom w:val="single" w:sz="4" w:space="0" w:color="auto"/>
              <w:right w:val="single" w:sz="4" w:space="0" w:color="auto"/>
            </w:tcBorders>
            <w:shd w:val="clear" w:color="auto" w:fill="auto"/>
            <w:noWrap/>
            <w:vAlign w:val="center"/>
            <w:hideMark/>
          </w:tcPr>
          <w:p w14:paraId="081A75F4" w14:textId="30CBFDC0" w:rsidR="00855141" w:rsidRPr="00855141" w:rsidRDefault="00855141" w:rsidP="00855141">
            <w:pPr>
              <w:jc w:val="center"/>
              <w:rPr>
                <w:i/>
                <w:iCs/>
                <w:sz w:val="14"/>
                <w:szCs w:val="14"/>
                <w:lang w:val="fr-BE" w:eastAsia="fr-BE"/>
              </w:rPr>
            </w:pPr>
          </w:p>
        </w:tc>
        <w:tc>
          <w:tcPr>
            <w:tcW w:w="270" w:type="pct"/>
            <w:tcBorders>
              <w:top w:val="nil"/>
              <w:left w:val="nil"/>
              <w:bottom w:val="single" w:sz="4" w:space="0" w:color="auto"/>
              <w:right w:val="single" w:sz="4" w:space="0" w:color="auto"/>
            </w:tcBorders>
            <w:shd w:val="clear" w:color="auto" w:fill="auto"/>
            <w:noWrap/>
            <w:vAlign w:val="center"/>
            <w:hideMark/>
          </w:tcPr>
          <w:p w14:paraId="7A2BD838" w14:textId="1CD27F00" w:rsidR="00855141" w:rsidRPr="00855141" w:rsidRDefault="00855141" w:rsidP="00855141">
            <w:pPr>
              <w:jc w:val="center"/>
              <w:rPr>
                <w:i/>
                <w:iCs/>
                <w:sz w:val="14"/>
                <w:szCs w:val="14"/>
                <w:lang w:val="fr-BE" w:eastAsia="fr-BE"/>
              </w:rPr>
            </w:pPr>
          </w:p>
        </w:tc>
        <w:tc>
          <w:tcPr>
            <w:tcW w:w="270" w:type="pct"/>
            <w:tcBorders>
              <w:top w:val="nil"/>
              <w:left w:val="nil"/>
              <w:bottom w:val="single" w:sz="4" w:space="0" w:color="auto"/>
              <w:right w:val="single" w:sz="4" w:space="0" w:color="auto"/>
            </w:tcBorders>
            <w:shd w:val="clear" w:color="auto" w:fill="auto"/>
            <w:noWrap/>
            <w:vAlign w:val="center"/>
            <w:hideMark/>
          </w:tcPr>
          <w:p w14:paraId="7F12E097" w14:textId="525EEB15" w:rsidR="00855141" w:rsidRPr="00855141" w:rsidRDefault="00855141" w:rsidP="00855141">
            <w:pPr>
              <w:jc w:val="center"/>
              <w:rPr>
                <w:i/>
                <w:iCs/>
                <w:sz w:val="14"/>
                <w:szCs w:val="14"/>
                <w:lang w:val="fr-BE" w:eastAsia="fr-BE"/>
              </w:rPr>
            </w:pPr>
          </w:p>
        </w:tc>
        <w:tc>
          <w:tcPr>
            <w:tcW w:w="238" w:type="pct"/>
            <w:tcBorders>
              <w:top w:val="nil"/>
              <w:left w:val="nil"/>
              <w:bottom w:val="single" w:sz="4" w:space="0" w:color="auto"/>
              <w:right w:val="single" w:sz="4" w:space="0" w:color="auto"/>
            </w:tcBorders>
            <w:shd w:val="clear" w:color="000000" w:fill="FFFFFF"/>
            <w:noWrap/>
            <w:vAlign w:val="center"/>
            <w:hideMark/>
          </w:tcPr>
          <w:p w14:paraId="123EF1A0" w14:textId="1E6D546E" w:rsidR="00855141" w:rsidRPr="00855141" w:rsidRDefault="00855141" w:rsidP="00855141">
            <w:pPr>
              <w:rPr>
                <w:b/>
                <w:bCs/>
                <w:color w:val="000000"/>
                <w:sz w:val="14"/>
                <w:szCs w:val="14"/>
                <w:lang w:val="fr-BE" w:eastAsia="fr-BE"/>
              </w:rPr>
            </w:pPr>
          </w:p>
        </w:tc>
        <w:tc>
          <w:tcPr>
            <w:tcW w:w="267" w:type="pct"/>
            <w:tcBorders>
              <w:top w:val="nil"/>
              <w:left w:val="nil"/>
              <w:bottom w:val="single" w:sz="4" w:space="0" w:color="auto"/>
              <w:right w:val="single" w:sz="4" w:space="0" w:color="auto"/>
            </w:tcBorders>
            <w:shd w:val="clear" w:color="000000" w:fill="FFFFFF"/>
            <w:noWrap/>
            <w:vAlign w:val="center"/>
            <w:hideMark/>
          </w:tcPr>
          <w:p w14:paraId="13C848D7" w14:textId="634CC498" w:rsidR="00855141" w:rsidRPr="00855141" w:rsidRDefault="00855141" w:rsidP="00855141">
            <w:pPr>
              <w:rPr>
                <w:b/>
                <w:bCs/>
                <w:color w:val="000000"/>
                <w:sz w:val="14"/>
                <w:szCs w:val="14"/>
                <w:lang w:val="fr-BE" w:eastAsia="fr-BE"/>
              </w:rPr>
            </w:pPr>
          </w:p>
        </w:tc>
      </w:tr>
      <w:tr w:rsidR="00855141" w:rsidRPr="00855141" w14:paraId="29EA3DA7" w14:textId="77777777" w:rsidTr="005F164E">
        <w:trPr>
          <w:trHeight w:val="170"/>
        </w:trPr>
        <w:tc>
          <w:tcPr>
            <w:tcW w:w="696" w:type="pct"/>
            <w:tcBorders>
              <w:top w:val="nil"/>
              <w:left w:val="single" w:sz="4" w:space="0" w:color="auto"/>
              <w:bottom w:val="single" w:sz="4" w:space="0" w:color="auto"/>
              <w:right w:val="single" w:sz="4" w:space="0" w:color="auto"/>
            </w:tcBorders>
            <w:shd w:val="clear" w:color="auto" w:fill="auto"/>
            <w:noWrap/>
            <w:vAlign w:val="center"/>
            <w:hideMark/>
          </w:tcPr>
          <w:p w14:paraId="4476D904" w14:textId="77777777" w:rsidR="00855141" w:rsidRPr="00855141" w:rsidRDefault="00855141" w:rsidP="00855141">
            <w:pPr>
              <w:jc w:val="center"/>
              <w:rPr>
                <w:color w:val="000000"/>
                <w:sz w:val="14"/>
                <w:szCs w:val="14"/>
                <w:lang w:val="fr-BE" w:eastAsia="fr-BE"/>
              </w:rPr>
            </w:pPr>
            <w:r w:rsidRPr="00855141">
              <w:rPr>
                <w:color w:val="000000"/>
                <w:sz w:val="14"/>
                <w:szCs w:val="14"/>
                <w:lang w:val="fr-BE" w:eastAsia="fr-BE"/>
              </w:rPr>
              <w:t>467x</w:t>
            </w:r>
          </w:p>
        </w:tc>
        <w:tc>
          <w:tcPr>
            <w:tcW w:w="2011" w:type="pct"/>
            <w:tcBorders>
              <w:top w:val="nil"/>
              <w:left w:val="nil"/>
              <w:bottom w:val="single" w:sz="4" w:space="0" w:color="auto"/>
              <w:right w:val="single" w:sz="4" w:space="0" w:color="auto"/>
            </w:tcBorders>
            <w:shd w:val="clear" w:color="000000" w:fill="FFFFFF"/>
            <w:hideMark/>
          </w:tcPr>
          <w:p w14:paraId="1E703723" w14:textId="77777777" w:rsidR="00855141" w:rsidRPr="00855141" w:rsidRDefault="00855141" w:rsidP="00704FBD">
            <w:pPr>
              <w:rPr>
                <w:sz w:val="14"/>
                <w:szCs w:val="14"/>
                <w:lang w:val="fr-BE" w:eastAsia="fr-BE"/>
              </w:rPr>
            </w:pPr>
            <w:r w:rsidRPr="00855141">
              <w:rPr>
                <w:sz w:val="14"/>
                <w:szCs w:val="14"/>
                <w:lang w:val="fr-BE" w:eastAsia="fr-BE"/>
              </w:rPr>
              <w:t>Récupération activation de l'</w:t>
            </w:r>
            <w:r w:rsidR="00704FBD">
              <w:rPr>
                <w:sz w:val="14"/>
                <w:szCs w:val="14"/>
                <w:lang w:val="fr-BE" w:eastAsia="fr-BE"/>
              </w:rPr>
              <w:t>A</w:t>
            </w:r>
            <w:r w:rsidRPr="00855141">
              <w:rPr>
                <w:sz w:val="14"/>
                <w:szCs w:val="14"/>
                <w:lang w:val="fr-BE" w:eastAsia="fr-BE"/>
              </w:rPr>
              <w:t>ide sociale auprès de l'Etat (100%)</w:t>
            </w:r>
          </w:p>
        </w:tc>
        <w:tc>
          <w:tcPr>
            <w:tcW w:w="706" w:type="pct"/>
            <w:tcBorders>
              <w:top w:val="nil"/>
              <w:left w:val="nil"/>
              <w:bottom w:val="single" w:sz="4" w:space="0" w:color="auto"/>
              <w:right w:val="single" w:sz="4" w:space="0" w:color="auto"/>
            </w:tcBorders>
            <w:shd w:val="clear" w:color="auto" w:fill="auto"/>
            <w:noWrap/>
            <w:vAlign w:val="center"/>
            <w:hideMark/>
          </w:tcPr>
          <w:p w14:paraId="51FFF488" w14:textId="77777777" w:rsidR="00855141" w:rsidRPr="00855141" w:rsidRDefault="00855141" w:rsidP="00855141">
            <w:pPr>
              <w:jc w:val="center"/>
              <w:rPr>
                <w:i/>
                <w:iCs/>
                <w:sz w:val="14"/>
                <w:szCs w:val="14"/>
                <w:lang w:val="fr-BE" w:eastAsia="fr-BE"/>
              </w:rPr>
            </w:pPr>
            <w:r w:rsidRPr="00855141">
              <w:rPr>
                <w:i/>
                <w:iCs/>
                <w:sz w:val="14"/>
                <w:szCs w:val="14"/>
                <w:lang w:val="fr-BE" w:eastAsia="fr-BE"/>
              </w:rPr>
              <w:t>ROT</w:t>
            </w:r>
          </w:p>
        </w:tc>
        <w:tc>
          <w:tcPr>
            <w:tcW w:w="270" w:type="pct"/>
            <w:tcBorders>
              <w:top w:val="nil"/>
              <w:left w:val="nil"/>
              <w:bottom w:val="single" w:sz="4" w:space="0" w:color="auto"/>
              <w:right w:val="single" w:sz="4" w:space="0" w:color="auto"/>
            </w:tcBorders>
            <w:shd w:val="clear" w:color="auto" w:fill="auto"/>
            <w:noWrap/>
            <w:vAlign w:val="center"/>
            <w:hideMark/>
          </w:tcPr>
          <w:p w14:paraId="6354F5CC" w14:textId="131EE3BF" w:rsidR="00855141" w:rsidRPr="00855141" w:rsidRDefault="00855141" w:rsidP="00855141">
            <w:pPr>
              <w:jc w:val="center"/>
              <w:rPr>
                <w:i/>
                <w:iCs/>
                <w:sz w:val="14"/>
                <w:szCs w:val="14"/>
                <w:lang w:val="fr-BE" w:eastAsia="fr-BE"/>
              </w:rPr>
            </w:pPr>
          </w:p>
        </w:tc>
        <w:tc>
          <w:tcPr>
            <w:tcW w:w="270" w:type="pct"/>
            <w:tcBorders>
              <w:top w:val="nil"/>
              <w:left w:val="nil"/>
              <w:bottom w:val="single" w:sz="4" w:space="0" w:color="auto"/>
              <w:right w:val="single" w:sz="4" w:space="0" w:color="auto"/>
            </w:tcBorders>
            <w:shd w:val="clear" w:color="auto" w:fill="auto"/>
            <w:noWrap/>
            <w:vAlign w:val="center"/>
            <w:hideMark/>
          </w:tcPr>
          <w:p w14:paraId="4D667EA2" w14:textId="2313D8C6" w:rsidR="00855141" w:rsidRPr="00855141" w:rsidRDefault="00855141" w:rsidP="00855141">
            <w:pPr>
              <w:jc w:val="center"/>
              <w:rPr>
                <w:i/>
                <w:iCs/>
                <w:sz w:val="14"/>
                <w:szCs w:val="14"/>
                <w:lang w:val="fr-BE" w:eastAsia="fr-BE"/>
              </w:rPr>
            </w:pPr>
          </w:p>
        </w:tc>
        <w:tc>
          <w:tcPr>
            <w:tcW w:w="270" w:type="pct"/>
            <w:tcBorders>
              <w:top w:val="nil"/>
              <w:left w:val="nil"/>
              <w:bottom w:val="single" w:sz="4" w:space="0" w:color="auto"/>
              <w:right w:val="single" w:sz="4" w:space="0" w:color="auto"/>
            </w:tcBorders>
            <w:shd w:val="clear" w:color="auto" w:fill="auto"/>
            <w:noWrap/>
            <w:vAlign w:val="center"/>
            <w:hideMark/>
          </w:tcPr>
          <w:p w14:paraId="7014D96D" w14:textId="4B6FFB39" w:rsidR="00855141" w:rsidRPr="00855141" w:rsidRDefault="00855141" w:rsidP="00855141">
            <w:pPr>
              <w:jc w:val="center"/>
              <w:rPr>
                <w:i/>
                <w:iCs/>
                <w:sz w:val="14"/>
                <w:szCs w:val="14"/>
                <w:lang w:val="fr-BE" w:eastAsia="fr-BE"/>
              </w:rPr>
            </w:pPr>
          </w:p>
        </w:tc>
        <w:tc>
          <w:tcPr>
            <w:tcW w:w="270" w:type="pct"/>
            <w:tcBorders>
              <w:top w:val="nil"/>
              <w:left w:val="nil"/>
              <w:bottom w:val="single" w:sz="4" w:space="0" w:color="auto"/>
              <w:right w:val="single" w:sz="4" w:space="0" w:color="auto"/>
            </w:tcBorders>
            <w:shd w:val="clear" w:color="auto" w:fill="auto"/>
            <w:noWrap/>
            <w:vAlign w:val="center"/>
            <w:hideMark/>
          </w:tcPr>
          <w:p w14:paraId="6AE61CDC" w14:textId="220584A3" w:rsidR="00855141" w:rsidRPr="00855141" w:rsidRDefault="00855141" w:rsidP="00855141">
            <w:pPr>
              <w:jc w:val="center"/>
              <w:rPr>
                <w:i/>
                <w:iCs/>
                <w:sz w:val="14"/>
                <w:szCs w:val="14"/>
                <w:lang w:val="fr-BE" w:eastAsia="fr-BE"/>
              </w:rPr>
            </w:pPr>
          </w:p>
        </w:tc>
        <w:tc>
          <w:tcPr>
            <w:tcW w:w="238" w:type="pct"/>
            <w:tcBorders>
              <w:top w:val="nil"/>
              <w:left w:val="nil"/>
              <w:bottom w:val="single" w:sz="4" w:space="0" w:color="auto"/>
              <w:right w:val="single" w:sz="4" w:space="0" w:color="auto"/>
            </w:tcBorders>
            <w:shd w:val="clear" w:color="auto" w:fill="auto"/>
            <w:noWrap/>
            <w:vAlign w:val="center"/>
            <w:hideMark/>
          </w:tcPr>
          <w:p w14:paraId="18EE2447" w14:textId="48BE2D44" w:rsidR="00855141" w:rsidRPr="00855141" w:rsidRDefault="00855141" w:rsidP="00855141">
            <w:pPr>
              <w:rPr>
                <w:color w:val="000000"/>
                <w:sz w:val="14"/>
                <w:szCs w:val="14"/>
                <w:lang w:val="fr-BE" w:eastAsia="fr-BE"/>
              </w:rPr>
            </w:pPr>
          </w:p>
        </w:tc>
        <w:tc>
          <w:tcPr>
            <w:tcW w:w="267" w:type="pct"/>
            <w:tcBorders>
              <w:top w:val="nil"/>
              <w:left w:val="nil"/>
              <w:bottom w:val="single" w:sz="4" w:space="0" w:color="auto"/>
              <w:right w:val="single" w:sz="4" w:space="0" w:color="auto"/>
            </w:tcBorders>
            <w:shd w:val="clear" w:color="auto" w:fill="auto"/>
            <w:noWrap/>
            <w:vAlign w:val="center"/>
            <w:hideMark/>
          </w:tcPr>
          <w:p w14:paraId="02F2711E" w14:textId="42DB718E" w:rsidR="00855141" w:rsidRPr="00855141" w:rsidRDefault="00855141" w:rsidP="00855141">
            <w:pPr>
              <w:rPr>
                <w:color w:val="000000"/>
                <w:sz w:val="14"/>
                <w:szCs w:val="14"/>
                <w:lang w:val="fr-BE" w:eastAsia="fr-BE"/>
              </w:rPr>
            </w:pPr>
          </w:p>
        </w:tc>
      </w:tr>
      <w:tr w:rsidR="00855141" w:rsidRPr="00855141" w14:paraId="5AA9FE01" w14:textId="77777777" w:rsidTr="005F164E">
        <w:trPr>
          <w:trHeight w:val="170"/>
        </w:trPr>
        <w:tc>
          <w:tcPr>
            <w:tcW w:w="696" w:type="pct"/>
            <w:tcBorders>
              <w:top w:val="nil"/>
              <w:left w:val="single" w:sz="4" w:space="0" w:color="auto"/>
              <w:bottom w:val="single" w:sz="4" w:space="0" w:color="auto"/>
              <w:right w:val="single" w:sz="4" w:space="0" w:color="auto"/>
            </w:tcBorders>
            <w:shd w:val="clear" w:color="000000" w:fill="FFFFFF"/>
            <w:hideMark/>
          </w:tcPr>
          <w:p w14:paraId="1A4BFA87" w14:textId="77777777" w:rsidR="00855141" w:rsidRPr="00855141" w:rsidRDefault="00855141" w:rsidP="00855141">
            <w:pPr>
              <w:jc w:val="center"/>
              <w:rPr>
                <w:sz w:val="14"/>
                <w:szCs w:val="14"/>
                <w:lang w:val="fr-BE" w:eastAsia="fr-BE"/>
              </w:rPr>
            </w:pPr>
            <w:r w:rsidRPr="00855141">
              <w:rPr>
                <w:sz w:val="14"/>
                <w:szCs w:val="14"/>
                <w:lang w:val="fr-BE" w:eastAsia="fr-BE"/>
              </w:rPr>
              <w:t>485-48</w:t>
            </w:r>
          </w:p>
        </w:tc>
        <w:tc>
          <w:tcPr>
            <w:tcW w:w="2011" w:type="pct"/>
            <w:tcBorders>
              <w:top w:val="nil"/>
              <w:left w:val="nil"/>
              <w:bottom w:val="single" w:sz="4" w:space="0" w:color="auto"/>
              <w:right w:val="single" w:sz="4" w:space="0" w:color="auto"/>
            </w:tcBorders>
            <w:shd w:val="clear" w:color="000000" w:fill="FFFFFF"/>
            <w:hideMark/>
          </w:tcPr>
          <w:p w14:paraId="6FD6C2C4" w14:textId="77777777" w:rsidR="00855141" w:rsidRPr="00855141" w:rsidRDefault="00855141" w:rsidP="00C25CB8">
            <w:pPr>
              <w:rPr>
                <w:sz w:val="14"/>
                <w:szCs w:val="14"/>
                <w:lang w:val="fr-BE" w:eastAsia="fr-BE"/>
              </w:rPr>
            </w:pPr>
            <w:r w:rsidRPr="00855141">
              <w:rPr>
                <w:sz w:val="14"/>
                <w:szCs w:val="14"/>
                <w:lang w:val="fr-BE" w:eastAsia="fr-BE"/>
              </w:rPr>
              <w:t xml:space="preserve">Récupération auprès de la Commune aide en espèces </w:t>
            </w:r>
            <w:r w:rsidR="00C25CB8">
              <w:rPr>
                <w:sz w:val="14"/>
                <w:szCs w:val="14"/>
                <w:lang w:val="fr-BE" w:eastAsia="fr-BE"/>
              </w:rPr>
              <w:t>a</w:t>
            </w:r>
            <w:r w:rsidRPr="00855141">
              <w:rPr>
                <w:sz w:val="14"/>
                <w:szCs w:val="14"/>
                <w:lang w:val="fr-BE" w:eastAsia="fr-BE"/>
              </w:rPr>
              <w:t>rticles 60</w:t>
            </w:r>
          </w:p>
        </w:tc>
        <w:tc>
          <w:tcPr>
            <w:tcW w:w="706" w:type="pct"/>
            <w:tcBorders>
              <w:top w:val="nil"/>
              <w:left w:val="nil"/>
              <w:bottom w:val="single" w:sz="4" w:space="0" w:color="auto"/>
              <w:right w:val="single" w:sz="4" w:space="0" w:color="auto"/>
            </w:tcBorders>
            <w:shd w:val="clear" w:color="auto" w:fill="auto"/>
            <w:noWrap/>
            <w:vAlign w:val="center"/>
            <w:hideMark/>
          </w:tcPr>
          <w:p w14:paraId="1CFABC1C" w14:textId="77777777" w:rsidR="00855141" w:rsidRPr="00855141" w:rsidRDefault="00855141" w:rsidP="00855141">
            <w:pPr>
              <w:jc w:val="center"/>
              <w:rPr>
                <w:i/>
                <w:iCs/>
                <w:sz w:val="14"/>
                <w:szCs w:val="14"/>
                <w:lang w:val="fr-BE" w:eastAsia="fr-BE"/>
              </w:rPr>
            </w:pPr>
            <w:r w:rsidRPr="00855141">
              <w:rPr>
                <w:i/>
                <w:iCs/>
                <w:sz w:val="14"/>
                <w:szCs w:val="14"/>
                <w:lang w:val="fr-BE" w:eastAsia="fr-BE"/>
              </w:rPr>
              <w:t>ROT</w:t>
            </w:r>
          </w:p>
        </w:tc>
        <w:tc>
          <w:tcPr>
            <w:tcW w:w="270" w:type="pct"/>
            <w:tcBorders>
              <w:top w:val="nil"/>
              <w:left w:val="nil"/>
              <w:bottom w:val="single" w:sz="4" w:space="0" w:color="auto"/>
              <w:right w:val="single" w:sz="4" w:space="0" w:color="auto"/>
            </w:tcBorders>
            <w:shd w:val="clear" w:color="auto" w:fill="auto"/>
            <w:noWrap/>
            <w:vAlign w:val="center"/>
            <w:hideMark/>
          </w:tcPr>
          <w:p w14:paraId="5A0F4F05" w14:textId="77A024FB" w:rsidR="00855141" w:rsidRPr="00855141" w:rsidRDefault="00855141" w:rsidP="00855141">
            <w:pPr>
              <w:jc w:val="center"/>
              <w:rPr>
                <w:i/>
                <w:iCs/>
                <w:sz w:val="14"/>
                <w:szCs w:val="14"/>
                <w:lang w:val="fr-BE" w:eastAsia="fr-BE"/>
              </w:rPr>
            </w:pPr>
          </w:p>
        </w:tc>
        <w:tc>
          <w:tcPr>
            <w:tcW w:w="270" w:type="pct"/>
            <w:tcBorders>
              <w:top w:val="nil"/>
              <w:left w:val="nil"/>
              <w:bottom w:val="single" w:sz="4" w:space="0" w:color="auto"/>
              <w:right w:val="single" w:sz="4" w:space="0" w:color="auto"/>
            </w:tcBorders>
            <w:shd w:val="clear" w:color="auto" w:fill="auto"/>
            <w:noWrap/>
            <w:vAlign w:val="center"/>
            <w:hideMark/>
          </w:tcPr>
          <w:p w14:paraId="18574C49" w14:textId="55B7AD90" w:rsidR="00855141" w:rsidRPr="00855141" w:rsidRDefault="00855141" w:rsidP="00855141">
            <w:pPr>
              <w:jc w:val="center"/>
              <w:rPr>
                <w:i/>
                <w:iCs/>
                <w:sz w:val="14"/>
                <w:szCs w:val="14"/>
                <w:lang w:val="fr-BE" w:eastAsia="fr-BE"/>
              </w:rPr>
            </w:pPr>
          </w:p>
        </w:tc>
        <w:tc>
          <w:tcPr>
            <w:tcW w:w="270" w:type="pct"/>
            <w:tcBorders>
              <w:top w:val="nil"/>
              <w:left w:val="nil"/>
              <w:bottom w:val="single" w:sz="4" w:space="0" w:color="auto"/>
              <w:right w:val="single" w:sz="4" w:space="0" w:color="auto"/>
            </w:tcBorders>
            <w:shd w:val="clear" w:color="auto" w:fill="auto"/>
            <w:noWrap/>
            <w:vAlign w:val="center"/>
            <w:hideMark/>
          </w:tcPr>
          <w:p w14:paraId="68163B59" w14:textId="028A5B3D" w:rsidR="00855141" w:rsidRPr="00855141" w:rsidRDefault="00855141" w:rsidP="00855141">
            <w:pPr>
              <w:jc w:val="center"/>
              <w:rPr>
                <w:i/>
                <w:iCs/>
                <w:sz w:val="14"/>
                <w:szCs w:val="14"/>
                <w:lang w:val="fr-BE" w:eastAsia="fr-BE"/>
              </w:rPr>
            </w:pPr>
          </w:p>
        </w:tc>
        <w:tc>
          <w:tcPr>
            <w:tcW w:w="270" w:type="pct"/>
            <w:tcBorders>
              <w:top w:val="nil"/>
              <w:left w:val="nil"/>
              <w:bottom w:val="single" w:sz="4" w:space="0" w:color="auto"/>
              <w:right w:val="single" w:sz="4" w:space="0" w:color="auto"/>
            </w:tcBorders>
            <w:shd w:val="clear" w:color="auto" w:fill="auto"/>
            <w:noWrap/>
            <w:vAlign w:val="center"/>
            <w:hideMark/>
          </w:tcPr>
          <w:p w14:paraId="37EFB354" w14:textId="10DAD22F" w:rsidR="00855141" w:rsidRPr="00855141" w:rsidRDefault="00855141" w:rsidP="00855141">
            <w:pPr>
              <w:jc w:val="center"/>
              <w:rPr>
                <w:i/>
                <w:iCs/>
                <w:sz w:val="14"/>
                <w:szCs w:val="14"/>
                <w:lang w:val="fr-BE" w:eastAsia="fr-BE"/>
              </w:rPr>
            </w:pPr>
          </w:p>
        </w:tc>
        <w:tc>
          <w:tcPr>
            <w:tcW w:w="238" w:type="pct"/>
            <w:tcBorders>
              <w:top w:val="nil"/>
              <w:left w:val="nil"/>
              <w:bottom w:val="single" w:sz="4" w:space="0" w:color="auto"/>
              <w:right w:val="single" w:sz="4" w:space="0" w:color="auto"/>
            </w:tcBorders>
            <w:shd w:val="clear" w:color="000000" w:fill="FFFFFF"/>
            <w:noWrap/>
            <w:vAlign w:val="center"/>
            <w:hideMark/>
          </w:tcPr>
          <w:p w14:paraId="01BF69DF" w14:textId="35BE1032" w:rsidR="00855141" w:rsidRPr="00855141" w:rsidRDefault="00855141" w:rsidP="00855141">
            <w:pPr>
              <w:rPr>
                <w:b/>
                <w:bCs/>
                <w:color w:val="000000"/>
                <w:sz w:val="14"/>
                <w:szCs w:val="14"/>
                <w:lang w:val="fr-BE" w:eastAsia="fr-BE"/>
              </w:rPr>
            </w:pPr>
          </w:p>
        </w:tc>
        <w:tc>
          <w:tcPr>
            <w:tcW w:w="267" w:type="pct"/>
            <w:tcBorders>
              <w:top w:val="nil"/>
              <w:left w:val="nil"/>
              <w:bottom w:val="single" w:sz="4" w:space="0" w:color="auto"/>
              <w:right w:val="single" w:sz="4" w:space="0" w:color="auto"/>
            </w:tcBorders>
            <w:shd w:val="clear" w:color="000000" w:fill="FFFFFF"/>
            <w:noWrap/>
            <w:vAlign w:val="center"/>
            <w:hideMark/>
          </w:tcPr>
          <w:p w14:paraId="274D4703" w14:textId="578024B5" w:rsidR="00855141" w:rsidRPr="00855141" w:rsidRDefault="00855141" w:rsidP="00855141">
            <w:pPr>
              <w:rPr>
                <w:b/>
                <w:bCs/>
                <w:color w:val="000000"/>
                <w:sz w:val="14"/>
                <w:szCs w:val="14"/>
                <w:lang w:val="fr-BE" w:eastAsia="fr-BE"/>
              </w:rPr>
            </w:pPr>
          </w:p>
        </w:tc>
      </w:tr>
      <w:tr w:rsidR="00855141" w:rsidRPr="00855141" w14:paraId="11E566DF" w14:textId="77777777" w:rsidTr="005F164E">
        <w:trPr>
          <w:trHeight w:val="17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25AE2" w14:textId="6A0D05B9" w:rsidR="00855141" w:rsidRPr="00855141" w:rsidRDefault="00855141" w:rsidP="00855141">
            <w:pPr>
              <w:jc w:val="center"/>
              <w:rPr>
                <w:i/>
                <w:iCs/>
                <w:color w:val="000000"/>
                <w:sz w:val="14"/>
                <w:szCs w:val="14"/>
                <w:lang w:val="fr-BE" w:eastAsia="fr-BE"/>
              </w:rPr>
            </w:pPr>
          </w:p>
        </w:tc>
      </w:tr>
      <w:tr w:rsidR="00855141" w:rsidRPr="00855141" w14:paraId="0AFFCF2F" w14:textId="77777777" w:rsidTr="005F164E">
        <w:trPr>
          <w:trHeight w:val="170"/>
        </w:trPr>
        <w:tc>
          <w:tcPr>
            <w:tcW w:w="2708" w:type="pct"/>
            <w:gridSpan w:val="2"/>
            <w:tcBorders>
              <w:top w:val="single" w:sz="4" w:space="0" w:color="auto"/>
              <w:left w:val="single" w:sz="4" w:space="0" w:color="auto"/>
              <w:bottom w:val="single" w:sz="4" w:space="0" w:color="auto"/>
              <w:right w:val="single" w:sz="4" w:space="0" w:color="auto"/>
            </w:tcBorders>
            <w:shd w:val="clear" w:color="000000" w:fill="993366"/>
            <w:vAlign w:val="center"/>
            <w:hideMark/>
          </w:tcPr>
          <w:p w14:paraId="28A83987" w14:textId="77777777" w:rsidR="00855141" w:rsidRPr="00855141" w:rsidRDefault="00855141" w:rsidP="00855141">
            <w:pPr>
              <w:rPr>
                <w:b/>
                <w:bCs/>
                <w:color w:val="FFFFFF"/>
                <w:sz w:val="14"/>
                <w:szCs w:val="14"/>
                <w:lang w:val="fr-BE" w:eastAsia="fr-BE"/>
              </w:rPr>
            </w:pPr>
            <w:r w:rsidRPr="00855141">
              <w:rPr>
                <w:b/>
                <w:bCs/>
                <w:color w:val="FFFFFF"/>
                <w:sz w:val="14"/>
                <w:szCs w:val="14"/>
                <w:lang w:val="fr-BE" w:eastAsia="fr-BE"/>
              </w:rPr>
              <w:t>COÛT NET DE TRANSFERTS FONCTION 84511 REINSERTION SOCIOPROFESSIONNELLE</w:t>
            </w:r>
          </w:p>
        </w:tc>
        <w:tc>
          <w:tcPr>
            <w:tcW w:w="706" w:type="pct"/>
            <w:tcBorders>
              <w:top w:val="nil"/>
              <w:left w:val="nil"/>
              <w:bottom w:val="single" w:sz="4" w:space="0" w:color="auto"/>
              <w:right w:val="single" w:sz="4" w:space="0" w:color="auto"/>
            </w:tcBorders>
            <w:shd w:val="clear" w:color="000000" w:fill="993366"/>
            <w:noWrap/>
            <w:vAlign w:val="center"/>
            <w:hideMark/>
          </w:tcPr>
          <w:p w14:paraId="58B3B294" w14:textId="10A17F79" w:rsidR="00855141" w:rsidRPr="00855141" w:rsidRDefault="00855141" w:rsidP="00855141">
            <w:pPr>
              <w:rPr>
                <w:b/>
                <w:bCs/>
                <w:color w:val="FFFFFF"/>
                <w:sz w:val="14"/>
                <w:szCs w:val="14"/>
                <w:lang w:val="fr-BE" w:eastAsia="fr-BE"/>
              </w:rPr>
            </w:pPr>
          </w:p>
        </w:tc>
        <w:tc>
          <w:tcPr>
            <w:tcW w:w="270" w:type="pct"/>
            <w:tcBorders>
              <w:top w:val="nil"/>
              <w:left w:val="nil"/>
              <w:bottom w:val="single" w:sz="4" w:space="0" w:color="auto"/>
              <w:right w:val="single" w:sz="4" w:space="0" w:color="auto"/>
            </w:tcBorders>
            <w:shd w:val="clear" w:color="000000" w:fill="993366"/>
            <w:noWrap/>
            <w:vAlign w:val="center"/>
            <w:hideMark/>
          </w:tcPr>
          <w:p w14:paraId="00D6BCFF" w14:textId="77777777" w:rsidR="00855141" w:rsidRPr="00855141" w:rsidRDefault="00855141" w:rsidP="00855141">
            <w:pPr>
              <w:jc w:val="center"/>
              <w:rPr>
                <w:b/>
                <w:bCs/>
                <w:color w:val="FFFFFF"/>
                <w:sz w:val="14"/>
                <w:szCs w:val="14"/>
                <w:lang w:val="fr-BE" w:eastAsia="fr-BE"/>
              </w:rPr>
            </w:pPr>
            <w:r w:rsidRPr="00855141">
              <w:rPr>
                <w:b/>
                <w:bCs/>
                <w:color w:val="FFFFFF"/>
                <w:sz w:val="14"/>
                <w:szCs w:val="14"/>
                <w:lang w:val="fr-BE" w:eastAsia="fr-BE"/>
              </w:rPr>
              <w:t>0,00</w:t>
            </w:r>
          </w:p>
        </w:tc>
        <w:tc>
          <w:tcPr>
            <w:tcW w:w="270" w:type="pct"/>
            <w:tcBorders>
              <w:top w:val="nil"/>
              <w:left w:val="nil"/>
              <w:bottom w:val="single" w:sz="4" w:space="0" w:color="auto"/>
              <w:right w:val="single" w:sz="4" w:space="0" w:color="auto"/>
            </w:tcBorders>
            <w:shd w:val="clear" w:color="000000" w:fill="993366"/>
            <w:noWrap/>
            <w:vAlign w:val="center"/>
            <w:hideMark/>
          </w:tcPr>
          <w:p w14:paraId="491D4553" w14:textId="77777777" w:rsidR="00855141" w:rsidRPr="00855141" w:rsidRDefault="00855141" w:rsidP="00855141">
            <w:pPr>
              <w:jc w:val="center"/>
              <w:rPr>
                <w:b/>
                <w:bCs/>
                <w:color w:val="FFFFFF"/>
                <w:sz w:val="14"/>
                <w:szCs w:val="14"/>
                <w:lang w:val="fr-BE" w:eastAsia="fr-BE"/>
              </w:rPr>
            </w:pPr>
            <w:r w:rsidRPr="00855141">
              <w:rPr>
                <w:b/>
                <w:bCs/>
                <w:color w:val="FFFFFF"/>
                <w:sz w:val="14"/>
                <w:szCs w:val="14"/>
                <w:lang w:val="fr-BE" w:eastAsia="fr-BE"/>
              </w:rPr>
              <w:t>0,00</w:t>
            </w:r>
          </w:p>
        </w:tc>
        <w:tc>
          <w:tcPr>
            <w:tcW w:w="270" w:type="pct"/>
            <w:tcBorders>
              <w:top w:val="nil"/>
              <w:left w:val="nil"/>
              <w:bottom w:val="single" w:sz="4" w:space="0" w:color="auto"/>
              <w:right w:val="single" w:sz="4" w:space="0" w:color="auto"/>
            </w:tcBorders>
            <w:shd w:val="clear" w:color="000000" w:fill="993366"/>
            <w:noWrap/>
            <w:vAlign w:val="center"/>
            <w:hideMark/>
          </w:tcPr>
          <w:p w14:paraId="02F94DF6" w14:textId="77777777" w:rsidR="00855141" w:rsidRPr="00855141" w:rsidRDefault="00855141" w:rsidP="00855141">
            <w:pPr>
              <w:jc w:val="center"/>
              <w:rPr>
                <w:b/>
                <w:bCs/>
                <w:color w:val="FFFFFF"/>
                <w:sz w:val="14"/>
                <w:szCs w:val="14"/>
                <w:lang w:val="fr-BE" w:eastAsia="fr-BE"/>
              </w:rPr>
            </w:pPr>
            <w:r w:rsidRPr="00855141">
              <w:rPr>
                <w:b/>
                <w:bCs/>
                <w:color w:val="FFFFFF"/>
                <w:sz w:val="14"/>
                <w:szCs w:val="14"/>
                <w:lang w:val="fr-BE" w:eastAsia="fr-BE"/>
              </w:rPr>
              <w:t>0,00</w:t>
            </w:r>
          </w:p>
        </w:tc>
        <w:tc>
          <w:tcPr>
            <w:tcW w:w="270" w:type="pct"/>
            <w:tcBorders>
              <w:top w:val="nil"/>
              <w:left w:val="nil"/>
              <w:bottom w:val="single" w:sz="4" w:space="0" w:color="auto"/>
              <w:right w:val="single" w:sz="4" w:space="0" w:color="auto"/>
            </w:tcBorders>
            <w:shd w:val="clear" w:color="000000" w:fill="993366"/>
            <w:noWrap/>
            <w:vAlign w:val="center"/>
            <w:hideMark/>
          </w:tcPr>
          <w:p w14:paraId="313075EA" w14:textId="77777777" w:rsidR="00855141" w:rsidRPr="00855141" w:rsidRDefault="00855141" w:rsidP="00855141">
            <w:pPr>
              <w:jc w:val="center"/>
              <w:rPr>
                <w:b/>
                <w:bCs/>
                <w:color w:val="FFFFFF"/>
                <w:sz w:val="14"/>
                <w:szCs w:val="14"/>
                <w:lang w:val="fr-BE" w:eastAsia="fr-BE"/>
              </w:rPr>
            </w:pPr>
            <w:r w:rsidRPr="00855141">
              <w:rPr>
                <w:b/>
                <w:bCs/>
                <w:color w:val="FFFFFF"/>
                <w:sz w:val="14"/>
                <w:szCs w:val="14"/>
                <w:lang w:val="fr-BE" w:eastAsia="fr-BE"/>
              </w:rPr>
              <w:t>0,00</w:t>
            </w:r>
          </w:p>
        </w:tc>
        <w:tc>
          <w:tcPr>
            <w:tcW w:w="238" w:type="pct"/>
            <w:tcBorders>
              <w:top w:val="nil"/>
              <w:left w:val="nil"/>
              <w:bottom w:val="single" w:sz="4" w:space="0" w:color="auto"/>
              <w:right w:val="single" w:sz="4" w:space="0" w:color="auto"/>
            </w:tcBorders>
            <w:shd w:val="clear" w:color="000000" w:fill="993366"/>
            <w:noWrap/>
            <w:vAlign w:val="center"/>
            <w:hideMark/>
          </w:tcPr>
          <w:p w14:paraId="2B28578C" w14:textId="77777777" w:rsidR="00855141" w:rsidRPr="00855141" w:rsidRDefault="00855141" w:rsidP="00855141">
            <w:pPr>
              <w:jc w:val="center"/>
              <w:rPr>
                <w:b/>
                <w:bCs/>
                <w:color w:val="FFFFFF"/>
                <w:sz w:val="14"/>
                <w:szCs w:val="14"/>
                <w:lang w:val="fr-BE" w:eastAsia="fr-BE"/>
              </w:rPr>
            </w:pPr>
            <w:r w:rsidRPr="00855141">
              <w:rPr>
                <w:b/>
                <w:bCs/>
                <w:color w:val="FFFFFF"/>
                <w:sz w:val="14"/>
                <w:szCs w:val="14"/>
                <w:lang w:val="fr-BE" w:eastAsia="fr-BE"/>
              </w:rPr>
              <w:t>0,00</w:t>
            </w:r>
          </w:p>
        </w:tc>
        <w:tc>
          <w:tcPr>
            <w:tcW w:w="267" w:type="pct"/>
            <w:tcBorders>
              <w:top w:val="nil"/>
              <w:left w:val="nil"/>
              <w:bottom w:val="single" w:sz="4" w:space="0" w:color="auto"/>
              <w:right w:val="single" w:sz="4" w:space="0" w:color="auto"/>
            </w:tcBorders>
            <w:shd w:val="clear" w:color="000000" w:fill="993366"/>
            <w:noWrap/>
            <w:vAlign w:val="center"/>
            <w:hideMark/>
          </w:tcPr>
          <w:p w14:paraId="45B34F8E" w14:textId="77777777" w:rsidR="00855141" w:rsidRPr="00855141" w:rsidRDefault="00855141" w:rsidP="00855141">
            <w:pPr>
              <w:jc w:val="center"/>
              <w:rPr>
                <w:b/>
                <w:bCs/>
                <w:color w:val="FFFFFF"/>
                <w:sz w:val="14"/>
                <w:szCs w:val="14"/>
                <w:lang w:val="fr-BE" w:eastAsia="fr-BE"/>
              </w:rPr>
            </w:pPr>
            <w:r w:rsidRPr="00855141">
              <w:rPr>
                <w:b/>
                <w:bCs/>
                <w:color w:val="FFFFFF"/>
                <w:sz w:val="14"/>
                <w:szCs w:val="14"/>
                <w:lang w:val="fr-BE" w:eastAsia="fr-BE"/>
              </w:rPr>
              <w:t>0,00</w:t>
            </w:r>
          </w:p>
        </w:tc>
      </w:tr>
      <w:tr w:rsidR="00855141" w:rsidRPr="00855141" w14:paraId="09E28C1E" w14:textId="77777777" w:rsidTr="005F164E">
        <w:trPr>
          <w:trHeight w:val="170"/>
        </w:trPr>
        <w:tc>
          <w:tcPr>
            <w:tcW w:w="696" w:type="pct"/>
            <w:tcBorders>
              <w:top w:val="nil"/>
              <w:left w:val="single" w:sz="4" w:space="0" w:color="auto"/>
              <w:bottom w:val="single" w:sz="4" w:space="0" w:color="auto"/>
              <w:right w:val="single" w:sz="4" w:space="0" w:color="auto"/>
            </w:tcBorders>
            <w:shd w:val="clear" w:color="auto" w:fill="auto"/>
            <w:noWrap/>
            <w:vAlign w:val="center"/>
            <w:hideMark/>
          </w:tcPr>
          <w:p w14:paraId="12BBF453" w14:textId="1EA402B3" w:rsidR="00855141" w:rsidRPr="00855141" w:rsidRDefault="00855141" w:rsidP="00855141">
            <w:pPr>
              <w:rPr>
                <w:color w:val="000000"/>
                <w:sz w:val="14"/>
                <w:szCs w:val="14"/>
                <w:lang w:val="fr-BE" w:eastAsia="fr-BE"/>
              </w:rPr>
            </w:pPr>
          </w:p>
        </w:tc>
        <w:tc>
          <w:tcPr>
            <w:tcW w:w="2011" w:type="pct"/>
            <w:tcBorders>
              <w:top w:val="nil"/>
              <w:left w:val="nil"/>
              <w:bottom w:val="single" w:sz="4" w:space="0" w:color="auto"/>
              <w:right w:val="single" w:sz="4" w:space="0" w:color="auto"/>
            </w:tcBorders>
            <w:shd w:val="clear" w:color="auto" w:fill="auto"/>
            <w:noWrap/>
            <w:vAlign w:val="center"/>
            <w:hideMark/>
          </w:tcPr>
          <w:p w14:paraId="4F98DB1C" w14:textId="77777777" w:rsidR="00855141" w:rsidRPr="00855141" w:rsidRDefault="00855141" w:rsidP="00855141">
            <w:pPr>
              <w:rPr>
                <w:b/>
                <w:bCs/>
                <w:color w:val="000000"/>
                <w:sz w:val="14"/>
                <w:szCs w:val="14"/>
                <w:lang w:val="fr-BE" w:eastAsia="fr-BE"/>
              </w:rPr>
            </w:pPr>
            <w:r w:rsidRPr="00855141">
              <w:rPr>
                <w:b/>
                <w:bCs/>
                <w:color w:val="000000"/>
                <w:sz w:val="14"/>
                <w:szCs w:val="14"/>
                <w:lang w:val="fr-BE" w:eastAsia="fr-BE"/>
              </w:rPr>
              <w:t>Evolution N/N-1 (en €)</w:t>
            </w:r>
          </w:p>
        </w:tc>
        <w:tc>
          <w:tcPr>
            <w:tcW w:w="706" w:type="pct"/>
            <w:tcBorders>
              <w:top w:val="nil"/>
              <w:left w:val="nil"/>
              <w:bottom w:val="single" w:sz="4" w:space="0" w:color="auto"/>
              <w:right w:val="single" w:sz="4" w:space="0" w:color="auto"/>
            </w:tcBorders>
            <w:shd w:val="clear" w:color="000000" w:fill="FFFFFF"/>
            <w:noWrap/>
            <w:vAlign w:val="center"/>
            <w:hideMark/>
          </w:tcPr>
          <w:p w14:paraId="361A9B89" w14:textId="15085A48" w:rsidR="00855141" w:rsidRPr="00855141" w:rsidRDefault="00855141" w:rsidP="00855141">
            <w:pPr>
              <w:rPr>
                <w:b/>
                <w:bCs/>
                <w:sz w:val="14"/>
                <w:szCs w:val="14"/>
                <w:lang w:val="fr-BE" w:eastAsia="fr-BE"/>
              </w:rPr>
            </w:pPr>
          </w:p>
        </w:tc>
        <w:tc>
          <w:tcPr>
            <w:tcW w:w="270" w:type="pct"/>
            <w:tcBorders>
              <w:top w:val="nil"/>
              <w:left w:val="nil"/>
              <w:bottom w:val="single" w:sz="4" w:space="0" w:color="auto"/>
              <w:right w:val="single" w:sz="4" w:space="0" w:color="auto"/>
            </w:tcBorders>
            <w:shd w:val="clear" w:color="000000" w:fill="FFFFFF"/>
            <w:noWrap/>
            <w:vAlign w:val="center"/>
            <w:hideMark/>
          </w:tcPr>
          <w:p w14:paraId="35CDB2DB" w14:textId="7C7C3A0B" w:rsidR="00855141" w:rsidRPr="00855141" w:rsidRDefault="00855141" w:rsidP="00855141">
            <w:pPr>
              <w:rPr>
                <w:b/>
                <w:bCs/>
                <w:sz w:val="14"/>
                <w:szCs w:val="14"/>
                <w:lang w:val="fr-BE" w:eastAsia="fr-BE"/>
              </w:rPr>
            </w:pPr>
          </w:p>
        </w:tc>
        <w:tc>
          <w:tcPr>
            <w:tcW w:w="270" w:type="pct"/>
            <w:tcBorders>
              <w:top w:val="nil"/>
              <w:left w:val="nil"/>
              <w:bottom w:val="single" w:sz="4" w:space="0" w:color="auto"/>
              <w:right w:val="single" w:sz="4" w:space="0" w:color="auto"/>
            </w:tcBorders>
            <w:shd w:val="clear" w:color="000000" w:fill="FFFFFF"/>
            <w:noWrap/>
            <w:vAlign w:val="center"/>
            <w:hideMark/>
          </w:tcPr>
          <w:p w14:paraId="2F535E77" w14:textId="77777777" w:rsidR="00855141" w:rsidRPr="00855141" w:rsidRDefault="00855141" w:rsidP="00855141">
            <w:pPr>
              <w:jc w:val="center"/>
              <w:rPr>
                <w:b/>
                <w:bCs/>
                <w:sz w:val="14"/>
                <w:szCs w:val="14"/>
                <w:lang w:val="fr-BE" w:eastAsia="fr-BE"/>
              </w:rPr>
            </w:pPr>
            <w:r w:rsidRPr="00855141">
              <w:rPr>
                <w:b/>
                <w:bCs/>
                <w:sz w:val="14"/>
                <w:szCs w:val="14"/>
                <w:lang w:val="fr-BE" w:eastAsia="fr-BE"/>
              </w:rPr>
              <w:t>0,00</w:t>
            </w:r>
          </w:p>
        </w:tc>
        <w:tc>
          <w:tcPr>
            <w:tcW w:w="270" w:type="pct"/>
            <w:tcBorders>
              <w:top w:val="nil"/>
              <w:left w:val="nil"/>
              <w:bottom w:val="single" w:sz="4" w:space="0" w:color="auto"/>
              <w:right w:val="single" w:sz="4" w:space="0" w:color="auto"/>
            </w:tcBorders>
            <w:shd w:val="clear" w:color="000000" w:fill="FFFFFF"/>
            <w:noWrap/>
            <w:vAlign w:val="center"/>
            <w:hideMark/>
          </w:tcPr>
          <w:p w14:paraId="2C5BCC14" w14:textId="77777777" w:rsidR="00855141" w:rsidRPr="00855141" w:rsidRDefault="00855141" w:rsidP="00855141">
            <w:pPr>
              <w:jc w:val="center"/>
              <w:rPr>
                <w:b/>
                <w:bCs/>
                <w:sz w:val="14"/>
                <w:szCs w:val="14"/>
                <w:lang w:val="fr-BE" w:eastAsia="fr-BE"/>
              </w:rPr>
            </w:pPr>
            <w:r w:rsidRPr="00855141">
              <w:rPr>
                <w:b/>
                <w:bCs/>
                <w:sz w:val="14"/>
                <w:szCs w:val="14"/>
                <w:lang w:val="fr-BE" w:eastAsia="fr-BE"/>
              </w:rPr>
              <w:t>0,00</w:t>
            </w:r>
          </w:p>
        </w:tc>
        <w:tc>
          <w:tcPr>
            <w:tcW w:w="270" w:type="pct"/>
            <w:tcBorders>
              <w:top w:val="nil"/>
              <w:left w:val="nil"/>
              <w:bottom w:val="single" w:sz="4" w:space="0" w:color="auto"/>
              <w:right w:val="single" w:sz="4" w:space="0" w:color="auto"/>
            </w:tcBorders>
            <w:shd w:val="clear" w:color="000000" w:fill="FFFFFF"/>
            <w:noWrap/>
            <w:vAlign w:val="center"/>
            <w:hideMark/>
          </w:tcPr>
          <w:p w14:paraId="58B0F4BB" w14:textId="77777777" w:rsidR="00855141" w:rsidRPr="00855141" w:rsidRDefault="00855141" w:rsidP="00855141">
            <w:pPr>
              <w:jc w:val="center"/>
              <w:rPr>
                <w:b/>
                <w:bCs/>
                <w:sz w:val="14"/>
                <w:szCs w:val="14"/>
                <w:lang w:val="fr-BE" w:eastAsia="fr-BE"/>
              </w:rPr>
            </w:pPr>
            <w:r w:rsidRPr="00855141">
              <w:rPr>
                <w:b/>
                <w:bCs/>
                <w:sz w:val="14"/>
                <w:szCs w:val="14"/>
                <w:lang w:val="fr-BE" w:eastAsia="fr-BE"/>
              </w:rPr>
              <w:t>0,00</w:t>
            </w:r>
          </w:p>
        </w:tc>
        <w:tc>
          <w:tcPr>
            <w:tcW w:w="238" w:type="pct"/>
            <w:tcBorders>
              <w:top w:val="nil"/>
              <w:left w:val="nil"/>
              <w:bottom w:val="single" w:sz="4" w:space="0" w:color="auto"/>
              <w:right w:val="single" w:sz="4" w:space="0" w:color="auto"/>
            </w:tcBorders>
            <w:shd w:val="clear" w:color="000000" w:fill="FFFFFF"/>
            <w:noWrap/>
            <w:vAlign w:val="center"/>
            <w:hideMark/>
          </w:tcPr>
          <w:p w14:paraId="17A97F21" w14:textId="77777777" w:rsidR="00855141" w:rsidRPr="00855141" w:rsidRDefault="00855141" w:rsidP="00855141">
            <w:pPr>
              <w:jc w:val="center"/>
              <w:rPr>
                <w:b/>
                <w:bCs/>
                <w:sz w:val="14"/>
                <w:szCs w:val="14"/>
                <w:lang w:val="fr-BE" w:eastAsia="fr-BE"/>
              </w:rPr>
            </w:pPr>
            <w:r w:rsidRPr="00855141">
              <w:rPr>
                <w:b/>
                <w:bCs/>
                <w:sz w:val="14"/>
                <w:szCs w:val="14"/>
                <w:lang w:val="fr-BE" w:eastAsia="fr-BE"/>
              </w:rPr>
              <w:t>0,00</w:t>
            </w:r>
          </w:p>
        </w:tc>
        <w:tc>
          <w:tcPr>
            <w:tcW w:w="267" w:type="pct"/>
            <w:tcBorders>
              <w:top w:val="nil"/>
              <w:left w:val="nil"/>
              <w:bottom w:val="single" w:sz="4" w:space="0" w:color="auto"/>
              <w:right w:val="single" w:sz="4" w:space="0" w:color="auto"/>
            </w:tcBorders>
            <w:shd w:val="clear" w:color="000000" w:fill="FFFFFF"/>
            <w:noWrap/>
            <w:vAlign w:val="center"/>
            <w:hideMark/>
          </w:tcPr>
          <w:p w14:paraId="5C7EDC9E" w14:textId="77777777" w:rsidR="00855141" w:rsidRPr="00855141" w:rsidRDefault="00855141" w:rsidP="00855141">
            <w:pPr>
              <w:jc w:val="center"/>
              <w:rPr>
                <w:b/>
                <w:bCs/>
                <w:sz w:val="14"/>
                <w:szCs w:val="14"/>
                <w:lang w:val="fr-BE" w:eastAsia="fr-BE"/>
              </w:rPr>
            </w:pPr>
            <w:r w:rsidRPr="00855141">
              <w:rPr>
                <w:b/>
                <w:bCs/>
                <w:sz w:val="14"/>
                <w:szCs w:val="14"/>
                <w:lang w:val="fr-BE" w:eastAsia="fr-BE"/>
              </w:rPr>
              <w:t>0,00</w:t>
            </w:r>
          </w:p>
        </w:tc>
      </w:tr>
      <w:tr w:rsidR="00855141" w:rsidRPr="00855141" w14:paraId="3BB6E3E5" w14:textId="77777777" w:rsidTr="005F164E">
        <w:trPr>
          <w:trHeight w:val="170"/>
        </w:trPr>
        <w:tc>
          <w:tcPr>
            <w:tcW w:w="696" w:type="pct"/>
            <w:tcBorders>
              <w:top w:val="nil"/>
              <w:left w:val="single" w:sz="4" w:space="0" w:color="auto"/>
              <w:bottom w:val="single" w:sz="4" w:space="0" w:color="auto"/>
              <w:right w:val="single" w:sz="4" w:space="0" w:color="auto"/>
            </w:tcBorders>
            <w:shd w:val="clear" w:color="auto" w:fill="auto"/>
            <w:noWrap/>
            <w:vAlign w:val="center"/>
            <w:hideMark/>
          </w:tcPr>
          <w:p w14:paraId="532611E5" w14:textId="44CBB98C" w:rsidR="00855141" w:rsidRPr="00855141" w:rsidRDefault="00855141" w:rsidP="00855141">
            <w:pPr>
              <w:rPr>
                <w:color w:val="000000"/>
                <w:sz w:val="14"/>
                <w:szCs w:val="14"/>
                <w:lang w:val="fr-BE" w:eastAsia="fr-BE"/>
              </w:rPr>
            </w:pPr>
          </w:p>
        </w:tc>
        <w:tc>
          <w:tcPr>
            <w:tcW w:w="2011" w:type="pct"/>
            <w:tcBorders>
              <w:top w:val="nil"/>
              <w:left w:val="nil"/>
              <w:bottom w:val="single" w:sz="4" w:space="0" w:color="auto"/>
              <w:right w:val="single" w:sz="4" w:space="0" w:color="auto"/>
            </w:tcBorders>
            <w:shd w:val="clear" w:color="auto" w:fill="auto"/>
            <w:noWrap/>
            <w:vAlign w:val="center"/>
            <w:hideMark/>
          </w:tcPr>
          <w:p w14:paraId="76896477" w14:textId="77777777" w:rsidR="00855141" w:rsidRPr="00855141" w:rsidRDefault="00855141" w:rsidP="00855141">
            <w:pPr>
              <w:rPr>
                <w:b/>
                <w:bCs/>
                <w:color w:val="000000"/>
                <w:sz w:val="14"/>
                <w:szCs w:val="14"/>
                <w:lang w:val="fr-BE" w:eastAsia="fr-BE"/>
              </w:rPr>
            </w:pPr>
            <w:r w:rsidRPr="00855141">
              <w:rPr>
                <w:b/>
                <w:bCs/>
                <w:color w:val="000000"/>
                <w:sz w:val="14"/>
                <w:szCs w:val="14"/>
                <w:lang w:val="fr-BE" w:eastAsia="fr-BE"/>
              </w:rPr>
              <w:t>Evolution N/N-1 (en %)</w:t>
            </w:r>
          </w:p>
        </w:tc>
        <w:tc>
          <w:tcPr>
            <w:tcW w:w="706" w:type="pct"/>
            <w:tcBorders>
              <w:top w:val="nil"/>
              <w:left w:val="nil"/>
              <w:bottom w:val="single" w:sz="4" w:space="0" w:color="auto"/>
              <w:right w:val="single" w:sz="4" w:space="0" w:color="auto"/>
            </w:tcBorders>
            <w:shd w:val="clear" w:color="000000" w:fill="FFFFFF"/>
            <w:noWrap/>
            <w:vAlign w:val="center"/>
            <w:hideMark/>
          </w:tcPr>
          <w:p w14:paraId="0FE0271D" w14:textId="569A0BF2" w:rsidR="00855141" w:rsidRPr="00855141" w:rsidRDefault="00855141" w:rsidP="00855141">
            <w:pPr>
              <w:rPr>
                <w:b/>
                <w:bCs/>
                <w:sz w:val="14"/>
                <w:szCs w:val="14"/>
                <w:lang w:val="fr-BE" w:eastAsia="fr-BE"/>
              </w:rPr>
            </w:pPr>
          </w:p>
        </w:tc>
        <w:tc>
          <w:tcPr>
            <w:tcW w:w="270" w:type="pct"/>
            <w:tcBorders>
              <w:top w:val="nil"/>
              <w:left w:val="nil"/>
              <w:bottom w:val="single" w:sz="4" w:space="0" w:color="auto"/>
              <w:right w:val="single" w:sz="4" w:space="0" w:color="auto"/>
            </w:tcBorders>
            <w:shd w:val="clear" w:color="000000" w:fill="FFFFFF"/>
            <w:noWrap/>
            <w:vAlign w:val="center"/>
            <w:hideMark/>
          </w:tcPr>
          <w:p w14:paraId="25493D02" w14:textId="6EC925D1" w:rsidR="00855141" w:rsidRPr="00855141" w:rsidRDefault="00855141" w:rsidP="00855141">
            <w:pPr>
              <w:rPr>
                <w:b/>
                <w:bCs/>
                <w:sz w:val="14"/>
                <w:szCs w:val="14"/>
                <w:lang w:val="fr-BE" w:eastAsia="fr-BE"/>
              </w:rPr>
            </w:pPr>
          </w:p>
        </w:tc>
        <w:tc>
          <w:tcPr>
            <w:tcW w:w="270" w:type="pct"/>
            <w:tcBorders>
              <w:top w:val="nil"/>
              <w:left w:val="nil"/>
              <w:bottom w:val="single" w:sz="4" w:space="0" w:color="auto"/>
              <w:right w:val="single" w:sz="4" w:space="0" w:color="auto"/>
            </w:tcBorders>
            <w:shd w:val="clear" w:color="000000" w:fill="FFFFFF"/>
            <w:noWrap/>
            <w:vAlign w:val="center"/>
            <w:hideMark/>
          </w:tcPr>
          <w:p w14:paraId="05B6356B" w14:textId="35BCBA23" w:rsidR="00855141" w:rsidRPr="00855141" w:rsidRDefault="00855141" w:rsidP="00855141">
            <w:pPr>
              <w:rPr>
                <w:b/>
                <w:bCs/>
                <w:sz w:val="14"/>
                <w:szCs w:val="14"/>
                <w:lang w:val="fr-BE" w:eastAsia="fr-BE"/>
              </w:rPr>
            </w:pPr>
          </w:p>
        </w:tc>
        <w:tc>
          <w:tcPr>
            <w:tcW w:w="270" w:type="pct"/>
            <w:tcBorders>
              <w:top w:val="nil"/>
              <w:left w:val="nil"/>
              <w:bottom w:val="single" w:sz="4" w:space="0" w:color="auto"/>
              <w:right w:val="single" w:sz="4" w:space="0" w:color="auto"/>
            </w:tcBorders>
            <w:shd w:val="clear" w:color="000000" w:fill="FFFFFF"/>
            <w:noWrap/>
            <w:vAlign w:val="center"/>
            <w:hideMark/>
          </w:tcPr>
          <w:p w14:paraId="3A2C0C7C" w14:textId="243DAA42" w:rsidR="00855141" w:rsidRPr="00855141" w:rsidRDefault="00855141" w:rsidP="00855141">
            <w:pPr>
              <w:rPr>
                <w:b/>
                <w:bCs/>
                <w:sz w:val="14"/>
                <w:szCs w:val="14"/>
                <w:lang w:val="fr-BE" w:eastAsia="fr-BE"/>
              </w:rPr>
            </w:pPr>
          </w:p>
        </w:tc>
        <w:tc>
          <w:tcPr>
            <w:tcW w:w="270" w:type="pct"/>
            <w:tcBorders>
              <w:top w:val="nil"/>
              <w:left w:val="nil"/>
              <w:bottom w:val="single" w:sz="4" w:space="0" w:color="auto"/>
              <w:right w:val="single" w:sz="4" w:space="0" w:color="auto"/>
            </w:tcBorders>
            <w:shd w:val="clear" w:color="000000" w:fill="FFFFFF"/>
            <w:noWrap/>
            <w:vAlign w:val="center"/>
            <w:hideMark/>
          </w:tcPr>
          <w:p w14:paraId="46E7B6E1" w14:textId="6CB95BC6" w:rsidR="00855141" w:rsidRPr="00855141" w:rsidRDefault="00855141" w:rsidP="00855141">
            <w:pPr>
              <w:rPr>
                <w:b/>
                <w:bCs/>
                <w:sz w:val="14"/>
                <w:szCs w:val="14"/>
                <w:lang w:val="fr-BE" w:eastAsia="fr-BE"/>
              </w:rPr>
            </w:pPr>
          </w:p>
        </w:tc>
        <w:tc>
          <w:tcPr>
            <w:tcW w:w="238" w:type="pct"/>
            <w:tcBorders>
              <w:top w:val="nil"/>
              <w:left w:val="nil"/>
              <w:bottom w:val="single" w:sz="4" w:space="0" w:color="auto"/>
              <w:right w:val="single" w:sz="4" w:space="0" w:color="auto"/>
            </w:tcBorders>
            <w:shd w:val="clear" w:color="000000" w:fill="FFFFFF"/>
            <w:noWrap/>
            <w:vAlign w:val="center"/>
            <w:hideMark/>
          </w:tcPr>
          <w:p w14:paraId="425FBAAB" w14:textId="1E02A4CE" w:rsidR="00855141" w:rsidRPr="00855141" w:rsidRDefault="00855141" w:rsidP="00855141">
            <w:pPr>
              <w:rPr>
                <w:b/>
                <w:bCs/>
                <w:sz w:val="14"/>
                <w:szCs w:val="14"/>
                <w:lang w:val="fr-BE" w:eastAsia="fr-BE"/>
              </w:rPr>
            </w:pPr>
          </w:p>
        </w:tc>
        <w:tc>
          <w:tcPr>
            <w:tcW w:w="267" w:type="pct"/>
            <w:tcBorders>
              <w:top w:val="nil"/>
              <w:left w:val="nil"/>
              <w:bottom w:val="single" w:sz="4" w:space="0" w:color="auto"/>
              <w:right w:val="single" w:sz="4" w:space="0" w:color="auto"/>
            </w:tcBorders>
            <w:shd w:val="clear" w:color="000000" w:fill="FFFFFF"/>
            <w:noWrap/>
            <w:vAlign w:val="center"/>
            <w:hideMark/>
          </w:tcPr>
          <w:p w14:paraId="6D88FF4B" w14:textId="66793FA3" w:rsidR="00855141" w:rsidRPr="00855141" w:rsidRDefault="00855141" w:rsidP="00855141">
            <w:pPr>
              <w:rPr>
                <w:b/>
                <w:bCs/>
                <w:sz w:val="14"/>
                <w:szCs w:val="14"/>
                <w:lang w:val="fr-BE" w:eastAsia="fr-BE"/>
              </w:rPr>
            </w:pPr>
          </w:p>
        </w:tc>
      </w:tr>
      <w:tr w:rsidR="00855141" w:rsidRPr="00855141" w14:paraId="41969502" w14:textId="77777777" w:rsidTr="005F164E">
        <w:trPr>
          <w:trHeight w:val="17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1A793" w14:textId="548B3105" w:rsidR="00855141" w:rsidRPr="00855141" w:rsidRDefault="00855141" w:rsidP="00855141">
            <w:pPr>
              <w:jc w:val="center"/>
              <w:rPr>
                <w:color w:val="000000"/>
                <w:sz w:val="14"/>
                <w:szCs w:val="14"/>
                <w:lang w:val="fr-BE" w:eastAsia="fr-BE"/>
              </w:rPr>
            </w:pPr>
          </w:p>
        </w:tc>
      </w:tr>
      <w:tr w:rsidR="00855141" w:rsidRPr="00855141" w14:paraId="6A2AEC5F" w14:textId="77777777" w:rsidTr="005F164E">
        <w:trPr>
          <w:trHeight w:val="170"/>
        </w:trPr>
        <w:tc>
          <w:tcPr>
            <w:tcW w:w="2708" w:type="pct"/>
            <w:gridSpan w:val="2"/>
            <w:tcBorders>
              <w:top w:val="single" w:sz="4" w:space="0" w:color="auto"/>
              <w:left w:val="single" w:sz="4" w:space="0" w:color="auto"/>
              <w:bottom w:val="single" w:sz="4" w:space="0" w:color="auto"/>
              <w:right w:val="single" w:sz="4" w:space="0" w:color="auto"/>
            </w:tcBorders>
            <w:shd w:val="clear" w:color="000000" w:fill="993366"/>
            <w:vAlign w:val="center"/>
            <w:hideMark/>
          </w:tcPr>
          <w:p w14:paraId="48DF4910" w14:textId="77777777" w:rsidR="00855141" w:rsidRPr="00855141" w:rsidRDefault="00855141" w:rsidP="00855141">
            <w:pPr>
              <w:rPr>
                <w:b/>
                <w:bCs/>
                <w:color w:val="FFFFFF"/>
                <w:sz w:val="14"/>
                <w:szCs w:val="14"/>
                <w:lang w:val="fr-BE" w:eastAsia="fr-BE"/>
              </w:rPr>
            </w:pPr>
            <w:r w:rsidRPr="00855141">
              <w:rPr>
                <w:b/>
                <w:bCs/>
                <w:color w:val="FFFFFF"/>
                <w:sz w:val="14"/>
                <w:szCs w:val="14"/>
                <w:lang w:val="fr-BE" w:eastAsia="fr-BE"/>
              </w:rPr>
              <w:t>Evolution moyenne annuelle du coût net de la réinsertion socioprofessionnelle sur la période N-4 à N-1</w:t>
            </w:r>
          </w:p>
        </w:tc>
        <w:tc>
          <w:tcPr>
            <w:tcW w:w="706" w:type="pct"/>
            <w:tcBorders>
              <w:top w:val="nil"/>
              <w:left w:val="nil"/>
              <w:bottom w:val="single" w:sz="4" w:space="0" w:color="auto"/>
              <w:right w:val="single" w:sz="4" w:space="0" w:color="auto"/>
            </w:tcBorders>
            <w:shd w:val="clear" w:color="000000" w:fill="993366"/>
            <w:noWrap/>
            <w:vAlign w:val="bottom"/>
            <w:hideMark/>
          </w:tcPr>
          <w:p w14:paraId="3902D4C3" w14:textId="7AE480BA" w:rsidR="00855141" w:rsidRPr="00855141" w:rsidRDefault="00855141" w:rsidP="00855141">
            <w:pPr>
              <w:rPr>
                <w:color w:val="993366"/>
                <w:sz w:val="14"/>
                <w:szCs w:val="14"/>
                <w:lang w:val="fr-BE" w:eastAsia="fr-BE"/>
              </w:rPr>
            </w:pPr>
          </w:p>
        </w:tc>
        <w:tc>
          <w:tcPr>
            <w:tcW w:w="1082" w:type="pct"/>
            <w:gridSpan w:val="4"/>
            <w:tcBorders>
              <w:top w:val="single" w:sz="4" w:space="0" w:color="auto"/>
              <w:left w:val="nil"/>
              <w:bottom w:val="single" w:sz="4" w:space="0" w:color="auto"/>
              <w:right w:val="single" w:sz="4" w:space="0" w:color="auto"/>
            </w:tcBorders>
            <w:shd w:val="clear" w:color="000000" w:fill="993366"/>
            <w:noWrap/>
            <w:vAlign w:val="bottom"/>
            <w:hideMark/>
          </w:tcPr>
          <w:p w14:paraId="3CA91089" w14:textId="2B2B5FB3" w:rsidR="00855141" w:rsidRPr="00855141" w:rsidRDefault="00855141" w:rsidP="00855141">
            <w:pPr>
              <w:jc w:val="center"/>
              <w:rPr>
                <w:color w:val="993366"/>
                <w:sz w:val="14"/>
                <w:szCs w:val="14"/>
                <w:lang w:val="fr-BE" w:eastAsia="fr-BE"/>
              </w:rPr>
            </w:pPr>
          </w:p>
        </w:tc>
        <w:tc>
          <w:tcPr>
            <w:tcW w:w="238" w:type="pct"/>
            <w:tcBorders>
              <w:top w:val="nil"/>
              <w:left w:val="nil"/>
              <w:bottom w:val="single" w:sz="4" w:space="0" w:color="auto"/>
              <w:right w:val="single" w:sz="4" w:space="0" w:color="auto"/>
            </w:tcBorders>
            <w:shd w:val="clear" w:color="000000" w:fill="993366"/>
            <w:noWrap/>
            <w:vAlign w:val="bottom"/>
            <w:hideMark/>
          </w:tcPr>
          <w:p w14:paraId="3CEC2D7D" w14:textId="3A0320E2" w:rsidR="00855141" w:rsidRPr="00855141" w:rsidRDefault="00855141" w:rsidP="00855141">
            <w:pPr>
              <w:rPr>
                <w:color w:val="993366"/>
                <w:sz w:val="14"/>
                <w:szCs w:val="14"/>
                <w:lang w:val="fr-BE" w:eastAsia="fr-BE"/>
              </w:rPr>
            </w:pPr>
          </w:p>
        </w:tc>
        <w:tc>
          <w:tcPr>
            <w:tcW w:w="267" w:type="pct"/>
            <w:tcBorders>
              <w:top w:val="nil"/>
              <w:left w:val="nil"/>
              <w:bottom w:val="single" w:sz="4" w:space="0" w:color="auto"/>
              <w:right w:val="single" w:sz="4" w:space="0" w:color="auto"/>
            </w:tcBorders>
            <w:shd w:val="clear" w:color="000000" w:fill="993366"/>
            <w:noWrap/>
            <w:vAlign w:val="bottom"/>
            <w:hideMark/>
          </w:tcPr>
          <w:p w14:paraId="4B99E675" w14:textId="25114330" w:rsidR="00855141" w:rsidRPr="00855141" w:rsidRDefault="00855141" w:rsidP="00855141">
            <w:pPr>
              <w:rPr>
                <w:color w:val="993366"/>
                <w:sz w:val="14"/>
                <w:szCs w:val="14"/>
                <w:lang w:val="fr-BE" w:eastAsia="fr-BE"/>
              </w:rPr>
            </w:pPr>
          </w:p>
        </w:tc>
      </w:tr>
      <w:tr w:rsidR="00855141" w:rsidRPr="00855141" w14:paraId="1A104DC4" w14:textId="77777777" w:rsidTr="005F164E">
        <w:trPr>
          <w:trHeight w:val="17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AD880" w14:textId="224B4E0C" w:rsidR="00855141" w:rsidRPr="00855141" w:rsidRDefault="00855141" w:rsidP="00855141">
            <w:pPr>
              <w:jc w:val="center"/>
              <w:rPr>
                <w:color w:val="000000"/>
                <w:sz w:val="14"/>
                <w:szCs w:val="14"/>
                <w:lang w:val="fr-BE" w:eastAsia="fr-BE"/>
              </w:rPr>
            </w:pPr>
          </w:p>
        </w:tc>
      </w:tr>
      <w:tr w:rsidR="00855141" w:rsidRPr="00855141" w14:paraId="454752C4" w14:textId="77777777" w:rsidTr="005F164E">
        <w:trPr>
          <w:trHeight w:val="170"/>
        </w:trPr>
        <w:tc>
          <w:tcPr>
            <w:tcW w:w="2708" w:type="pct"/>
            <w:gridSpan w:val="2"/>
            <w:tcBorders>
              <w:top w:val="single" w:sz="4" w:space="0" w:color="auto"/>
              <w:left w:val="single" w:sz="4" w:space="0" w:color="auto"/>
              <w:bottom w:val="single" w:sz="4" w:space="0" w:color="auto"/>
              <w:right w:val="single" w:sz="4" w:space="0" w:color="auto"/>
            </w:tcBorders>
            <w:shd w:val="clear" w:color="000000" w:fill="993366"/>
            <w:noWrap/>
            <w:vAlign w:val="center"/>
            <w:hideMark/>
          </w:tcPr>
          <w:p w14:paraId="7E841292" w14:textId="77777777" w:rsidR="00855141" w:rsidRPr="00855141" w:rsidRDefault="00855141" w:rsidP="00855141">
            <w:pPr>
              <w:rPr>
                <w:b/>
                <w:bCs/>
                <w:color w:val="FFFFFF"/>
                <w:sz w:val="14"/>
                <w:szCs w:val="14"/>
                <w:lang w:val="fr-BE" w:eastAsia="fr-BE"/>
              </w:rPr>
            </w:pPr>
            <w:r w:rsidRPr="00855141">
              <w:rPr>
                <w:b/>
                <w:bCs/>
                <w:color w:val="FFFFFF"/>
                <w:sz w:val="14"/>
                <w:szCs w:val="14"/>
                <w:lang w:val="fr-BE" w:eastAsia="fr-BE"/>
              </w:rPr>
              <w:t>DOTATION COMMUNALE</w:t>
            </w:r>
          </w:p>
        </w:tc>
        <w:tc>
          <w:tcPr>
            <w:tcW w:w="706" w:type="pct"/>
            <w:tcBorders>
              <w:top w:val="nil"/>
              <w:left w:val="nil"/>
              <w:bottom w:val="single" w:sz="4" w:space="0" w:color="auto"/>
              <w:right w:val="single" w:sz="4" w:space="0" w:color="auto"/>
            </w:tcBorders>
            <w:shd w:val="clear" w:color="000000" w:fill="993366"/>
            <w:noWrap/>
            <w:vAlign w:val="bottom"/>
            <w:hideMark/>
          </w:tcPr>
          <w:p w14:paraId="2BC957FD" w14:textId="3DFDF262" w:rsidR="00855141" w:rsidRPr="00855141" w:rsidRDefault="00855141" w:rsidP="00855141">
            <w:pPr>
              <w:rPr>
                <w:color w:val="000000"/>
                <w:sz w:val="14"/>
                <w:szCs w:val="14"/>
                <w:lang w:val="fr-BE" w:eastAsia="fr-BE"/>
              </w:rPr>
            </w:pPr>
          </w:p>
        </w:tc>
        <w:tc>
          <w:tcPr>
            <w:tcW w:w="270" w:type="pct"/>
            <w:tcBorders>
              <w:top w:val="nil"/>
              <w:left w:val="nil"/>
              <w:bottom w:val="single" w:sz="4" w:space="0" w:color="auto"/>
              <w:right w:val="single" w:sz="4" w:space="0" w:color="auto"/>
            </w:tcBorders>
            <w:shd w:val="clear" w:color="000000" w:fill="993366"/>
            <w:noWrap/>
            <w:vAlign w:val="bottom"/>
            <w:hideMark/>
          </w:tcPr>
          <w:p w14:paraId="66413C94" w14:textId="52487324" w:rsidR="00855141" w:rsidRPr="00855141" w:rsidRDefault="00855141" w:rsidP="00855141">
            <w:pPr>
              <w:rPr>
                <w:color w:val="000000"/>
                <w:sz w:val="14"/>
                <w:szCs w:val="14"/>
                <w:lang w:val="fr-BE" w:eastAsia="fr-BE"/>
              </w:rPr>
            </w:pPr>
          </w:p>
        </w:tc>
        <w:tc>
          <w:tcPr>
            <w:tcW w:w="270" w:type="pct"/>
            <w:tcBorders>
              <w:top w:val="nil"/>
              <w:left w:val="nil"/>
              <w:bottom w:val="single" w:sz="4" w:space="0" w:color="auto"/>
              <w:right w:val="single" w:sz="4" w:space="0" w:color="auto"/>
            </w:tcBorders>
            <w:shd w:val="clear" w:color="000000" w:fill="993366"/>
            <w:noWrap/>
            <w:vAlign w:val="bottom"/>
            <w:hideMark/>
          </w:tcPr>
          <w:p w14:paraId="6FBDF864" w14:textId="4076083D" w:rsidR="00855141" w:rsidRPr="00855141" w:rsidRDefault="00855141" w:rsidP="00855141">
            <w:pPr>
              <w:rPr>
                <w:color w:val="000000"/>
                <w:sz w:val="14"/>
                <w:szCs w:val="14"/>
                <w:lang w:val="fr-BE" w:eastAsia="fr-BE"/>
              </w:rPr>
            </w:pPr>
          </w:p>
        </w:tc>
        <w:tc>
          <w:tcPr>
            <w:tcW w:w="270" w:type="pct"/>
            <w:tcBorders>
              <w:top w:val="nil"/>
              <w:left w:val="nil"/>
              <w:bottom w:val="single" w:sz="4" w:space="0" w:color="auto"/>
              <w:right w:val="single" w:sz="4" w:space="0" w:color="auto"/>
            </w:tcBorders>
            <w:shd w:val="clear" w:color="000000" w:fill="993366"/>
            <w:noWrap/>
            <w:vAlign w:val="bottom"/>
            <w:hideMark/>
          </w:tcPr>
          <w:p w14:paraId="65EF137B" w14:textId="0B26F60A" w:rsidR="00855141" w:rsidRPr="00855141" w:rsidRDefault="00855141" w:rsidP="00855141">
            <w:pPr>
              <w:rPr>
                <w:color w:val="000000"/>
                <w:sz w:val="14"/>
                <w:szCs w:val="14"/>
                <w:lang w:val="fr-BE" w:eastAsia="fr-BE"/>
              </w:rPr>
            </w:pPr>
          </w:p>
        </w:tc>
        <w:tc>
          <w:tcPr>
            <w:tcW w:w="270" w:type="pct"/>
            <w:tcBorders>
              <w:top w:val="nil"/>
              <w:left w:val="nil"/>
              <w:bottom w:val="single" w:sz="4" w:space="0" w:color="auto"/>
              <w:right w:val="single" w:sz="4" w:space="0" w:color="auto"/>
            </w:tcBorders>
            <w:shd w:val="clear" w:color="000000" w:fill="993366"/>
            <w:noWrap/>
            <w:vAlign w:val="bottom"/>
            <w:hideMark/>
          </w:tcPr>
          <w:p w14:paraId="1FCB38F7" w14:textId="70B983FE" w:rsidR="00855141" w:rsidRPr="00855141" w:rsidRDefault="00855141" w:rsidP="00855141">
            <w:pPr>
              <w:rPr>
                <w:color w:val="000000"/>
                <w:sz w:val="14"/>
                <w:szCs w:val="14"/>
                <w:lang w:val="fr-BE" w:eastAsia="fr-BE"/>
              </w:rPr>
            </w:pPr>
          </w:p>
        </w:tc>
        <w:tc>
          <w:tcPr>
            <w:tcW w:w="238" w:type="pct"/>
            <w:tcBorders>
              <w:top w:val="nil"/>
              <w:left w:val="nil"/>
              <w:bottom w:val="single" w:sz="4" w:space="0" w:color="auto"/>
              <w:right w:val="single" w:sz="4" w:space="0" w:color="auto"/>
            </w:tcBorders>
            <w:shd w:val="clear" w:color="000000" w:fill="993366"/>
            <w:noWrap/>
            <w:vAlign w:val="bottom"/>
            <w:hideMark/>
          </w:tcPr>
          <w:p w14:paraId="5255290E" w14:textId="1809A77A" w:rsidR="00855141" w:rsidRPr="00855141" w:rsidRDefault="00855141" w:rsidP="00855141">
            <w:pPr>
              <w:rPr>
                <w:color w:val="000000"/>
                <w:sz w:val="14"/>
                <w:szCs w:val="14"/>
                <w:lang w:val="fr-BE" w:eastAsia="fr-BE"/>
              </w:rPr>
            </w:pPr>
          </w:p>
        </w:tc>
        <w:tc>
          <w:tcPr>
            <w:tcW w:w="267" w:type="pct"/>
            <w:tcBorders>
              <w:top w:val="nil"/>
              <w:left w:val="nil"/>
              <w:bottom w:val="single" w:sz="4" w:space="0" w:color="auto"/>
              <w:right w:val="single" w:sz="4" w:space="0" w:color="auto"/>
            </w:tcBorders>
            <w:shd w:val="clear" w:color="000000" w:fill="993366"/>
            <w:noWrap/>
            <w:vAlign w:val="bottom"/>
            <w:hideMark/>
          </w:tcPr>
          <w:p w14:paraId="2814E94F" w14:textId="456AC511" w:rsidR="00855141" w:rsidRPr="00855141" w:rsidRDefault="00855141" w:rsidP="00855141">
            <w:pPr>
              <w:rPr>
                <w:color w:val="000000"/>
                <w:sz w:val="14"/>
                <w:szCs w:val="14"/>
                <w:lang w:val="fr-BE" w:eastAsia="fr-BE"/>
              </w:rPr>
            </w:pPr>
          </w:p>
        </w:tc>
      </w:tr>
      <w:tr w:rsidR="00855141" w:rsidRPr="00855141" w14:paraId="3DB0415E" w14:textId="77777777" w:rsidTr="005F164E">
        <w:trPr>
          <w:trHeight w:val="170"/>
        </w:trPr>
        <w:tc>
          <w:tcPr>
            <w:tcW w:w="696" w:type="pct"/>
            <w:tcBorders>
              <w:top w:val="nil"/>
              <w:left w:val="single" w:sz="4" w:space="0" w:color="auto"/>
              <w:bottom w:val="single" w:sz="4" w:space="0" w:color="auto"/>
              <w:right w:val="single" w:sz="4" w:space="0" w:color="auto"/>
            </w:tcBorders>
            <w:shd w:val="clear" w:color="auto" w:fill="auto"/>
            <w:noWrap/>
            <w:vAlign w:val="center"/>
            <w:hideMark/>
          </w:tcPr>
          <w:p w14:paraId="5C3F0597" w14:textId="2C16FD89" w:rsidR="00855141" w:rsidRPr="00855141" w:rsidRDefault="00855141" w:rsidP="00855141">
            <w:pPr>
              <w:rPr>
                <w:color w:val="000000"/>
                <w:sz w:val="14"/>
                <w:szCs w:val="14"/>
                <w:lang w:val="fr-BE" w:eastAsia="fr-BE"/>
              </w:rPr>
            </w:pPr>
          </w:p>
        </w:tc>
        <w:tc>
          <w:tcPr>
            <w:tcW w:w="2011" w:type="pct"/>
            <w:tcBorders>
              <w:top w:val="nil"/>
              <w:left w:val="nil"/>
              <w:bottom w:val="single" w:sz="4" w:space="0" w:color="auto"/>
              <w:right w:val="single" w:sz="4" w:space="0" w:color="auto"/>
            </w:tcBorders>
            <w:shd w:val="clear" w:color="auto" w:fill="auto"/>
            <w:noWrap/>
            <w:vAlign w:val="center"/>
            <w:hideMark/>
          </w:tcPr>
          <w:p w14:paraId="78C64A45" w14:textId="77777777" w:rsidR="00855141" w:rsidRPr="00855141" w:rsidRDefault="00855141" w:rsidP="00855141">
            <w:pPr>
              <w:rPr>
                <w:b/>
                <w:bCs/>
                <w:color w:val="000000"/>
                <w:sz w:val="14"/>
                <w:szCs w:val="14"/>
                <w:lang w:val="fr-BE" w:eastAsia="fr-BE"/>
              </w:rPr>
            </w:pPr>
            <w:r w:rsidRPr="00855141">
              <w:rPr>
                <w:b/>
                <w:bCs/>
                <w:color w:val="000000"/>
                <w:sz w:val="14"/>
                <w:szCs w:val="14"/>
                <w:lang w:val="fr-BE" w:eastAsia="fr-BE"/>
              </w:rPr>
              <w:t>Evolution N/N-1 (en €)</w:t>
            </w:r>
          </w:p>
        </w:tc>
        <w:tc>
          <w:tcPr>
            <w:tcW w:w="706" w:type="pct"/>
            <w:tcBorders>
              <w:top w:val="nil"/>
              <w:left w:val="nil"/>
              <w:bottom w:val="single" w:sz="4" w:space="0" w:color="auto"/>
              <w:right w:val="single" w:sz="4" w:space="0" w:color="auto"/>
            </w:tcBorders>
            <w:shd w:val="clear" w:color="000000" w:fill="FFFFFF"/>
            <w:noWrap/>
            <w:vAlign w:val="center"/>
            <w:hideMark/>
          </w:tcPr>
          <w:p w14:paraId="6A1C1FCA" w14:textId="09093AE1" w:rsidR="00855141" w:rsidRPr="00855141" w:rsidRDefault="00855141" w:rsidP="00855141">
            <w:pPr>
              <w:rPr>
                <w:b/>
                <w:bCs/>
                <w:sz w:val="14"/>
                <w:szCs w:val="14"/>
                <w:lang w:val="fr-BE" w:eastAsia="fr-BE"/>
              </w:rPr>
            </w:pPr>
          </w:p>
        </w:tc>
        <w:tc>
          <w:tcPr>
            <w:tcW w:w="270" w:type="pct"/>
            <w:tcBorders>
              <w:top w:val="nil"/>
              <w:left w:val="nil"/>
              <w:bottom w:val="single" w:sz="4" w:space="0" w:color="auto"/>
              <w:right w:val="single" w:sz="4" w:space="0" w:color="auto"/>
            </w:tcBorders>
            <w:shd w:val="clear" w:color="000000" w:fill="FFFFFF"/>
            <w:noWrap/>
            <w:vAlign w:val="center"/>
            <w:hideMark/>
          </w:tcPr>
          <w:p w14:paraId="53FC89C8" w14:textId="42246F81" w:rsidR="00855141" w:rsidRPr="00855141" w:rsidRDefault="00855141" w:rsidP="00855141">
            <w:pPr>
              <w:rPr>
                <w:b/>
                <w:bCs/>
                <w:sz w:val="14"/>
                <w:szCs w:val="14"/>
                <w:lang w:val="fr-BE" w:eastAsia="fr-BE"/>
              </w:rPr>
            </w:pPr>
          </w:p>
        </w:tc>
        <w:tc>
          <w:tcPr>
            <w:tcW w:w="270" w:type="pct"/>
            <w:tcBorders>
              <w:top w:val="nil"/>
              <w:left w:val="nil"/>
              <w:bottom w:val="single" w:sz="4" w:space="0" w:color="auto"/>
              <w:right w:val="single" w:sz="4" w:space="0" w:color="auto"/>
            </w:tcBorders>
            <w:shd w:val="clear" w:color="000000" w:fill="FFFFFF"/>
            <w:noWrap/>
            <w:vAlign w:val="center"/>
            <w:hideMark/>
          </w:tcPr>
          <w:p w14:paraId="1A3EB219" w14:textId="77777777" w:rsidR="00855141" w:rsidRPr="00855141" w:rsidRDefault="00855141" w:rsidP="00855141">
            <w:pPr>
              <w:jc w:val="center"/>
              <w:rPr>
                <w:b/>
                <w:bCs/>
                <w:sz w:val="14"/>
                <w:szCs w:val="14"/>
                <w:lang w:val="fr-BE" w:eastAsia="fr-BE"/>
              </w:rPr>
            </w:pPr>
            <w:r w:rsidRPr="00855141">
              <w:rPr>
                <w:b/>
                <w:bCs/>
                <w:sz w:val="14"/>
                <w:szCs w:val="14"/>
                <w:lang w:val="fr-BE" w:eastAsia="fr-BE"/>
              </w:rPr>
              <w:t>0,00</w:t>
            </w:r>
          </w:p>
        </w:tc>
        <w:tc>
          <w:tcPr>
            <w:tcW w:w="270" w:type="pct"/>
            <w:tcBorders>
              <w:top w:val="nil"/>
              <w:left w:val="nil"/>
              <w:bottom w:val="single" w:sz="4" w:space="0" w:color="auto"/>
              <w:right w:val="single" w:sz="4" w:space="0" w:color="auto"/>
            </w:tcBorders>
            <w:shd w:val="clear" w:color="000000" w:fill="FFFFFF"/>
            <w:noWrap/>
            <w:vAlign w:val="center"/>
            <w:hideMark/>
          </w:tcPr>
          <w:p w14:paraId="724326E5" w14:textId="77777777" w:rsidR="00855141" w:rsidRPr="00855141" w:rsidRDefault="00855141" w:rsidP="00855141">
            <w:pPr>
              <w:jc w:val="center"/>
              <w:rPr>
                <w:b/>
                <w:bCs/>
                <w:sz w:val="14"/>
                <w:szCs w:val="14"/>
                <w:lang w:val="fr-BE" w:eastAsia="fr-BE"/>
              </w:rPr>
            </w:pPr>
            <w:r w:rsidRPr="00855141">
              <w:rPr>
                <w:b/>
                <w:bCs/>
                <w:sz w:val="14"/>
                <w:szCs w:val="14"/>
                <w:lang w:val="fr-BE" w:eastAsia="fr-BE"/>
              </w:rPr>
              <w:t>0,00</w:t>
            </w:r>
          </w:p>
        </w:tc>
        <w:tc>
          <w:tcPr>
            <w:tcW w:w="270" w:type="pct"/>
            <w:tcBorders>
              <w:top w:val="nil"/>
              <w:left w:val="nil"/>
              <w:bottom w:val="single" w:sz="4" w:space="0" w:color="auto"/>
              <w:right w:val="single" w:sz="4" w:space="0" w:color="auto"/>
            </w:tcBorders>
            <w:shd w:val="clear" w:color="000000" w:fill="FFFFFF"/>
            <w:noWrap/>
            <w:vAlign w:val="center"/>
            <w:hideMark/>
          </w:tcPr>
          <w:p w14:paraId="153819C7" w14:textId="77777777" w:rsidR="00855141" w:rsidRPr="00855141" w:rsidRDefault="00855141" w:rsidP="00855141">
            <w:pPr>
              <w:jc w:val="center"/>
              <w:rPr>
                <w:b/>
                <w:bCs/>
                <w:sz w:val="14"/>
                <w:szCs w:val="14"/>
                <w:lang w:val="fr-BE" w:eastAsia="fr-BE"/>
              </w:rPr>
            </w:pPr>
            <w:r w:rsidRPr="00855141">
              <w:rPr>
                <w:b/>
                <w:bCs/>
                <w:sz w:val="14"/>
                <w:szCs w:val="14"/>
                <w:lang w:val="fr-BE" w:eastAsia="fr-BE"/>
              </w:rPr>
              <w:t>0,00</w:t>
            </w:r>
          </w:p>
        </w:tc>
        <w:tc>
          <w:tcPr>
            <w:tcW w:w="238" w:type="pct"/>
            <w:tcBorders>
              <w:top w:val="nil"/>
              <w:left w:val="nil"/>
              <w:bottom w:val="single" w:sz="4" w:space="0" w:color="auto"/>
              <w:right w:val="single" w:sz="4" w:space="0" w:color="auto"/>
            </w:tcBorders>
            <w:shd w:val="clear" w:color="000000" w:fill="FFFFFF"/>
            <w:noWrap/>
            <w:vAlign w:val="center"/>
            <w:hideMark/>
          </w:tcPr>
          <w:p w14:paraId="2441A111" w14:textId="77777777" w:rsidR="00855141" w:rsidRPr="00855141" w:rsidRDefault="00855141" w:rsidP="00855141">
            <w:pPr>
              <w:jc w:val="center"/>
              <w:rPr>
                <w:b/>
                <w:bCs/>
                <w:sz w:val="14"/>
                <w:szCs w:val="14"/>
                <w:lang w:val="fr-BE" w:eastAsia="fr-BE"/>
              </w:rPr>
            </w:pPr>
            <w:r w:rsidRPr="00855141">
              <w:rPr>
                <w:b/>
                <w:bCs/>
                <w:sz w:val="14"/>
                <w:szCs w:val="14"/>
                <w:lang w:val="fr-BE" w:eastAsia="fr-BE"/>
              </w:rPr>
              <w:t>0,00</w:t>
            </w:r>
          </w:p>
        </w:tc>
        <w:tc>
          <w:tcPr>
            <w:tcW w:w="267" w:type="pct"/>
            <w:tcBorders>
              <w:top w:val="nil"/>
              <w:left w:val="nil"/>
              <w:bottom w:val="single" w:sz="4" w:space="0" w:color="auto"/>
              <w:right w:val="single" w:sz="4" w:space="0" w:color="auto"/>
            </w:tcBorders>
            <w:shd w:val="clear" w:color="000000" w:fill="FFFFFF"/>
            <w:noWrap/>
            <w:vAlign w:val="center"/>
            <w:hideMark/>
          </w:tcPr>
          <w:p w14:paraId="04CCBE61" w14:textId="77777777" w:rsidR="00855141" w:rsidRPr="00855141" w:rsidRDefault="00855141" w:rsidP="00855141">
            <w:pPr>
              <w:jc w:val="center"/>
              <w:rPr>
                <w:b/>
                <w:bCs/>
                <w:sz w:val="14"/>
                <w:szCs w:val="14"/>
                <w:lang w:val="fr-BE" w:eastAsia="fr-BE"/>
              </w:rPr>
            </w:pPr>
            <w:r w:rsidRPr="00855141">
              <w:rPr>
                <w:b/>
                <w:bCs/>
                <w:sz w:val="14"/>
                <w:szCs w:val="14"/>
                <w:lang w:val="fr-BE" w:eastAsia="fr-BE"/>
              </w:rPr>
              <w:t>0,00</w:t>
            </w:r>
          </w:p>
        </w:tc>
      </w:tr>
      <w:tr w:rsidR="00855141" w:rsidRPr="00855141" w14:paraId="1B779B19" w14:textId="77777777" w:rsidTr="005F164E">
        <w:trPr>
          <w:trHeight w:val="170"/>
        </w:trPr>
        <w:tc>
          <w:tcPr>
            <w:tcW w:w="696" w:type="pct"/>
            <w:tcBorders>
              <w:top w:val="nil"/>
              <w:left w:val="single" w:sz="4" w:space="0" w:color="auto"/>
              <w:bottom w:val="single" w:sz="4" w:space="0" w:color="auto"/>
              <w:right w:val="single" w:sz="4" w:space="0" w:color="auto"/>
            </w:tcBorders>
            <w:shd w:val="clear" w:color="auto" w:fill="auto"/>
            <w:noWrap/>
            <w:vAlign w:val="center"/>
            <w:hideMark/>
          </w:tcPr>
          <w:p w14:paraId="2DC87A7B" w14:textId="0AD67053" w:rsidR="00855141" w:rsidRPr="00855141" w:rsidRDefault="00855141" w:rsidP="00855141">
            <w:pPr>
              <w:rPr>
                <w:color w:val="000000"/>
                <w:sz w:val="14"/>
                <w:szCs w:val="14"/>
                <w:lang w:val="fr-BE" w:eastAsia="fr-BE"/>
              </w:rPr>
            </w:pPr>
          </w:p>
        </w:tc>
        <w:tc>
          <w:tcPr>
            <w:tcW w:w="2011" w:type="pct"/>
            <w:tcBorders>
              <w:top w:val="nil"/>
              <w:left w:val="nil"/>
              <w:bottom w:val="single" w:sz="4" w:space="0" w:color="auto"/>
              <w:right w:val="single" w:sz="4" w:space="0" w:color="auto"/>
            </w:tcBorders>
            <w:shd w:val="clear" w:color="auto" w:fill="auto"/>
            <w:noWrap/>
            <w:vAlign w:val="center"/>
            <w:hideMark/>
          </w:tcPr>
          <w:p w14:paraId="7F0F9786" w14:textId="77777777" w:rsidR="00855141" w:rsidRPr="00855141" w:rsidRDefault="00855141" w:rsidP="00855141">
            <w:pPr>
              <w:rPr>
                <w:b/>
                <w:bCs/>
                <w:color w:val="000000"/>
                <w:sz w:val="14"/>
                <w:szCs w:val="14"/>
                <w:lang w:val="fr-BE" w:eastAsia="fr-BE"/>
              </w:rPr>
            </w:pPr>
            <w:r w:rsidRPr="00855141">
              <w:rPr>
                <w:b/>
                <w:bCs/>
                <w:color w:val="000000"/>
                <w:sz w:val="14"/>
                <w:szCs w:val="14"/>
                <w:lang w:val="fr-BE" w:eastAsia="fr-BE"/>
              </w:rPr>
              <w:t>Evolution N/N-1 (en %)</w:t>
            </w:r>
          </w:p>
        </w:tc>
        <w:tc>
          <w:tcPr>
            <w:tcW w:w="706" w:type="pct"/>
            <w:tcBorders>
              <w:top w:val="nil"/>
              <w:left w:val="nil"/>
              <w:bottom w:val="single" w:sz="4" w:space="0" w:color="auto"/>
              <w:right w:val="single" w:sz="4" w:space="0" w:color="auto"/>
            </w:tcBorders>
            <w:shd w:val="clear" w:color="000000" w:fill="FFFFFF"/>
            <w:noWrap/>
            <w:vAlign w:val="center"/>
            <w:hideMark/>
          </w:tcPr>
          <w:p w14:paraId="1434DD87" w14:textId="5F9FC611" w:rsidR="00855141" w:rsidRPr="00855141" w:rsidRDefault="00855141" w:rsidP="00855141">
            <w:pPr>
              <w:rPr>
                <w:b/>
                <w:bCs/>
                <w:sz w:val="14"/>
                <w:szCs w:val="14"/>
                <w:lang w:val="fr-BE" w:eastAsia="fr-BE"/>
              </w:rPr>
            </w:pPr>
          </w:p>
        </w:tc>
        <w:tc>
          <w:tcPr>
            <w:tcW w:w="270" w:type="pct"/>
            <w:tcBorders>
              <w:top w:val="nil"/>
              <w:left w:val="nil"/>
              <w:bottom w:val="single" w:sz="4" w:space="0" w:color="auto"/>
              <w:right w:val="single" w:sz="4" w:space="0" w:color="auto"/>
            </w:tcBorders>
            <w:shd w:val="clear" w:color="000000" w:fill="FFFFFF"/>
            <w:noWrap/>
            <w:vAlign w:val="center"/>
            <w:hideMark/>
          </w:tcPr>
          <w:p w14:paraId="4B23429C" w14:textId="0F7E5092" w:rsidR="00855141" w:rsidRPr="00855141" w:rsidRDefault="00855141" w:rsidP="00855141">
            <w:pPr>
              <w:rPr>
                <w:b/>
                <w:bCs/>
                <w:sz w:val="14"/>
                <w:szCs w:val="14"/>
                <w:lang w:val="fr-BE" w:eastAsia="fr-BE"/>
              </w:rPr>
            </w:pPr>
          </w:p>
        </w:tc>
        <w:tc>
          <w:tcPr>
            <w:tcW w:w="270" w:type="pct"/>
            <w:tcBorders>
              <w:top w:val="nil"/>
              <w:left w:val="nil"/>
              <w:bottom w:val="single" w:sz="4" w:space="0" w:color="auto"/>
              <w:right w:val="single" w:sz="4" w:space="0" w:color="auto"/>
            </w:tcBorders>
            <w:shd w:val="clear" w:color="000000" w:fill="FFFFFF"/>
            <w:noWrap/>
            <w:vAlign w:val="center"/>
            <w:hideMark/>
          </w:tcPr>
          <w:p w14:paraId="22BF27DA" w14:textId="7BE5B512" w:rsidR="00855141" w:rsidRPr="00855141" w:rsidRDefault="00855141" w:rsidP="00855141">
            <w:pPr>
              <w:jc w:val="center"/>
              <w:rPr>
                <w:b/>
                <w:bCs/>
                <w:sz w:val="14"/>
                <w:szCs w:val="14"/>
                <w:lang w:val="fr-BE" w:eastAsia="fr-BE"/>
              </w:rPr>
            </w:pPr>
          </w:p>
        </w:tc>
        <w:tc>
          <w:tcPr>
            <w:tcW w:w="270" w:type="pct"/>
            <w:tcBorders>
              <w:top w:val="nil"/>
              <w:left w:val="nil"/>
              <w:bottom w:val="single" w:sz="4" w:space="0" w:color="auto"/>
              <w:right w:val="single" w:sz="4" w:space="0" w:color="auto"/>
            </w:tcBorders>
            <w:shd w:val="clear" w:color="000000" w:fill="FFFFFF"/>
            <w:noWrap/>
            <w:vAlign w:val="center"/>
            <w:hideMark/>
          </w:tcPr>
          <w:p w14:paraId="1A688D1F" w14:textId="3660710B" w:rsidR="00855141" w:rsidRPr="00855141" w:rsidRDefault="00855141" w:rsidP="00855141">
            <w:pPr>
              <w:jc w:val="center"/>
              <w:rPr>
                <w:b/>
                <w:bCs/>
                <w:sz w:val="14"/>
                <w:szCs w:val="14"/>
                <w:lang w:val="fr-BE" w:eastAsia="fr-BE"/>
              </w:rPr>
            </w:pPr>
          </w:p>
        </w:tc>
        <w:tc>
          <w:tcPr>
            <w:tcW w:w="270" w:type="pct"/>
            <w:tcBorders>
              <w:top w:val="nil"/>
              <w:left w:val="nil"/>
              <w:bottom w:val="single" w:sz="4" w:space="0" w:color="auto"/>
              <w:right w:val="single" w:sz="4" w:space="0" w:color="auto"/>
            </w:tcBorders>
            <w:shd w:val="clear" w:color="000000" w:fill="FFFFFF"/>
            <w:noWrap/>
            <w:vAlign w:val="center"/>
            <w:hideMark/>
          </w:tcPr>
          <w:p w14:paraId="37FA9735" w14:textId="2CDD966D" w:rsidR="00855141" w:rsidRPr="00855141" w:rsidRDefault="00855141" w:rsidP="00855141">
            <w:pPr>
              <w:jc w:val="center"/>
              <w:rPr>
                <w:b/>
                <w:bCs/>
                <w:sz w:val="14"/>
                <w:szCs w:val="14"/>
                <w:lang w:val="fr-BE" w:eastAsia="fr-BE"/>
              </w:rPr>
            </w:pPr>
          </w:p>
        </w:tc>
        <w:tc>
          <w:tcPr>
            <w:tcW w:w="238" w:type="pct"/>
            <w:tcBorders>
              <w:top w:val="nil"/>
              <w:left w:val="nil"/>
              <w:bottom w:val="single" w:sz="4" w:space="0" w:color="auto"/>
              <w:right w:val="single" w:sz="4" w:space="0" w:color="auto"/>
            </w:tcBorders>
            <w:shd w:val="clear" w:color="000000" w:fill="FFFFFF"/>
            <w:noWrap/>
            <w:vAlign w:val="center"/>
            <w:hideMark/>
          </w:tcPr>
          <w:p w14:paraId="2387A7E5" w14:textId="4BE0AEDC" w:rsidR="00855141" w:rsidRPr="00855141" w:rsidRDefault="00855141" w:rsidP="00855141">
            <w:pPr>
              <w:jc w:val="center"/>
              <w:rPr>
                <w:b/>
                <w:bCs/>
                <w:sz w:val="14"/>
                <w:szCs w:val="14"/>
                <w:lang w:val="fr-BE" w:eastAsia="fr-BE"/>
              </w:rPr>
            </w:pPr>
          </w:p>
        </w:tc>
        <w:tc>
          <w:tcPr>
            <w:tcW w:w="267" w:type="pct"/>
            <w:tcBorders>
              <w:top w:val="nil"/>
              <w:left w:val="nil"/>
              <w:bottom w:val="single" w:sz="4" w:space="0" w:color="auto"/>
              <w:right w:val="single" w:sz="4" w:space="0" w:color="auto"/>
            </w:tcBorders>
            <w:shd w:val="clear" w:color="000000" w:fill="FFFFFF"/>
            <w:noWrap/>
            <w:vAlign w:val="center"/>
            <w:hideMark/>
          </w:tcPr>
          <w:p w14:paraId="2640B54A" w14:textId="05A110E8" w:rsidR="00855141" w:rsidRPr="00855141" w:rsidRDefault="00855141" w:rsidP="00855141">
            <w:pPr>
              <w:jc w:val="center"/>
              <w:rPr>
                <w:b/>
                <w:bCs/>
                <w:sz w:val="14"/>
                <w:szCs w:val="14"/>
                <w:lang w:val="fr-BE" w:eastAsia="fr-BE"/>
              </w:rPr>
            </w:pPr>
          </w:p>
        </w:tc>
      </w:tr>
      <w:tr w:rsidR="00855141" w:rsidRPr="00855141" w14:paraId="63FAC125" w14:textId="77777777" w:rsidTr="005F164E">
        <w:trPr>
          <w:trHeight w:val="17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5BEEF" w14:textId="0F1245BD" w:rsidR="00855141" w:rsidRPr="00855141" w:rsidRDefault="00855141" w:rsidP="00855141">
            <w:pPr>
              <w:jc w:val="center"/>
              <w:rPr>
                <w:color w:val="000000"/>
                <w:sz w:val="14"/>
                <w:szCs w:val="14"/>
                <w:lang w:val="fr-BE" w:eastAsia="fr-BE"/>
              </w:rPr>
            </w:pPr>
          </w:p>
        </w:tc>
      </w:tr>
      <w:tr w:rsidR="00855141" w:rsidRPr="00855141" w14:paraId="24FF8AD4" w14:textId="77777777" w:rsidTr="005F164E">
        <w:trPr>
          <w:trHeight w:val="170"/>
        </w:trPr>
        <w:tc>
          <w:tcPr>
            <w:tcW w:w="2708" w:type="pct"/>
            <w:gridSpan w:val="2"/>
            <w:tcBorders>
              <w:top w:val="single" w:sz="4" w:space="0" w:color="auto"/>
              <w:left w:val="single" w:sz="4" w:space="0" w:color="auto"/>
              <w:bottom w:val="single" w:sz="4" w:space="0" w:color="auto"/>
              <w:right w:val="single" w:sz="4" w:space="0" w:color="auto"/>
            </w:tcBorders>
            <w:shd w:val="clear" w:color="000000" w:fill="993366"/>
            <w:vAlign w:val="center"/>
            <w:hideMark/>
          </w:tcPr>
          <w:p w14:paraId="25D09EFB" w14:textId="77777777" w:rsidR="00855141" w:rsidRPr="00855141" w:rsidRDefault="00855141" w:rsidP="00855141">
            <w:pPr>
              <w:rPr>
                <w:b/>
                <w:bCs/>
                <w:color w:val="FFFFFF"/>
                <w:sz w:val="14"/>
                <w:szCs w:val="14"/>
                <w:lang w:val="fr-BE" w:eastAsia="fr-BE"/>
              </w:rPr>
            </w:pPr>
            <w:r w:rsidRPr="00855141">
              <w:rPr>
                <w:b/>
                <w:bCs/>
                <w:color w:val="FFFFFF"/>
                <w:sz w:val="14"/>
                <w:szCs w:val="14"/>
                <w:lang w:val="fr-BE" w:eastAsia="fr-BE"/>
              </w:rPr>
              <w:lastRenderedPageBreak/>
              <w:t>Evolution moyenne annuelle de la dotation communale sur la période N-4 à N-1</w:t>
            </w:r>
          </w:p>
        </w:tc>
        <w:tc>
          <w:tcPr>
            <w:tcW w:w="706" w:type="pct"/>
            <w:tcBorders>
              <w:top w:val="nil"/>
              <w:left w:val="nil"/>
              <w:bottom w:val="single" w:sz="4" w:space="0" w:color="auto"/>
              <w:right w:val="single" w:sz="4" w:space="0" w:color="auto"/>
            </w:tcBorders>
            <w:shd w:val="clear" w:color="000000" w:fill="993366"/>
            <w:noWrap/>
            <w:vAlign w:val="bottom"/>
            <w:hideMark/>
          </w:tcPr>
          <w:p w14:paraId="4F6FC44C" w14:textId="4B0A12A4" w:rsidR="00855141" w:rsidRPr="00855141" w:rsidRDefault="00855141" w:rsidP="00855141">
            <w:pPr>
              <w:rPr>
                <w:color w:val="993366"/>
                <w:sz w:val="14"/>
                <w:szCs w:val="14"/>
                <w:lang w:val="fr-BE" w:eastAsia="fr-BE"/>
              </w:rPr>
            </w:pPr>
          </w:p>
        </w:tc>
        <w:tc>
          <w:tcPr>
            <w:tcW w:w="1082" w:type="pct"/>
            <w:gridSpan w:val="4"/>
            <w:tcBorders>
              <w:top w:val="single" w:sz="4" w:space="0" w:color="auto"/>
              <w:left w:val="nil"/>
              <w:bottom w:val="single" w:sz="4" w:space="0" w:color="auto"/>
              <w:right w:val="single" w:sz="4" w:space="0" w:color="auto"/>
            </w:tcBorders>
            <w:shd w:val="clear" w:color="000000" w:fill="993366"/>
            <w:noWrap/>
            <w:vAlign w:val="bottom"/>
            <w:hideMark/>
          </w:tcPr>
          <w:p w14:paraId="0DCA6B88" w14:textId="5C79F325" w:rsidR="00855141" w:rsidRPr="00855141" w:rsidRDefault="00855141" w:rsidP="00855141">
            <w:pPr>
              <w:jc w:val="center"/>
              <w:rPr>
                <w:color w:val="993366"/>
                <w:sz w:val="14"/>
                <w:szCs w:val="14"/>
                <w:lang w:val="fr-BE" w:eastAsia="fr-BE"/>
              </w:rPr>
            </w:pPr>
          </w:p>
        </w:tc>
        <w:tc>
          <w:tcPr>
            <w:tcW w:w="238" w:type="pct"/>
            <w:tcBorders>
              <w:top w:val="nil"/>
              <w:left w:val="nil"/>
              <w:bottom w:val="single" w:sz="4" w:space="0" w:color="auto"/>
              <w:right w:val="single" w:sz="4" w:space="0" w:color="auto"/>
            </w:tcBorders>
            <w:shd w:val="clear" w:color="000000" w:fill="993366"/>
            <w:noWrap/>
            <w:vAlign w:val="bottom"/>
            <w:hideMark/>
          </w:tcPr>
          <w:p w14:paraId="298C04AB" w14:textId="4D71BCEA" w:rsidR="00855141" w:rsidRPr="00855141" w:rsidRDefault="00855141" w:rsidP="00855141">
            <w:pPr>
              <w:rPr>
                <w:color w:val="993366"/>
                <w:sz w:val="14"/>
                <w:szCs w:val="14"/>
                <w:lang w:val="fr-BE" w:eastAsia="fr-BE"/>
              </w:rPr>
            </w:pPr>
          </w:p>
        </w:tc>
        <w:tc>
          <w:tcPr>
            <w:tcW w:w="267" w:type="pct"/>
            <w:tcBorders>
              <w:top w:val="nil"/>
              <w:left w:val="nil"/>
              <w:bottom w:val="single" w:sz="4" w:space="0" w:color="auto"/>
              <w:right w:val="single" w:sz="4" w:space="0" w:color="auto"/>
            </w:tcBorders>
            <w:shd w:val="clear" w:color="000000" w:fill="993366"/>
            <w:noWrap/>
            <w:vAlign w:val="bottom"/>
            <w:hideMark/>
          </w:tcPr>
          <w:p w14:paraId="7B9BD9CD" w14:textId="1F693B1F" w:rsidR="00855141" w:rsidRPr="00855141" w:rsidRDefault="00855141" w:rsidP="00855141">
            <w:pPr>
              <w:rPr>
                <w:color w:val="993366"/>
                <w:sz w:val="14"/>
                <w:szCs w:val="14"/>
                <w:lang w:val="fr-BE" w:eastAsia="fr-BE"/>
              </w:rPr>
            </w:pPr>
          </w:p>
        </w:tc>
      </w:tr>
      <w:tr w:rsidR="00855141" w:rsidRPr="00855141" w14:paraId="44B5AABB" w14:textId="77777777" w:rsidTr="005F164E">
        <w:trPr>
          <w:trHeight w:val="17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7A7DBC81" w14:textId="77777777" w:rsidR="00855141" w:rsidRPr="00855141" w:rsidRDefault="00855141" w:rsidP="00855141">
            <w:pPr>
              <w:rPr>
                <w:color w:val="000000"/>
                <w:sz w:val="14"/>
                <w:szCs w:val="14"/>
                <w:lang w:val="fr-BE" w:eastAsia="fr-BE"/>
              </w:rPr>
            </w:pPr>
            <w:r w:rsidRPr="00855141">
              <w:rPr>
                <w:color w:val="000000"/>
                <w:sz w:val="14"/>
                <w:szCs w:val="14"/>
                <w:lang w:val="fr-BE" w:eastAsia="fr-BE"/>
              </w:rPr>
              <w:t xml:space="preserve">Ce canevas se trouvera dans l'eComptes "Génération TBP - Feuille coûts nets". </w:t>
            </w:r>
            <w:r w:rsidRPr="00855141">
              <w:rPr>
                <w:color w:val="000000"/>
                <w:sz w:val="14"/>
                <w:szCs w:val="14"/>
                <w:lang w:val="fr-BE" w:eastAsia="fr-BE"/>
              </w:rPr>
              <w:br/>
              <w:t>Formule eComptes CNRS = DOT à prendre en compte (F84511) - Recettes à déduire.</w:t>
            </w:r>
          </w:p>
        </w:tc>
      </w:tr>
    </w:tbl>
    <w:p w14:paraId="0863AA2B" w14:textId="77777777" w:rsidR="00403506" w:rsidRPr="00403506" w:rsidRDefault="00403506" w:rsidP="00CA16DB">
      <w:pPr>
        <w:pStyle w:val="remarque"/>
        <w:rPr>
          <w:highlight w:val="yellow"/>
        </w:rPr>
      </w:pPr>
      <w:bookmarkStart w:id="118" w:name="_Toc4599749"/>
      <w:bookmarkStart w:id="119" w:name="_Toc4408091"/>
      <w:bookmarkStart w:id="120" w:name="_Toc4487418"/>
      <w:bookmarkStart w:id="121" w:name="_Toc4487420"/>
      <w:r w:rsidRPr="00403506">
        <w:rPr>
          <w:highlight w:val="yellow"/>
        </w:rPr>
        <w:t>Faire le lien avec le nombre d’articles 60 et 61 et son évolution ainsi que la charge de travail et les effectifs en place.</w:t>
      </w:r>
      <w:bookmarkEnd w:id="118"/>
    </w:p>
    <w:p w14:paraId="7283EC1D" w14:textId="77777777" w:rsidR="00AE0CB8" w:rsidRPr="00AE0CB8" w:rsidRDefault="00AE0CB8" w:rsidP="00336983">
      <w:pPr>
        <w:pStyle w:val="titrenum"/>
      </w:pPr>
      <w:r w:rsidRPr="00AE0CB8">
        <w:t>Evolution de la recette liée aux PIIS</w:t>
      </w:r>
      <w:bookmarkEnd w:id="119"/>
      <w:bookmarkEnd w:id="120"/>
      <w:r w:rsidR="00403506">
        <w:t xml:space="preserve"> (+ montants justifiés et éventuellement montants mis en fonds de réserve)</w:t>
      </w:r>
    </w:p>
    <w:p w14:paraId="4A061317" w14:textId="10B100B5" w:rsidR="00D7412A" w:rsidRDefault="00D7412A" w:rsidP="00C61CF6">
      <w:pPr>
        <w:pStyle w:val="Titre2"/>
      </w:pPr>
      <w:bookmarkStart w:id="122" w:name="_Toc7709280"/>
      <w:r>
        <w:t>Dette et service extraordinaire</w:t>
      </w:r>
      <w:bookmarkEnd w:id="121"/>
      <w:bookmarkEnd w:id="122"/>
    </w:p>
    <w:p w14:paraId="66172B40" w14:textId="77777777" w:rsidR="00D7412A" w:rsidRPr="007D1660" w:rsidRDefault="00A416B2" w:rsidP="00336983">
      <w:pPr>
        <w:pStyle w:val="titrenum"/>
      </w:pPr>
      <w:bookmarkStart w:id="123" w:name="_Toc4408094"/>
      <w:bookmarkStart w:id="124" w:name="_Toc4487421"/>
      <w:r w:rsidRPr="007D1660">
        <w:t>Balise d’emprunts</w:t>
      </w:r>
      <w:bookmarkEnd w:id="123"/>
      <w:bookmarkEnd w:id="124"/>
    </w:p>
    <w:p w14:paraId="21E3248C" w14:textId="77777777" w:rsidR="00C25CB8" w:rsidRDefault="00A416B2" w:rsidP="00B41BEB">
      <w:pPr>
        <w:pStyle w:val="a"/>
      </w:pPr>
      <w:r w:rsidRPr="007D1660">
        <w:t>Les investissements prévus par emprunt dans les comptes/budgets des CPAS</w:t>
      </w:r>
      <w:r w:rsidR="009931BA">
        <w:t xml:space="preserve"> </w:t>
      </w:r>
      <w:r w:rsidRPr="007D1660">
        <w:t>doivent aussi être repris dans la balise d'</w:t>
      </w:r>
      <w:r w:rsidR="00153800">
        <w:t xml:space="preserve">emprunts </w:t>
      </w:r>
      <w:r w:rsidR="009931BA">
        <w:t xml:space="preserve">de la Commune </w:t>
      </w:r>
      <w:r w:rsidRPr="007D1660">
        <w:t>qui doit reprendre tous les inves</w:t>
      </w:r>
      <w:r w:rsidR="00C25CB8">
        <w:t>tissements financés par emprunt</w:t>
      </w:r>
      <w:r w:rsidRPr="007D1660">
        <w:t xml:space="preserve"> des exercices concernés (exercice propre + exercices antérieurs).</w:t>
      </w:r>
    </w:p>
    <w:p w14:paraId="21FDD0B9" w14:textId="77777777" w:rsidR="00B936C4" w:rsidRPr="0046373A" w:rsidRDefault="005C57DC" w:rsidP="00336983">
      <w:pPr>
        <w:pStyle w:val="titrenum"/>
      </w:pPr>
      <w:bookmarkStart w:id="125" w:name="_Toc4408095"/>
      <w:bookmarkStart w:id="126" w:name="_Toc4487422"/>
      <w:r w:rsidRPr="0046373A">
        <w:t>Emprunts pouvant être considérés comme «hors balise»</w:t>
      </w:r>
      <w:bookmarkEnd w:id="125"/>
      <w:bookmarkEnd w:id="126"/>
      <w:r w:rsidRPr="001D5599">
        <w:t xml:space="preserve"> </w:t>
      </w:r>
    </w:p>
    <w:p w14:paraId="213D1616" w14:textId="42EDB165" w:rsidR="00A416B2" w:rsidRPr="0046373A" w:rsidRDefault="008A46B0" w:rsidP="00A416B2">
      <w:pPr>
        <w:pStyle w:val="12-6"/>
      </w:pPr>
      <w:r>
        <w:t xml:space="preserve">Certains </w:t>
      </w:r>
      <w:r w:rsidR="00A416B2" w:rsidRPr="0046373A">
        <w:t xml:space="preserve">investissements </w:t>
      </w:r>
      <w:r>
        <w:t>peuvent néanmoins être considérés comme «hors balise» moyennant l’autorisation préalable, sur base de l’avis du Centre, du Ministre des Pouvoirs locaux:</w:t>
      </w:r>
    </w:p>
    <w:p w14:paraId="3F850B68" w14:textId="354DFD91" w:rsidR="00201A09" w:rsidRPr="00381A1A" w:rsidRDefault="00201A09" w:rsidP="00381A1A">
      <w:pPr>
        <w:pStyle w:val="tiret"/>
        <w:ind w:left="851" w:hanging="851"/>
      </w:pPr>
      <w:r w:rsidRPr="00381A1A">
        <w:t>les investissements productifs: tout investissement qui induit des économies de frais de fonctionnement au moins égales aux charges du prêt, tels que les investissements économiseurs d’énergie. Par ailleurs, les investissements productifs réalisés dans le cadre de la mesure « Assurer l’efficacité énergétique des bâtiments » du Plan Marshall 4.0 (subventions UREBA notamment) pourront être considérés comme hors balise à condition que ce</w:t>
      </w:r>
      <w:r w:rsidR="001B0016" w:rsidRPr="00381A1A">
        <w:t>s</w:t>
      </w:r>
      <w:r w:rsidRPr="00381A1A">
        <w:t xml:space="preserve"> investissement</w:t>
      </w:r>
      <w:r w:rsidR="001B0016" w:rsidRPr="00381A1A">
        <w:t>s</w:t>
      </w:r>
      <w:r w:rsidRPr="00381A1A">
        <w:t xml:space="preserve"> ai</w:t>
      </w:r>
      <w:r w:rsidR="001B0016" w:rsidRPr="00381A1A">
        <w:t>en</w:t>
      </w:r>
      <w:r w:rsidRPr="00381A1A">
        <w:t xml:space="preserve">t fait l’objet d’un accord de principe; </w:t>
      </w:r>
    </w:p>
    <w:p w14:paraId="6E135E35" w14:textId="497C24D3" w:rsidR="00201A09" w:rsidRPr="00381A1A" w:rsidRDefault="00201A09" w:rsidP="00381A1A">
      <w:pPr>
        <w:pStyle w:val="tiret"/>
        <w:ind w:left="851" w:hanging="851"/>
      </w:pPr>
      <w:r w:rsidRPr="00381A1A">
        <w:t>les investissements rentables: tout investissement dont les charges du prêt sont, à tout le moins, entièrement compensées par de nouvelles recettes;</w:t>
      </w:r>
    </w:p>
    <w:p w14:paraId="781217C1" w14:textId="3A9D8560" w:rsidR="00201A09" w:rsidRPr="00381A1A" w:rsidRDefault="00201A09" w:rsidP="00381A1A">
      <w:pPr>
        <w:pStyle w:val="tiret"/>
        <w:ind w:left="851" w:hanging="851"/>
      </w:pPr>
      <w:r w:rsidRPr="00381A1A">
        <w:t>les investissements de mise en conformité aux normes de sécurité et d’hygiène;</w:t>
      </w:r>
    </w:p>
    <w:p w14:paraId="692634BB" w14:textId="48127BBB" w:rsidR="00201A09" w:rsidRPr="00381A1A" w:rsidRDefault="00201A09" w:rsidP="00381A1A">
      <w:pPr>
        <w:pStyle w:val="tiret"/>
        <w:ind w:left="851" w:hanging="851"/>
      </w:pPr>
      <w:r w:rsidRPr="00381A1A">
        <w:t>les projets cofinancés par l’Union européenne;</w:t>
      </w:r>
    </w:p>
    <w:p w14:paraId="79C1E03E" w14:textId="08219632" w:rsidR="00201A09" w:rsidRPr="00381A1A" w:rsidRDefault="00201A09" w:rsidP="00381A1A">
      <w:pPr>
        <w:pStyle w:val="tiret"/>
        <w:ind w:left="851" w:hanging="851"/>
      </w:pPr>
      <w:r w:rsidRPr="00381A1A">
        <w:t>les emprunts contractés et destiné</w:t>
      </w:r>
      <w:r w:rsidR="001B0016" w:rsidRPr="00381A1A">
        <w:t>s</w:t>
      </w:r>
      <w:r w:rsidRPr="00381A1A">
        <w:t xml:space="preserve"> à couvrir la partie non subsidiée de l’investissement relatif au FRIC;</w:t>
      </w:r>
    </w:p>
    <w:p w14:paraId="1DC4A376" w14:textId="0B8BA6CD" w:rsidR="00201A09" w:rsidRPr="00381A1A" w:rsidRDefault="00201A09" w:rsidP="00381A1A">
      <w:pPr>
        <w:pStyle w:val="tiret"/>
        <w:ind w:left="851" w:hanging="851"/>
      </w:pPr>
      <w:r w:rsidRPr="00381A1A">
        <w:t>les investissements relatif</w:t>
      </w:r>
      <w:r w:rsidR="00A22A5C" w:rsidRPr="00381A1A">
        <w:t>s</w:t>
      </w:r>
      <w:r w:rsidRPr="00381A1A">
        <w:t xml:space="preserve"> au verdiss</w:t>
      </w:r>
      <w:r w:rsidR="001B0016" w:rsidRPr="00381A1A">
        <w:t>ement de la flotte locale.</w:t>
      </w:r>
    </w:p>
    <w:p w14:paraId="21678B43" w14:textId="24CBF802" w:rsidR="00201A09" w:rsidRDefault="00201A09" w:rsidP="00612459">
      <w:pPr>
        <w:pStyle w:val="norm"/>
      </w:pPr>
      <w:r w:rsidRPr="00F77C74">
        <w:t>Les demandes de mi</w:t>
      </w:r>
      <w:r w:rsidR="001D5599">
        <w:t>se «hors balise</w:t>
      </w:r>
      <w:r w:rsidRPr="00F77C74">
        <w:t>» d’emprunts ne pourront remettre en cause l</w:t>
      </w:r>
      <w:r w:rsidR="001B0016">
        <w:t>e</w:t>
      </w:r>
      <w:r w:rsidRPr="00F77C74">
        <w:t xml:space="preserve"> </w:t>
      </w:r>
      <w:r w:rsidR="001B0016">
        <w:t>respect</w:t>
      </w:r>
      <w:r w:rsidR="00E91C7F">
        <w:t xml:space="preserve"> d’une trajectoire</w:t>
      </w:r>
      <w:r w:rsidRPr="00F77C74">
        <w:t xml:space="preserve"> </w:t>
      </w:r>
      <w:r w:rsidR="001B0016">
        <w:t>à</w:t>
      </w:r>
      <w:r w:rsidRPr="00F77C74">
        <w:t xml:space="preserve"> l’équilibre. </w:t>
      </w:r>
    </w:p>
    <w:p w14:paraId="367B8C2A" w14:textId="41CFEE3D" w:rsidR="00201A09" w:rsidRDefault="00201A09" w:rsidP="00612459">
      <w:pPr>
        <w:pStyle w:val="norm"/>
      </w:pPr>
      <w:r w:rsidRPr="00F77C74">
        <w:t>De plus la balise d'emprunt</w:t>
      </w:r>
      <w:r w:rsidR="00A16682">
        <w:t>s</w:t>
      </w:r>
      <w:r w:rsidRPr="00F77C74">
        <w:t xml:space="preserve"> concerne les Communes et certaines de ses entités consolidées mais la demande de dérogation doit être introduite par les </w:t>
      </w:r>
      <w:r w:rsidR="00F77C74">
        <w:t>A</w:t>
      </w:r>
      <w:r w:rsidRPr="00F77C74">
        <w:t xml:space="preserve">utorités communales pour le CPAS. </w:t>
      </w:r>
    </w:p>
    <w:p w14:paraId="3CBCF004" w14:textId="77777777" w:rsidR="00F77C74" w:rsidRPr="00F77C74" w:rsidRDefault="00F77C74" w:rsidP="00201A09">
      <w:pPr>
        <w:pStyle w:val="Default"/>
        <w:rPr>
          <w:rFonts w:ascii="Arial" w:hAnsi="Arial" w:cs="Arial"/>
          <w:color w:val="auto"/>
        </w:rPr>
      </w:pPr>
    </w:p>
    <w:p w14:paraId="37508B3E" w14:textId="77777777" w:rsidR="00A416B2" w:rsidRDefault="00A416B2" w:rsidP="00612459">
      <w:pPr>
        <w:pStyle w:val="norm"/>
        <w:rPr>
          <w:kern w:val="1"/>
          <w:lang w:eastAsia="zh-CN"/>
        </w:rPr>
      </w:pPr>
      <w:r w:rsidRPr="00CA5F72">
        <w:lastRenderedPageBreak/>
        <w:t xml:space="preserve">En l’absence de l’introduction d’une demande de dérogation préalable, lesdits </w:t>
      </w:r>
      <w:r w:rsidRPr="00612459">
        <w:t>emprunts</w:t>
      </w:r>
      <w:r w:rsidRPr="00CA5F72">
        <w:t xml:space="preserve"> seront intégrés dans la balise.</w:t>
      </w:r>
    </w:p>
    <w:p w14:paraId="27FA8F6F" w14:textId="77777777" w:rsidR="005C57DC" w:rsidRPr="00323E55" w:rsidRDefault="005C57DC" w:rsidP="00CA16DB">
      <w:pPr>
        <w:pStyle w:val="remarque"/>
      </w:pPr>
      <w:r w:rsidRPr="00323E55">
        <w:rPr>
          <w:highlight w:val="yellow"/>
        </w:rPr>
        <w:t>Indiquer face à chaque investissement ayant reçu un avis favorable quant à la mise hors balise, le montant, ainsi que la date de l'accord du Ministre</w:t>
      </w:r>
      <w:r w:rsidR="00403506">
        <w:rPr>
          <w:highlight w:val="yellow"/>
        </w:rPr>
        <w:t xml:space="preserve"> et le numéro de projet</w:t>
      </w:r>
      <w:r w:rsidRPr="00323E55">
        <w:rPr>
          <w:highlight w:val="yellow"/>
        </w:rPr>
        <w:t>.</w:t>
      </w:r>
    </w:p>
    <w:tbl>
      <w:tblPr>
        <w:tblW w:w="5000" w:type="pct"/>
        <w:tblCellMar>
          <w:left w:w="30" w:type="dxa"/>
          <w:right w:w="30" w:type="dxa"/>
        </w:tblCellMar>
        <w:tblLook w:val="0000" w:firstRow="0" w:lastRow="0" w:firstColumn="0" w:lastColumn="0" w:noHBand="0" w:noVBand="0"/>
      </w:tblPr>
      <w:tblGrid>
        <w:gridCol w:w="307"/>
        <w:gridCol w:w="1612"/>
        <w:gridCol w:w="2082"/>
        <w:gridCol w:w="1612"/>
        <w:gridCol w:w="3441"/>
      </w:tblGrid>
      <w:tr w:rsidR="00F05D50" w:rsidRPr="00EA1C5C" w14:paraId="627372FA" w14:textId="77777777" w:rsidTr="00612459">
        <w:trPr>
          <w:trHeight w:val="290"/>
        </w:trPr>
        <w:tc>
          <w:tcPr>
            <w:tcW w:w="5000" w:type="pct"/>
            <w:gridSpan w:val="5"/>
            <w:tcBorders>
              <w:top w:val="single" w:sz="6" w:space="0" w:color="auto"/>
              <w:left w:val="single" w:sz="6" w:space="0" w:color="auto"/>
              <w:bottom w:val="nil"/>
              <w:right w:val="single" w:sz="6" w:space="0" w:color="auto"/>
            </w:tcBorders>
            <w:shd w:val="solid" w:color="993366" w:fill="auto"/>
            <w:vAlign w:val="center"/>
          </w:tcPr>
          <w:p w14:paraId="525D5ADB" w14:textId="77777777" w:rsidR="00F05D50" w:rsidRPr="00EA1C5C" w:rsidRDefault="00F05D50">
            <w:pPr>
              <w:autoSpaceDE w:val="0"/>
              <w:autoSpaceDN w:val="0"/>
              <w:adjustRightInd w:val="0"/>
              <w:jc w:val="center"/>
              <w:rPr>
                <w:color w:val="FFFFFF" w:themeColor="background1"/>
                <w:sz w:val="14"/>
                <w:szCs w:val="14"/>
                <w:lang w:val="fr-BE" w:eastAsia="fr-BE"/>
              </w:rPr>
            </w:pPr>
            <w:r w:rsidRPr="00EA1C5C">
              <w:rPr>
                <w:color w:val="FFFFFF" w:themeColor="background1"/>
                <w:sz w:val="14"/>
                <w:szCs w:val="14"/>
                <w:lang w:val="fr-BE" w:eastAsia="fr-BE"/>
              </w:rPr>
              <w:t>Investissements hors balise</w:t>
            </w:r>
          </w:p>
        </w:tc>
      </w:tr>
      <w:tr w:rsidR="00F05D50" w:rsidRPr="00EA1C5C" w14:paraId="7AF74EEF" w14:textId="77777777" w:rsidTr="00612459">
        <w:trPr>
          <w:trHeight w:val="290"/>
        </w:trPr>
        <w:tc>
          <w:tcPr>
            <w:tcW w:w="170" w:type="pct"/>
            <w:tcBorders>
              <w:top w:val="nil"/>
              <w:left w:val="single" w:sz="6" w:space="0" w:color="auto"/>
              <w:bottom w:val="single" w:sz="6" w:space="0" w:color="auto"/>
              <w:right w:val="single" w:sz="6" w:space="0" w:color="auto"/>
            </w:tcBorders>
            <w:shd w:val="solid" w:color="993366" w:fill="auto"/>
            <w:vAlign w:val="center"/>
          </w:tcPr>
          <w:p w14:paraId="020EBE7C" w14:textId="77777777" w:rsidR="00F05D50" w:rsidRPr="00EA1C5C" w:rsidRDefault="00F05D50">
            <w:pPr>
              <w:autoSpaceDE w:val="0"/>
              <w:autoSpaceDN w:val="0"/>
              <w:adjustRightInd w:val="0"/>
              <w:jc w:val="center"/>
              <w:rPr>
                <w:color w:val="FFFFFF" w:themeColor="background1"/>
                <w:sz w:val="14"/>
                <w:szCs w:val="14"/>
                <w:lang w:val="fr-BE" w:eastAsia="fr-BE"/>
              </w:rPr>
            </w:pPr>
          </w:p>
        </w:tc>
        <w:tc>
          <w:tcPr>
            <w:tcW w:w="890" w:type="pct"/>
            <w:tcBorders>
              <w:top w:val="single" w:sz="6" w:space="0" w:color="auto"/>
              <w:left w:val="single" w:sz="6" w:space="0" w:color="auto"/>
              <w:bottom w:val="single" w:sz="6" w:space="0" w:color="auto"/>
              <w:right w:val="single" w:sz="6" w:space="0" w:color="auto"/>
            </w:tcBorders>
            <w:shd w:val="solid" w:color="993366" w:fill="auto"/>
            <w:vAlign w:val="center"/>
          </w:tcPr>
          <w:p w14:paraId="0AAE5079" w14:textId="77777777" w:rsidR="00F05D50" w:rsidRPr="00EA1C5C" w:rsidRDefault="00F05D50">
            <w:pPr>
              <w:autoSpaceDE w:val="0"/>
              <w:autoSpaceDN w:val="0"/>
              <w:adjustRightInd w:val="0"/>
              <w:jc w:val="center"/>
              <w:rPr>
                <w:color w:val="FFFFFF" w:themeColor="background1"/>
                <w:sz w:val="14"/>
                <w:szCs w:val="14"/>
                <w:lang w:val="fr-BE" w:eastAsia="fr-BE"/>
              </w:rPr>
            </w:pPr>
            <w:r w:rsidRPr="00EA1C5C">
              <w:rPr>
                <w:color w:val="FFFFFF" w:themeColor="background1"/>
                <w:sz w:val="14"/>
                <w:szCs w:val="14"/>
                <w:lang w:val="fr-BE" w:eastAsia="fr-BE"/>
              </w:rPr>
              <w:t>N° de projet</w:t>
            </w:r>
          </w:p>
        </w:tc>
        <w:tc>
          <w:tcPr>
            <w:tcW w:w="1150" w:type="pct"/>
            <w:tcBorders>
              <w:top w:val="single" w:sz="6" w:space="0" w:color="auto"/>
              <w:left w:val="single" w:sz="6" w:space="0" w:color="auto"/>
              <w:bottom w:val="single" w:sz="6" w:space="0" w:color="auto"/>
              <w:right w:val="single" w:sz="6" w:space="0" w:color="auto"/>
            </w:tcBorders>
            <w:shd w:val="solid" w:color="993366" w:fill="auto"/>
            <w:vAlign w:val="center"/>
          </w:tcPr>
          <w:p w14:paraId="5C51F8FD" w14:textId="77777777" w:rsidR="00F05D50" w:rsidRPr="00EA1C5C" w:rsidRDefault="00F05D50">
            <w:pPr>
              <w:autoSpaceDE w:val="0"/>
              <w:autoSpaceDN w:val="0"/>
              <w:adjustRightInd w:val="0"/>
              <w:jc w:val="center"/>
              <w:rPr>
                <w:color w:val="FFFFFF" w:themeColor="background1"/>
                <w:sz w:val="14"/>
                <w:szCs w:val="14"/>
                <w:lang w:val="fr-BE" w:eastAsia="fr-BE"/>
              </w:rPr>
            </w:pPr>
            <w:r w:rsidRPr="00EA1C5C">
              <w:rPr>
                <w:color w:val="FFFFFF" w:themeColor="background1"/>
                <w:sz w:val="14"/>
                <w:szCs w:val="14"/>
                <w:lang w:val="fr-BE" w:eastAsia="fr-BE"/>
              </w:rPr>
              <w:t>Nom</w:t>
            </w:r>
          </w:p>
        </w:tc>
        <w:tc>
          <w:tcPr>
            <w:tcW w:w="890" w:type="pct"/>
            <w:tcBorders>
              <w:top w:val="single" w:sz="6" w:space="0" w:color="auto"/>
              <w:left w:val="single" w:sz="6" w:space="0" w:color="auto"/>
              <w:bottom w:val="single" w:sz="6" w:space="0" w:color="auto"/>
              <w:right w:val="single" w:sz="6" w:space="0" w:color="auto"/>
            </w:tcBorders>
            <w:shd w:val="solid" w:color="993366" w:fill="auto"/>
            <w:vAlign w:val="center"/>
          </w:tcPr>
          <w:p w14:paraId="4FC9FA3C" w14:textId="77777777" w:rsidR="00F05D50" w:rsidRPr="00EA1C5C" w:rsidRDefault="00F05D50">
            <w:pPr>
              <w:autoSpaceDE w:val="0"/>
              <w:autoSpaceDN w:val="0"/>
              <w:adjustRightInd w:val="0"/>
              <w:jc w:val="center"/>
              <w:rPr>
                <w:color w:val="FFFFFF" w:themeColor="background1"/>
                <w:sz w:val="14"/>
                <w:szCs w:val="14"/>
                <w:lang w:val="fr-BE" w:eastAsia="fr-BE"/>
              </w:rPr>
            </w:pPr>
            <w:r w:rsidRPr="00EA1C5C">
              <w:rPr>
                <w:color w:val="FFFFFF" w:themeColor="background1"/>
                <w:sz w:val="14"/>
                <w:szCs w:val="14"/>
                <w:lang w:val="fr-BE" w:eastAsia="fr-BE"/>
              </w:rPr>
              <w:t>Montants</w:t>
            </w:r>
          </w:p>
        </w:tc>
        <w:tc>
          <w:tcPr>
            <w:tcW w:w="1900" w:type="pct"/>
            <w:tcBorders>
              <w:top w:val="single" w:sz="6" w:space="0" w:color="auto"/>
              <w:left w:val="single" w:sz="6" w:space="0" w:color="auto"/>
              <w:bottom w:val="single" w:sz="6" w:space="0" w:color="auto"/>
              <w:right w:val="single" w:sz="6" w:space="0" w:color="auto"/>
            </w:tcBorders>
            <w:shd w:val="solid" w:color="993366" w:fill="auto"/>
            <w:vAlign w:val="center"/>
          </w:tcPr>
          <w:p w14:paraId="1291B5C7" w14:textId="77777777" w:rsidR="00F05D50" w:rsidRPr="00EA1C5C" w:rsidRDefault="00F05D50">
            <w:pPr>
              <w:autoSpaceDE w:val="0"/>
              <w:autoSpaceDN w:val="0"/>
              <w:adjustRightInd w:val="0"/>
              <w:jc w:val="center"/>
              <w:rPr>
                <w:color w:val="FFFFFF" w:themeColor="background1"/>
                <w:sz w:val="14"/>
                <w:szCs w:val="14"/>
                <w:lang w:val="fr-BE" w:eastAsia="fr-BE"/>
              </w:rPr>
            </w:pPr>
            <w:r w:rsidRPr="00EA1C5C">
              <w:rPr>
                <w:color w:val="FFFFFF" w:themeColor="background1"/>
                <w:sz w:val="14"/>
                <w:szCs w:val="14"/>
                <w:lang w:val="fr-BE" w:eastAsia="fr-BE"/>
              </w:rPr>
              <w:t xml:space="preserve">Date accord du Ministre </w:t>
            </w:r>
          </w:p>
        </w:tc>
      </w:tr>
      <w:tr w:rsidR="00F05D50" w:rsidRPr="00EA1C5C" w14:paraId="4994F9F7" w14:textId="77777777" w:rsidTr="00612459">
        <w:trPr>
          <w:trHeight w:val="170"/>
        </w:trPr>
        <w:tc>
          <w:tcPr>
            <w:tcW w:w="170" w:type="pct"/>
            <w:tcBorders>
              <w:top w:val="single" w:sz="6" w:space="0" w:color="auto"/>
              <w:left w:val="single" w:sz="6" w:space="0" w:color="auto"/>
              <w:bottom w:val="single" w:sz="6" w:space="0" w:color="auto"/>
              <w:right w:val="single" w:sz="6" w:space="0" w:color="auto"/>
            </w:tcBorders>
            <w:vAlign w:val="center"/>
          </w:tcPr>
          <w:p w14:paraId="7C9C1723" w14:textId="77777777" w:rsidR="00F05D50" w:rsidRPr="00EA1C5C" w:rsidRDefault="00F05D50">
            <w:pPr>
              <w:autoSpaceDE w:val="0"/>
              <w:autoSpaceDN w:val="0"/>
              <w:adjustRightInd w:val="0"/>
              <w:jc w:val="right"/>
              <w:rPr>
                <w:color w:val="FFFFFF" w:themeColor="background1"/>
                <w:sz w:val="14"/>
                <w:szCs w:val="14"/>
                <w:lang w:val="fr-BE" w:eastAsia="fr-BE"/>
              </w:rPr>
            </w:pPr>
            <w:r w:rsidRPr="00EA1C5C">
              <w:rPr>
                <w:color w:val="FFFFFF" w:themeColor="background1"/>
                <w:sz w:val="14"/>
                <w:szCs w:val="14"/>
                <w:lang w:val="fr-BE" w:eastAsia="fr-BE"/>
              </w:rPr>
              <w:t>1</w:t>
            </w:r>
          </w:p>
        </w:tc>
        <w:tc>
          <w:tcPr>
            <w:tcW w:w="890" w:type="pct"/>
            <w:tcBorders>
              <w:top w:val="single" w:sz="6" w:space="0" w:color="auto"/>
              <w:left w:val="single" w:sz="6" w:space="0" w:color="auto"/>
              <w:bottom w:val="single" w:sz="6" w:space="0" w:color="auto"/>
              <w:right w:val="single" w:sz="6" w:space="0" w:color="auto"/>
            </w:tcBorders>
            <w:vAlign w:val="center"/>
          </w:tcPr>
          <w:p w14:paraId="0B30A4B6" w14:textId="77777777" w:rsidR="00F05D50" w:rsidRPr="00EA1C5C" w:rsidRDefault="00F05D50">
            <w:pPr>
              <w:autoSpaceDE w:val="0"/>
              <w:autoSpaceDN w:val="0"/>
              <w:adjustRightInd w:val="0"/>
              <w:jc w:val="right"/>
              <w:rPr>
                <w:color w:val="FFFFFF" w:themeColor="background1"/>
                <w:sz w:val="14"/>
                <w:szCs w:val="14"/>
                <w:lang w:val="fr-BE" w:eastAsia="fr-BE"/>
              </w:rPr>
            </w:pPr>
          </w:p>
        </w:tc>
        <w:tc>
          <w:tcPr>
            <w:tcW w:w="1150" w:type="pct"/>
            <w:tcBorders>
              <w:top w:val="single" w:sz="6" w:space="0" w:color="auto"/>
              <w:left w:val="single" w:sz="6" w:space="0" w:color="auto"/>
              <w:bottom w:val="single" w:sz="6" w:space="0" w:color="auto"/>
              <w:right w:val="single" w:sz="6" w:space="0" w:color="auto"/>
            </w:tcBorders>
            <w:vAlign w:val="center"/>
          </w:tcPr>
          <w:p w14:paraId="642B8B7E" w14:textId="77777777" w:rsidR="00F05D50" w:rsidRPr="00EA1C5C" w:rsidRDefault="00F05D50">
            <w:pPr>
              <w:autoSpaceDE w:val="0"/>
              <w:autoSpaceDN w:val="0"/>
              <w:adjustRightInd w:val="0"/>
              <w:jc w:val="right"/>
              <w:rPr>
                <w:color w:val="FFFFFF" w:themeColor="background1"/>
                <w:sz w:val="14"/>
                <w:szCs w:val="14"/>
                <w:lang w:val="fr-BE" w:eastAsia="fr-BE"/>
              </w:rPr>
            </w:pPr>
          </w:p>
        </w:tc>
        <w:tc>
          <w:tcPr>
            <w:tcW w:w="890" w:type="pct"/>
            <w:tcBorders>
              <w:top w:val="single" w:sz="6" w:space="0" w:color="auto"/>
              <w:left w:val="single" w:sz="6" w:space="0" w:color="auto"/>
              <w:bottom w:val="single" w:sz="6" w:space="0" w:color="auto"/>
              <w:right w:val="single" w:sz="6" w:space="0" w:color="auto"/>
            </w:tcBorders>
            <w:vAlign w:val="center"/>
          </w:tcPr>
          <w:p w14:paraId="75935582" w14:textId="77777777" w:rsidR="00F05D50" w:rsidRPr="00EA1C5C" w:rsidRDefault="00F05D50">
            <w:pPr>
              <w:autoSpaceDE w:val="0"/>
              <w:autoSpaceDN w:val="0"/>
              <w:adjustRightInd w:val="0"/>
              <w:jc w:val="right"/>
              <w:rPr>
                <w:color w:val="FFFFFF" w:themeColor="background1"/>
                <w:sz w:val="14"/>
                <w:szCs w:val="14"/>
                <w:lang w:val="fr-BE" w:eastAsia="fr-BE"/>
              </w:rPr>
            </w:pPr>
          </w:p>
        </w:tc>
        <w:tc>
          <w:tcPr>
            <w:tcW w:w="1900" w:type="pct"/>
            <w:tcBorders>
              <w:top w:val="single" w:sz="6" w:space="0" w:color="auto"/>
              <w:left w:val="single" w:sz="6" w:space="0" w:color="auto"/>
              <w:bottom w:val="single" w:sz="6" w:space="0" w:color="auto"/>
              <w:right w:val="single" w:sz="6" w:space="0" w:color="auto"/>
            </w:tcBorders>
            <w:vAlign w:val="center"/>
          </w:tcPr>
          <w:p w14:paraId="30445C48" w14:textId="77777777" w:rsidR="00F05D50" w:rsidRPr="00EA1C5C" w:rsidRDefault="00F05D50">
            <w:pPr>
              <w:autoSpaceDE w:val="0"/>
              <w:autoSpaceDN w:val="0"/>
              <w:adjustRightInd w:val="0"/>
              <w:jc w:val="right"/>
              <w:rPr>
                <w:color w:val="FFFFFF" w:themeColor="background1"/>
                <w:sz w:val="14"/>
                <w:szCs w:val="14"/>
                <w:lang w:val="fr-BE" w:eastAsia="fr-BE"/>
              </w:rPr>
            </w:pPr>
          </w:p>
        </w:tc>
      </w:tr>
      <w:tr w:rsidR="00F05D50" w:rsidRPr="00EA1C5C" w14:paraId="1399D4FC" w14:textId="77777777" w:rsidTr="00612459">
        <w:trPr>
          <w:trHeight w:val="170"/>
        </w:trPr>
        <w:tc>
          <w:tcPr>
            <w:tcW w:w="170" w:type="pct"/>
            <w:tcBorders>
              <w:top w:val="single" w:sz="6" w:space="0" w:color="auto"/>
              <w:left w:val="single" w:sz="6" w:space="0" w:color="auto"/>
              <w:bottom w:val="single" w:sz="6" w:space="0" w:color="auto"/>
              <w:right w:val="single" w:sz="6" w:space="0" w:color="auto"/>
            </w:tcBorders>
            <w:vAlign w:val="center"/>
          </w:tcPr>
          <w:p w14:paraId="73466154" w14:textId="77777777" w:rsidR="00F05D50" w:rsidRPr="00EA1C5C" w:rsidRDefault="00F05D50">
            <w:pPr>
              <w:autoSpaceDE w:val="0"/>
              <w:autoSpaceDN w:val="0"/>
              <w:adjustRightInd w:val="0"/>
              <w:jc w:val="right"/>
              <w:rPr>
                <w:color w:val="FFFFFF" w:themeColor="background1"/>
                <w:sz w:val="14"/>
                <w:szCs w:val="14"/>
                <w:lang w:val="fr-BE" w:eastAsia="fr-BE"/>
              </w:rPr>
            </w:pPr>
            <w:r w:rsidRPr="00EA1C5C">
              <w:rPr>
                <w:color w:val="FFFFFF" w:themeColor="background1"/>
                <w:sz w:val="14"/>
                <w:szCs w:val="14"/>
                <w:lang w:val="fr-BE" w:eastAsia="fr-BE"/>
              </w:rPr>
              <w:t>2</w:t>
            </w:r>
          </w:p>
        </w:tc>
        <w:tc>
          <w:tcPr>
            <w:tcW w:w="890" w:type="pct"/>
            <w:tcBorders>
              <w:top w:val="single" w:sz="6" w:space="0" w:color="auto"/>
              <w:left w:val="single" w:sz="6" w:space="0" w:color="auto"/>
              <w:bottom w:val="single" w:sz="6" w:space="0" w:color="auto"/>
              <w:right w:val="single" w:sz="6" w:space="0" w:color="auto"/>
            </w:tcBorders>
            <w:vAlign w:val="center"/>
          </w:tcPr>
          <w:p w14:paraId="6E10C33B" w14:textId="77777777" w:rsidR="00F05D50" w:rsidRPr="00EA1C5C" w:rsidRDefault="00F05D50">
            <w:pPr>
              <w:autoSpaceDE w:val="0"/>
              <w:autoSpaceDN w:val="0"/>
              <w:adjustRightInd w:val="0"/>
              <w:jc w:val="right"/>
              <w:rPr>
                <w:color w:val="FFFFFF" w:themeColor="background1"/>
                <w:sz w:val="14"/>
                <w:szCs w:val="14"/>
                <w:lang w:val="fr-BE" w:eastAsia="fr-BE"/>
              </w:rPr>
            </w:pPr>
          </w:p>
        </w:tc>
        <w:tc>
          <w:tcPr>
            <w:tcW w:w="1150" w:type="pct"/>
            <w:tcBorders>
              <w:top w:val="single" w:sz="6" w:space="0" w:color="auto"/>
              <w:left w:val="single" w:sz="6" w:space="0" w:color="auto"/>
              <w:bottom w:val="single" w:sz="6" w:space="0" w:color="auto"/>
              <w:right w:val="single" w:sz="6" w:space="0" w:color="auto"/>
            </w:tcBorders>
            <w:vAlign w:val="center"/>
          </w:tcPr>
          <w:p w14:paraId="141EA80C" w14:textId="77777777" w:rsidR="00F05D50" w:rsidRPr="00EA1C5C" w:rsidRDefault="00F05D50">
            <w:pPr>
              <w:autoSpaceDE w:val="0"/>
              <w:autoSpaceDN w:val="0"/>
              <w:adjustRightInd w:val="0"/>
              <w:jc w:val="right"/>
              <w:rPr>
                <w:color w:val="FFFFFF" w:themeColor="background1"/>
                <w:sz w:val="14"/>
                <w:szCs w:val="14"/>
                <w:lang w:val="fr-BE" w:eastAsia="fr-BE"/>
              </w:rPr>
            </w:pPr>
          </w:p>
        </w:tc>
        <w:tc>
          <w:tcPr>
            <w:tcW w:w="890" w:type="pct"/>
            <w:tcBorders>
              <w:top w:val="single" w:sz="6" w:space="0" w:color="auto"/>
              <w:left w:val="single" w:sz="6" w:space="0" w:color="auto"/>
              <w:bottom w:val="single" w:sz="6" w:space="0" w:color="auto"/>
              <w:right w:val="single" w:sz="6" w:space="0" w:color="auto"/>
            </w:tcBorders>
            <w:vAlign w:val="center"/>
          </w:tcPr>
          <w:p w14:paraId="77218057" w14:textId="77777777" w:rsidR="00F05D50" w:rsidRPr="00EA1C5C" w:rsidRDefault="00F05D50">
            <w:pPr>
              <w:autoSpaceDE w:val="0"/>
              <w:autoSpaceDN w:val="0"/>
              <w:adjustRightInd w:val="0"/>
              <w:jc w:val="right"/>
              <w:rPr>
                <w:color w:val="FFFFFF" w:themeColor="background1"/>
                <w:sz w:val="14"/>
                <w:szCs w:val="14"/>
                <w:lang w:val="fr-BE" w:eastAsia="fr-BE"/>
              </w:rPr>
            </w:pPr>
          </w:p>
        </w:tc>
        <w:tc>
          <w:tcPr>
            <w:tcW w:w="1900" w:type="pct"/>
            <w:tcBorders>
              <w:top w:val="single" w:sz="6" w:space="0" w:color="auto"/>
              <w:left w:val="single" w:sz="6" w:space="0" w:color="auto"/>
              <w:bottom w:val="single" w:sz="6" w:space="0" w:color="auto"/>
              <w:right w:val="single" w:sz="6" w:space="0" w:color="auto"/>
            </w:tcBorders>
            <w:vAlign w:val="center"/>
          </w:tcPr>
          <w:p w14:paraId="5B457B58" w14:textId="77777777" w:rsidR="00F05D50" w:rsidRPr="00EA1C5C" w:rsidRDefault="00F05D50">
            <w:pPr>
              <w:autoSpaceDE w:val="0"/>
              <w:autoSpaceDN w:val="0"/>
              <w:adjustRightInd w:val="0"/>
              <w:jc w:val="right"/>
              <w:rPr>
                <w:color w:val="FFFFFF" w:themeColor="background1"/>
                <w:sz w:val="14"/>
                <w:szCs w:val="14"/>
                <w:lang w:val="fr-BE" w:eastAsia="fr-BE"/>
              </w:rPr>
            </w:pPr>
          </w:p>
        </w:tc>
      </w:tr>
      <w:tr w:rsidR="00F05D50" w:rsidRPr="00EA1C5C" w14:paraId="3A037E89" w14:textId="77777777" w:rsidTr="00612459">
        <w:trPr>
          <w:trHeight w:val="170"/>
        </w:trPr>
        <w:tc>
          <w:tcPr>
            <w:tcW w:w="170" w:type="pct"/>
            <w:tcBorders>
              <w:top w:val="single" w:sz="6" w:space="0" w:color="auto"/>
              <w:left w:val="single" w:sz="6" w:space="0" w:color="auto"/>
              <w:bottom w:val="single" w:sz="6" w:space="0" w:color="auto"/>
              <w:right w:val="single" w:sz="6" w:space="0" w:color="auto"/>
            </w:tcBorders>
            <w:vAlign w:val="center"/>
          </w:tcPr>
          <w:p w14:paraId="0F8C7E3F" w14:textId="77777777" w:rsidR="00F05D50" w:rsidRPr="00EA1C5C" w:rsidRDefault="00F05D50">
            <w:pPr>
              <w:autoSpaceDE w:val="0"/>
              <w:autoSpaceDN w:val="0"/>
              <w:adjustRightInd w:val="0"/>
              <w:jc w:val="right"/>
              <w:rPr>
                <w:color w:val="FFFFFF" w:themeColor="background1"/>
                <w:sz w:val="14"/>
                <w:szCs w:val="14"/>
                <w:lang w:val="fr-BE" w:eastAsia="fr-BE"/>
              </w:rPr>
            </w:pPr>
            <w:r w:rsidRPr="00EA1C5C">
              <w:rPr>
                <w:color w:val="FFFFFF" w:themeColor="background1"/>
                <w:sz w:val="14"/>
                <w:szCs w:val="14"/>
                <w:lang w:val="fr-BE" w:eastAsia="fr-BE"/>
              </w:rPr>
              <w:t>3</w:t>
            </w:r>
          </w:p>
        </w:tc>
        <w:tc>
          <w:tcPr>
            <w:tcW w:w="890" w:type="pct"/>
            <w:tcBorders>
              <w:top w:val="single" w:sz="6" w:space="0" w:color="auto"/>
              <w:left w:val="single" w:sz="6" w:space="0" w:color="auto"/>
              <w:bottom w:val="single" w:sz="6" w:space="0" w:color="auto"/>
              <w:right w:val="single" w:sz="6" w:space="0" w:color="auto"/>
            </w:tcBorders>
            <w:vAlign w:val="center"/>
          </w:tcPr>
          <w:p w14:paraId="1BD4014B" w14:textId="77777777" w:rsidR="00F05D50" w:rsidRPr="00EA1C5C" w:rsidRDefault="00F05D50">
            <w:pPr>
              <w:autoSpaceDE w:val="0"/>
              <w:autoSpaceDN w:val="0"/>
              <w:adjustRightInd w:val="0"/>
              <w:jc w:val="right"/>
              <w:rPr>
                <w:color w:val="FFFFFF" w:themeColor="background1"/>
                <w:sz w:val="14"/>
                <w:szCs w:val="14"/>
                <w:lang w:val="fr-BE" w:eastAsia="fr-BE"/>
              </w:rPr>
            </w:pPr>
          </w:p>
        </w:tc>
        <w:tc>
          <w:tcPr>
            <w:tcW w:w="1150" w:type="pct"/>
            <w:tcBorders>
              <w:top w:val="single" w:sz="6" w:space="0" w:color="auto"/>
              <w:left w:val="single" w:sz="6" w:space="0" w:color="auto"/>
              <w:bottom w:val="single" w:sz="6" w:space="0" w:color="auto"/>
              <w:right w:val="single" w:sz="6" w:space="0" w:color="auto"/>
            </w:tcBorders>
            <w:vAlign w:val="center"/>
          </w:tcPr>
          <w:p w14:paraId="2F425BE2" w14:textId="77777777" w:rsidR="00F05D50" w:rsidRPr="00EA1C5C" w:rsidRDefault="00F05D50">
            <w:pPr>
              <w:autoSpaceDE w:val="0"/>
              <w:autoSpaceDN w:val="0"/>
              <w:adjustRightInd w:val="0"/>
              <w:jc w:val="right"/>
              <w:rPr>
                <w:color w:val="FFFFFF" w:themeColor="background1"/>
                <w:sz w:val="14"/>
                <w:szCs w:val="14"/>
                <w:lang w:val="fr-BE" w:eastAsia="fr-BE"/>
              </w:rPr>
            </w:pPr>
          </w:p>
        </w:tc>
        <w:tc>
          <w:tcPr>
            <w:tcW w:w="890" w:type="pct"/>
            <w:tcBorders>
              <w:top w:val="single" w:sz="6" w:space="0" w:color="auto"/>
              <w:left w:val="single" w:sz="6" w:space="0" w:color="auto"/>
              <w:bottom w:val="single" w:sz="6" w:space="0" w:color="auto"/>
              <w:right w:val="single" w:sz="6" w:space="0" w:color="auto"/>
            </w:tcBorders>
            <w:vAlign w:val="center"/>
          </w:tcPr>
          <w:p w14:paraId="1FCBCB70" w14:textId="77777777" w:rsidR="00F05D50" w:rsidRPr="00EA1C5C" w:rsidRDefault="00F05D50">
            <w:pPr>
              <w:autoSpaceDE w:val="0"/>
              <w:autoSpaceDN w:val="0"/>
              <w:adjustRightInd w:val="0"/>
              <w:jc w:val="right"/>
              <w:rPr>
                <w:color w:val="FFFFFF" w:themeColor="background1"/>
                <w:sz w:val="14"/>
                <w:szCs w:val="14"/>
                <w:lang w:val="fr-BE" w:eastAsia="fr-BE"/>
              </w:rPr>
            </w:pPr>
          </w:p>
        </w:tc>
        <w:tc>
          <w:tcPr>
            <w:tcW w:w="1900" w:type="pct"/>
            <w:tcBorders>
              <w:top w:val="single" w:sz="6" w:space="0" w:color="auto"/>
              <w:left w:val="single" w:sz="6" w:space="0" w:color="auto"/>
              <w:bottom w:val="single" w:sz="6" w:space="0" w:color="auto"/>
              <w:right w:val="single" w:sz="6" w:space="0" w:color="auto"/>
            </w:tcBorders>
            <w:vAlign w:val="center"/>
          </w:tcPr>
          <w:p w14:paraId="68485576" w14:textId="77777777" w:rsidR="00F05D50" w:rsidRPr="00EA1C5C" w:rsidRDefault="00F05D50">
            <w:pPr>
              <w:autoSpaceDE w:val="0"/>
              <w:autoSpaceDN w:val="0"/>
              <w:adjustRightInd w:val="0"/>
              <w:jc w:val="right"/>
              <w:rPr>
                <w:color w:val="FFFFFF" w:themeColor="background1"/>
                <w:sz w:val="14"/>
                <w:szCs w:val="14"/>
                <w:lang w:val="fr-BE" w:eastAsia="fr-BE"/>
              </w:rPr>
            </w:pPr>
          </w:p>
        </w:tc>
      </w:tr>
      <w:tr w:rsidR="00F05D50" w:rsidRPr="00EA1C5C" w14:paraId="6B9D15DC" w14:textId="77777777" w:rsidTr="00612459">
        <w:trPr>
          <w:trHeight w:val="170"/>
        </w:trPr>
        <w:tc>
          <w:tcPr>
            <w:tcW w:w="170" w:type="pct"/>
            <w:tcBorders>
              <w:top w:val="single" w:sz="6" w:space="0" w:color="auto"/>
              <w:left w:val="single" w:sz="6" w:space="0" w:color="auto"/>
              <w:bottom w:val="single" w:sz="6" w:space="0" w:color="auto"/>
              <w:right w:val="single" w:sz="6" w:space="0" w:color="auto"/>
            </w:tcBorders>
            <w:vAlign w:val="center"/>
          </w:tcPr>
          <w:p w14:paraId="331A3279" w14:textId="77777777" w:rsidR="00F05D50" w:rsidRPr="00EA1C5C" w:rsidRDefault="00F05D50">
            <w:pPr>
              <w:autoSpaceDE w:val="0"/>
              <w:autoSpaceDN w:val="0"/>
              <w:adjustRightInd w:val="0"/>
              <w:jc w:val="right"/>
              <w:rPr>
                <w:color w:val="FFFFFF" w:themeColor="background1"/>
                <w:sz w:val="14"/>
                <w:szCs w:val="14"/>
                <w:lang w:val="fr-BE" w:eastAsia="fr-BE"/>
              </w:rPr>
            </w:pPr>
            <w:r w:rsidRPr="00EA1C5C">
              <w:rPr>
                <w:color w:val="FFFFFF" w:themeColor="background1"/>
                <w:sz w:val="14"/>
                <w:szCs w:val="14"/>
                <w:lang w:val="fr-BE" w:eastAsia="fr-BE"/>
              </w:rPr>
              <w:t>3</w:t>
            </w:r>
          </w:p>
        </w:tc>
        <w:tc>
          <w:tcPr>
            <w:tcW w:w="890" w:type="pct"/>
            <w:tcBorders>
              <w:top w:val="single" w:sz="6" w:space="0" w:color="auto"/>
              <w:left w:val="single" w:sz="6" w:space="0" w:color="auto"/>
              <w:bottom w:val="single" w:sz="6" w:space="0" w:color="auto"/>
              <w:right w:val="single" w:sz="6" w:space="0" w:color="auto"/>
            </w:tcBorders>
            <w:vAlign w:val="center"/>
          </w:tcPr>
          <w:p w14:paraId="0F0F2A98" w14:textId="77777777" w:rsidR="00F05D50" w:rsidRPr="00EA1C5C" w:rsidRDefault="00F05D50">
            <w:pPr>
              <w:autoSpaceDE w:val="0"/>
              <w:autoSpaceDN w:val="0"/>
              <w:adjustRightInd w:val="0"/>
              <w:jc w:val="right"/>
              <w:rPr>
                <w:color w:val="FFFFFF" w:themeColor="background1"/>
                <w:sz w:val="14"/>
                <w:szCs w:val="14"/>
                <w:lang w:val="fr-BE" w:eastAsia="fr-BE"/>
              </w:rPr>
            </w:pPr>
          </w:p>
        </w:tc>
        <w:tc>
          <w:tcPr>
            <w:tcW w:w="1150" w:type="pct"/>
            <w:tcBorders>
              <w:top w:val="single" w:sz="6" w:space="0" w:color="auto"/>
              <w:left w:val="single" w:sz="6" w:space="0" w:color="auto"/>
              <w:bottom w:val="single" w:sz="6" w:space="0" w:color="auto"/>
              <w:right w:val="single" w:sz="6" w:space="0" w:color="auto"/>
            </w:tcBorders>
            <w:vAlign w:val="center"/>
          </w:tcPr>
          <w:p w14:paraId="53E1CC81" w14:textId="77777777" w:rsidR="00F05D50" w:rsidRPr="00EA1C5C" w:rsidRDefault="00F05D50">
            <w:pPr>
              <w:autoSpaceDE w:val="0"/>
              <w:autoSpaceDN w:val="0"/>
              <w:adjustRightInd w:val="0"/>
              <w:jc w:val="right"/>
              <w:rPr>
                <w:color w:val="FFFFFF" w:themeColor="background1"/>
                <w:sz w:val="14"/>
                <w:szCs w:val="14"/>
                <w:lang w:val="fr-BE" w:eastAsia="fr-BE"/>
              </w:rPr>
            </w:pPr>
          </w:p>
        </w:tc>
        <w:tc>
          <w:tcPr>
            <w:tcW w:w="890" w:type="pct"/>
            <w:tcBorders>
              <w:top w:val="single" w:sz="6" w:space="0" w:color="auto"/>
              <w:left w:val="single" w:sz="6" w:space="0" w:color="auto"/>
              <w:bottom w:val="single" w:sz="6" w:space="0" w:color="auto"/>
              <w:right w:val="single" w:sz="6" w:space="0" w:color="auto"/>
            </w:tcBorders>
            <w:vAlign w:val="center"/>
          </w:tcPr>
          <w:p w14:paraId="186F4F0D" w14:textId="77777777" w:rsidR="00F05D50" w:rsidRPr="00EA1C5C" w:rsidRDefault="00F05D50">
            <w:pPr>
              <w:autoSpaceDE w:val="0"/>
              <w:autoSpaceDN w:val="0"/>
              <w:adjustRightInd w:val="0"/>
              <w:jc w:val="right"/>
              <w:rPr>
                <w:color w:val="FFFFFF" w:themeColor="background1"/>
                <w:sz w:val="14"/>
                <w:szCs w:val="14"/>
                <w:lang w:val="fr-BE" w:eastAsia="fr-BE"/>
              </w:rPr>
            </w:pPr>
          </w:p>
        </w:tc>
        <w:tc>
          <w:tcPr>
            <w:tcW w:w="1900" w:type="pct"/>
            <w:tcBorders>
              <w:top w:val="single" w:sz="6" w:space="0" w:color="auto"/>
              <w:left w:val="single" w:sz="6" w:space="0" w:color="auto"/>
              <w:bottom w:val="single" w:sz="6" w:space="0" w:color="auto"/>
              <w:right w:val="single" w:sz="6" w:space="0" w:color="auto"/>
            </w:tcBorders>
            <w:vAlign w:val="center"/>
          </w:tcPr>
          <w:p w14:paraId="01386591" w14:textId="77777777" w:rsidR="00F05D50" w:rsidRPr="00EA1C5C" w:rsidRDefault="00F05D50">
            <w:pPr>
              <w:autoSpaceDE w:val="0"/>
              <w:autoSpaceDN w:val="0"/>
              <w:adjustRightInd w:val="0"/>
              <w:jc w:val="right"/>
              <w:rPr>
                <w:color w:val="FFFFFF" w:themeColor="background1"/>
                <w:sz w:val="14"/>
                <w:szCs w:val="14"/>
                <w:lang w:val="fr-BE" w:eastAsia="fr-BE"/>
              </w:rPr>
            </w:pPr>
          </w:p>
        </w:tc>
      </w:tr>
      <w:tr w:rsidR="00F05D50" w:rsidRPr="00EA1C5C" w14:paraId="55FF12A8" w14:textId="77777777" w:rsidTr="00612459">
        <w:trPr>
          <w:trHeight w:val="170"/>
        </w:trPr>
        <w:tc>
          <w:tcPr>
            <w:tcW w:w="170" w:type="pct"/>
            <w:tcBorders>
              <w:top w:val="single" w:sz="6" w:space="0" w:color="auto"/>
              <w:left w:val="single" w:sz="6" w:space="0" w:color="auto"/>
              <w:bottom w:val="single" w:sz="6" w:space="0" w:color="auto"/>
              <w:right w:val="single" w:sz="6" w:space="0" w:color="auto"/>
            </w:tcBorders>
            <w:vAlign w:val="center"/>
          </w:tcPr>
          <w:p w14:paraId="045C7CE2" w14:textId="77777777" w:rsidR="00F05D50" w:rsidRPr="00EA1C5C" w:rsidRDefault="00F05D50">
            <w:pPr>
              <w:autoSpaceDE w:val="0"/>
              <w:autoSpaceDN w:val="0"/>
              <w:adjustRightInd w:val="0"/>
              <w:jc w:val="right"/>
              <w:rPr>
                <w:color w:val="FFFFFF" w:themeColor="background1"/>
                <w:sz w:val="14"/>
                <w:szCs w:val="14"/>
                <w:lang w:val="fr-BE" w:eastAsia="fr-BE"/>
              </w:rPr>
            </w:pPr>
            <w:r w:rsidRPr="00EA1C5C">
              <w:rPr>
                <w:color w:val="FFFFFF" w:themeColor="background1"/>
                <w:sz w:val="14"/>
                <w:szCs w:val="14"/>
                <w:lang w:val="fr-BE" w:eastAsia="fr-BE"/>
              </w:rPr>
              <w:t>…</w:t>
            </w:r>
          </w:p>
        </w:tc>
        <w:tc>
          <w:tcPr>
            <w:tcW w:w="890" w:type="pct"/>
            <w:tcBorders>
              <w:top w:val="single" w:sz="6" w:space="0" w:color="auto"/>
              <w:left w:val="single" w:sz="6" w:space="0" w:color="auto"/>
              <w:bottom w:val="single" w:sz="6" w:space="0" w:color="auto"/>
              <w:right w:val="single" w:sz="6" w:space="0" w:color="auto"/>
            </w:tcBorders>
            <w:vAlign w:val="center"/>
          </w:tcPr>
          <w:p w14:paraId="6B2F8E97" w14:textId="77777777" w:rsidR="00F05D50" w:rsidRPr="00EA1C5C" w:rsidRDefault="00F05D50">
            <w:pPr>
              <w:autoSpaceDE w:val="0"/>
              <w:autoSpaceDN w:val="0"/>
              <w:adjustRightInd w:val="0"/>
              <w:jc w:val="right"/>
              <w:rPr>
                <w:color w:val="FFFFFF" w:themeColor="background1"/>
                <w:sz w:val="14"/>
                <w:szCs w:val="14"/>
                <w:lang w:val="fr-BE" w:eastAsia="fr-BE"/>
              </w:rPr>
            </w:pPr>
          </w:p>
        </w:tc>
        <w:tc>
          <w:tcPr>
            <w:tcW w:w="1150" w:type="pct"/>
            <w:tcBorders>
              <w:top w:val="single" w:sz="6" w:space="0" w:color="auto"/>
              <w:left w:val="single" w:sz="6" w:space="0" w:color="auto"/>
              <w:bottom w:val="single" w:sz="6" w:space="0" w:color="auto"/>
              <w:right w:val="single" w:sz="6" w:space="0" w:color="auto"/>
            </w:tcBorders>
            <w:vAlign w:val="center"/>
          </w:tcPr>
          <w:p w14:paraId="1A7E224E" w14:textId="77777777" w:rsidR="00F05D50" w:rsidRPr="00EA1C5C" w:rsidRDefault="00F05D50">
            <w:pPr>
              <w:autoSpaceDE w:val="0"/>
              <w:autoSpaceDN w:val="0"/>
              <w:adjustRightInd w:val="0"/>
              <w:jc w:val="right"/>
              <w:rPr>
                <w:color w:val="FFFFFF" w:themeColor="background1"/>
                <w:sz w:val="14"/>
                <w:szCs w:val="14"/>
                <w:lang w:val="fr-BE" w:eastAsia="fr-BE"/>
              </w:rPr>
            </w:pPr>
          </w:p>
        </w:tc>
        <w:tc>
          <w:tcPr>
            <w:tcW w:w="890" w:type="pct"/>
            <w:tcBorders>
              <w:top w:val="single" w:sz="6" w:space="0" w:color="auto"/>
              <w:left w:val="single" w:sz="6" w:space="0" w:color="auto"/>
              <w:bottom w:val="single" w:sz="6" w:space="0" w:color="auto"/>
              <w:right w:val="single" w:sz="6" w:space="0" w:color="auto"/>
            </w:tcBorders>
            <w:vAlign w:val="center"/>
          </w:tcPr>
          <w:p w14:paraId="73F6D017" w14:textId="77777777" w:rsidR="00F05D50" w:rsidRPr="00EA1C5C" w:rsidRDefault="00F05D50">
            <w:pPr>
              <w:autoSpaceDE w:val="0"/>
              <w:autoSpaceDN w:val="0"/>
              <w:adjustRightInd w:val="0"/>
              <w:jc w:val="right"/>
              <w:rPr>
                <w:color w:val="FFFFFF" w:themeColor="background1"/>
                <w:sz w:val="14"/>
                <w:szCs w:val="14"/>
                <w:lang w:val="fr-BE" w:eastAsia="fr-BE"/>
              </w:rPr>
            </w:pPr>
          </w:p>
        </w:tc>
        <w:tc>
          <w:tcPr>
            <w:tcW w:w="1900" w:type="pct"/>
            <w:tcBorders>
              <w:top w:val="single" w:sz="6" w:space="0" w:color="auto"/>
              <w:left w:val="single" w:sz="6" w:space="0" w:color="auto"/>
              <w:bottom w:val="single" w:sz="6" w:space="0" w:color="auto"/>
              <w:right w:val="single" w:sz="6" w:space="0" w:color="auto"/>
            </w:tcBorders>
            <w:vAlign w:val="center"/>
          </w:tcPr>
          <w:p w14:paraId="5E9A06AD" w14:textId="77777777" w:rsidR="00F05D50" w:rsidRPr="00EA1C5C" w:rsidRDefault="00F05D50">
            <w:pPr>
              <w:autoSpaceDE w:val="0"/>
              <w:autoSpaceDN w:val="0"/>
              <w:adjustRightInd w:val="0"/>
              <w:jc w:val="right"/>
              <w:rPr>
                <w:color w:val="FFFFFF" w:themeColor="background1"/>
                <w:sz w:val="14"/>
                <w:szCs w:val="14"/>
                <w:lang w:val="fr-BE" w:eastAsia="fr-BE"/>
              </w:rPr>
            </w:pPr>
          </w:p>
        </w:tc>
      </w:tr>
    </w:tbl>
    <w:p w14:paraId="357BA1E1" w14:textId="77777777" w:rsidR="00D7412A" w:rsidRPr="007D3F2B" w:rsidRDefault="00D7412A" w:rsidP="00336983">
      <w:pPr>
        <w:pStyle w:val="titrenum"/>
      </w:pPr>
      <w:bookmarkStart w:id="127" w:name="_Toc4408096"/>
      <w:bookmarkStart w:id="128" w:name="_Toc4487423"/>
      <w:r w:rsidRPr="007D3F2B">
        <w:t>Evolution de la charge de dette</w:t>
      </w:r>
      <w:bookmarkEnd w:id="127"/>
      <w:bookmarkEnd w:id="128"/>
    </w:p>
    <w:tbl>
      <w:tblPr>
        <w:tblW w:w="5000" w:type="pct"/>
        <w:tblCellMar>
          <w:left w:w="70" w:type="dxa"/>
          <w:right w:w="70" w:type="dxa"/>
        </w:tblCellMar>
        <w:tblLook w:val="04A0" w:firstRow="1" w:lastRow="0" w:firstColumn="1" w:lastColumn="0" w:noHBand="0" w:noVBand="1"/>
      </w:tblPr>
      <w:tblGrid>
        <w:gridCol w:w="2760"/>
        <w:gridCol w:w="1316"/>
        <w:gridCol w:w="1294"/>
        <w:gridCol w:w="1272"/>
        <w:gridCol w:w="1209"/>
        <w:gridCol w:w="1209"/>
      </w:tblGrid>
      <w:tr w:rsidR="003D081C" w:rsidRPr="003D081C" w14:paraId="142E363F" w14:textId="77777777" w:rsidTr="00C96172">
        <w:trPr>
          <w:trHeight w:val="170"/>
        </w:trPr>
        <w:tc>
          <w:tcPr>
            <w:tcW w:w="1524" w:type="pct"/>
            <w:tcBorders>
              <w:top w:val="single" w:sz="4" w:space="0" w:color="auto"/>
              <w:left w:val="single" w:sz="4" w:space="0" w:color="auto"/>
              <w:bottom w:val="single" w:sz="4" w:space="0" w:color="auto"/>
              <w:right w:val="single" w:sz="4" w:space="0" w:color="auto"/>
            </w:tcBorders>
            <w:shd w:val="clear" w:color="auto" w:fill="993366"/>
            <w:vAlign w:val="center"/>
            <w:hideMark/>
          </w:tcPr>
          <w:p w14:paraId="62FE0F53" w14:textId="77777777" w:rsidR="003D081C" w:rsidRPr="003D081C" w:rsidRDefault="003D081C" w:rsidP="003D081C">
            <w:pPr>
              <w:rPr>
                <w:b/>
                <w:bCs/>
                <w:color w:val="FFFFFF"/>
                <w:sz w:val="14"/>
                <w:szCs w:val="14"/>
              </w:rPr>
            </w:pPr>
            <w:r w:rsidRPr="003D081C">
              <w:rPr>
                <w:b/>
                <w:bCs/>
                <w:color w:val="FFFFFF"/>
                <w:sz w:val="14"/>
                <w:szCs w:val="14"/>
              </w:rPr>
              <w:t>Charge de la dette</w:t>
            </w:r>
          </w:p>
        </w:tc>
        <w:tc>
          <w:tcPr>
            <w:tcW w:w="726" w:type="pct"/>
            <w:tcBorders>
              <w:top w:val="single" w:sz="4" w:space="0" w:color="auto"/>
              <w:left w:val="nil"/>
              <w:bottom w:val="single" w:sz="4" w:space="0" w:color="auto"/>
              <w:right w:val="single" w:sz="4" w:space="0" w:color="auto"/>
            </w:tcBorders>
            <w:shd w:val="clear" w:color="000000" w:fill="993366"/>
            <w:vAlign w:val="center"/>
            <w:hideMark/>
          </w:tcPr>
          <w:p w14:paraId="479ED425" w14:textId="77777777" w:rsidR="003D081C" w:rsidRPr="003D081C" w:rsidRDefault="00DB6E72" w:rsidP="003D081C">
            <w:pPr>
              <w:jc w:val="center"/>
              <w:rPr>
                <w:b/>
                <w:bCs/>
                <w:color w:val="FFFFFF"/>
                <w:sz w:val="14"/>
                <w:szCs w:val="14"/>
              </w:rPr>
            </w:pPr>
            <w:r>
              <w:rPr>
                <w:b/>
                <w:bCs/>
                <w:color w:val="FFFFFF"/>
                <w:sz w:val="14"/>
                <w:szCs w:val="14"/>
              </w:rPr>
              <w:t>N</w:t>
            </w:r>
            <w:r w:rsidR="003D081C" w:rsidRPr="003D081C">
              <w:rPr>
                <w:b/>
                <w:bCs/>
                <w:color w:val="FFFFFF"/>
                <w:sz w:val="14"/>
                <w:szCs w:val="14"/>
              </w:rPr>
              <w:t>-4</w:t>
            </w:r>
          </w:p>
        </w:tc>
        <w:tc>
          <w:tcPr>
            <w:tcW w:w="714" w:type="pct"/>
            <w:tcBorders>
              <w:top w:val="single" w:sz="4" w:space="0" w:color="auto"/>
              <w:left w:val="nil"/>
              <w:bottom w:val="single" w:sz="4" w:space="0" w:color="auto"/>
              <w:right w:val="single" w:sz="4" w:space="0" w:color="auto"/>
            </w:tcBorders>
            <w:shd w:val="clear" w:color="000000" w:fill="993366"/>
            <w:vAlign w:val="center"/>
            <w:hideMark/>
          </w:tcPr>
          <w:p w14:paraId="333D65FC" w14:textId="77777777" w:rsidR="003D081C" w:rsidRPr="003D081C" w:rsidRDefault="00DB6E72" w:rsidP="003D081C">
            <w:pPr>
              <w:jc w:val="center"/>
              <w:rPr>
                <w:b/>
                <w:bCs/>
                <w:color w:val="FFFFFF"/>
                <w:sz w:val="14"/>
                <w:szCs w:val="14"/>
              </w:rPr>
            </w:pPr>
            <w:r>
              <w:rPr>
                <w:b/>
                <w:bCs/>
                <w:color w:val="FFFFFF"/>
                <w:sz w:val="14"/>
                <w:szCs w:val="14"/>
              </w:rPr>
              <w:t>N</w:t>
            </w:r>
            <w:r w:rsidR="003D081C" w:rsidRPr="003D081C">
              <w:rPr>
                <w:b/>
                <w:bCs/>
                <w:color w:val="FFFFFF"/>
                <w:sz w:val="14"/>
                <w:szCs w:val="14"/>
              </w:rPr>
              <w:t>-3</w:t>
            </w:r>
          </w:p>
        </w:tc>
        <w:tc>
          <w:tcPr>
            <w:tcW w:w="702" w:type="pct"/>
            <w:tcBorders>
              <w:top w:val="single" w:sz="4" w:space="0" w:color="auto"/>
              <w:left w:val="nil"/>
              <w:bottom w:val="single" w:sz="4" w:space="0" w:color="auto"/>
              <w:right w:val="single" w:sz="4" w:space="0" w:color="auto"/>
            </w:tcBorders>
            <w:shd w:val="clear" w:color="000000" w:fill="993366"/>
            <w:vAlign w:val="center"/>
            <w:hideMark/>
          </w:tcPr>
          <w:p w14:paraId="557E4684" w14:textId="77777777" w:rsidR="003D081C" w:rsidRPr="003D081C" w:rsidRDefault="00DB6E72" w:rsidP="003D081C">
            <w:pPr>
              <w:jc w:val="center"/>
              <w:rPr>
                <w:b/>
                <w:bCs/>
                <w:color w:val="FFFFFF"/>
                <w:sz w:val="14"/>
                <w:szCs w:val="14"/>
              </w:rPr>
            </w:pPr>
            <w:r>
              <w:rPr>
                <w:b/>
                <w:bCs/>
                <w:color w:val="FFFFFF"/>
                <w:sz w:val="14"/>
                <w:szCs w:val="14"/>
              </w:rPr>
              <w:t>N-2</w:t>
            </w:r>
          </w:p>
        </w:tc>
        <w:tc>
          <w:tcPr>
            <w:tcW w:w="667" w:type="pct"/>
            <w:tcBorders>
              <w:top w:val="single" w:sz="4" w:space="0" w:color="auto"/>
              <w:left w:val="nil"/>
              <w:bottom w:val="single" w:sz="4" w:space="0" w:color="auto"/>
              <w:right w:val="single" w:sz="4" w:space="0" w:color="auto"/>
            </w:tcBorders>
            <w:shd w:val="clear" w:color="000000" w:fill="993366"/>
            <w:vAlign w:val="center"/>
            <w:hideMark/>
          </w:tcPr>
          <w:p w14:paraId="68642B37" w14:textId="77777777" w:rsidR="003D081C" w:rsidRPr="003D081C" w:rsidRDefault="00DB6E72" w:rsidP="003D081C">
            <w:pPr>
              <w:jc w:val="center"/>
              <w:rPr>
                <w:b/>
                <w:bCs/>
                <w:color w:val="FFFFFF"/>
                <w:sz w:val="14"/>
                <w:szCs w:val="14"/>
              </w:rPr>
            </w:pPr>
            <w:r>
              <w:rPr>
                <w:b/>
                <w:bCs/>
                <w:color w:val="FFFFFF"/>
                <w:sz w:val="14"/>
                <w:szCs w:val="14"/>
              </w:rPr>
              <w:t>N-1</w:t>
            </w:r>
          </w:p>
        </w:tc>
        <w:tc>
          <w:tcPr>
            <w:tcW w:w="667" w:type="pct"/>
            <w:tcBorders>
              <w:top w:val="single" w:sz="4" w:space="0" w:color="auto"/>
              <w:left w:val="nil"/>
              <w:bottom w:val="single" w:sz="4" w:space="0" w:color="auto"/>
              <w:right w:val="single" w:sz="4" w:space="0" w:color="auto"/>
            </w:tcBorders>
            <w:shd w:val="clear" w:color="000000" w:fill="993366"/>
            <w:vAlign w:val="center"/>
            <w:hideMark/>
          </w:tcPr>
          <w:p w14:paraId="65DAC115" w14:textId="77777777" w:rsidR="003D081C" w:rsidRPr="003D081C" w:rsidRDefault="00DB6E72" w:rsidP="003D081C">
            <w:pPr>
              <w:jc w:val="center"/>
              <w:rPr>
                <w:b/>
                <w:bCs/>
                <w:color w:val="FFFFFF"/>
                <w:sz w:val="14"/>
                <w:szCs w:val="14"/>
              </w:rPr>
            </w:pPr>
            <w:r>
              <w:rPr>
                <w:b/>
                <w:bCs/>
                <w:color w:val="FFFFFF"/>
                <w:sz w:val="14"/>
                <w:szCs w:val="14"/>
              </w:rPr>
              <w:t>BI/MB N</w:t>
            </w:r>
          </w:p>
        </w:tc>
      </w:tr>
      <w:tr w:rsidR="003D081C" w:rsidRPr="003D081C" w14:paraId="0D91E8CD" w14:textId="77777777" w:rsidTr="003D081C">
        <w:trPr>
          <w:trHeight w:val="170"/>
        </w:trPr>
        <w:tc>
          <w:tcPr>
            <w:tcW w:w="1524" w:type="pct"/>
            <w:tcBorders>
              <w:top w:val="nil"/>
              <w:left w:val="single" w:sz="4" w:space="0" w:color="auto"/>
              <w:bottom w:val="single" w:sz="4" w:space="0" w:color="auto"/>
              <w:right w:val="single" w:sz="4" w:space="0" w:color="auto"/>
            </w:tcBorders>
            <w:shd w:val="clear" w:color="000000" w:fill="993366"/>
            <w:vAlign w:val="center"/>
            <w:hideMark/>
          </w:tcPr>
          <w:p w14:paraId="4BE3CCC7" w14:textId="77777777" w:rsidR="003D081C" w:rsidRPr="003D081C" w:rsidRDefault="003D081C" w:rsidP="003D081C">
            <w:pPr>
              <w:rPr>
                <w:color w:val="FFFFFF"/>
                <w:sz w:val="14"/>
                <w:szCs w:val="14"/>
              </w:rPr>
            </w:pPr>
            <w:r w:rsidRPr="003D081C">
              <w:rPr>
                <w:color w:val="FFFFFF"/>
                <w:sz w:val="14"/>
                <w:szCs w:val="14"/>
              </w:rPr>
              <w:t>Total des dépenses ordinaires hors prélèvements</w:t>
            </w:r>
          </w:p>
        </w:tc>
        <w:tc>
          <w:tcPr>
            <w:tcW w:w="726" w:type="pct"/>
            <w:tcBorders>
              <w:top w:val="nil"/>
              <w:left w:val="nil"/>
              <w:bottom w:val="single" w:sz="4" w:space="0" w:color="auto"/>
              <w:right w:val="single" w:sz="4" w:space="0" w:color="auto"/>
            </w:tcBorders>
            <w:shd w:val="clear" w:color="000000" w:fill="FFFFFF"/>
            <w:noWrap/>
            <w:vAlign w:val="center"/>
            <w:hideMark/>
          </w:tcPr>
          <w:p w14:paraId="7D33C97A" w14:textId="77777777" w:rsidR="003D081C" w:rsidRPr="003D081C" w:rsidRDefault="003D081C" w:rsidP="003D081C">
            <w:pPr>
              <w:jc w:val="right"/>
              <w:rPr>
                <w:color w:val="000000"/>
                <w:sz w:val="14"/>
                <w:szCs w:val="14"/>
              </w:rPr>
            </w:pPr>
          </w:p>
        </w:tc>
        <w:tc>
          <w:tcPr>
            <w:tcW w:w="714" w:type="pct"/>
            <w:tcBorders>
              <w:top w:val="nil"/>
              <w:left w:val="nil"/>
              <w:bottom w:val="single" w:sz="4" w:space="0" w:color="auto"/>
              <w:right w:val="single" w:sz="4" w:space="0" w:color="auto"/>
            </w:tcBorders>
            <w:shd w:val="clear" w:color="000000" w:fill="FFFFFF"/>
            <w:noWrap/>
            <w:vAlign w:val="center"/>
            <w:hideMark/>
          </w:tcPr>
          <w:p w14:paraId="46C54FB2" w14:textId="77777777" w:rsidR="003D081C" w:rsidRPr="003D081C" w:rsidRDefault="003D081C" w:rsidP="003D081C">
            <w:pPr>
              <w:jc w:val="right"/>
              <w:rPr>
                <w:color w:val="000000"/>
                <w:sz w:val="14"/>
                <w:szCs w:val="14"/>
              </w:rPr>
            </w:pPr>
          </w:p>
        </w:tc>
        <w:tc>
          <w:tcPr>
            <w:tcW w:w="702" w:type="pct"/>
            <w:tcBorders>
              <w:top w:val="nil"/>
              <w:left w:val="nil"/>
              <w:bottom w:val="single" w:sz="4" w:space="0" w:color="auto"/>
              <w:right w:val="single" w:sz="4" w:space="0" w:color="auto"/>
            </w:tcBorders>
            <w:shd w:val="clear" w:color="000000" w:fill="FFFFFF"/>
            <w:noWrap/>
            <w:vAlign w:val="center"/>
            <w:hideMark/>
          </w:tcPr>
          <w:p w14:paraId="1A8F3B9B" w14:textId="77777777" w:rsidR="003D081C" w:rsidRPr="003D081C" w:rsidRDefault="003D081C" w:rsidP="003D081C">
            <w:pPr>
              <w:jc w:val="right"/>
              <w:rPr>
                <w:color w:val="000000"/>
                <w:sz w:val="14"/>
                <w:szCs w:val="14"/>
              </w:rPr>
            </w:pPr>
          </w:p>
        </w:tc>
        <w:tc>
          <w:tcPr>
            <w:tcW w:w="667" w:type="pct"/>
            <w:tcBorders>
              <w:top w:val="nil"/>
              <w:left w:val="nil"/>
              <w:bottom w:val="single" w:sz="4" w:space="0" w:color="auto"/>
              <w:right w:val="single" w:sz="4" w:space="0" w:color="auto"/>
            </w:tcBorders>
            <w:shd w:val="clear" w:color="000000" w:fill="FFFFFF"/>
            <w:noWrap/>
            <w:vAlign w:val="center"/>
            <w:hideMark/>
          </w:tcPr>
          <w:p w14:paraId="03EE57EB" w14:textId="77777777" w:rsidR="003D081C" w:rsidRPr="003D081C" w:rsidRDefault="003D081C" w:rsidP="003D081C">
            <w:pPr>
              <w:jc w:val="right"/>
              <w:rPr>
                <w:color w:val="000000"/>
                <w:sz w:val="14"/>
                <w:szCs w:val="14"/>
              </w:rPr>
            </w:pPr>
          </w:p>
        </w:tc>
        <w:tc>
          <w:tcPr>
            <w:tcW w:w="667" w:type="pct"/>
            <w:tcBorders>
              <w:top w:val="nil"/>
              <w:left w:val="nil"/>
              <w:bottom w:val="single" w:sz="4" w:space="0" w:color="auto"/>
              <w:right w:val="single" w:sz="4" w:space="0" w:color="auto"/>
            </w:tcBorders>
            <w:shd w:val="clear" w:color="000000" w:fill="FFFFFF"/>
            <w:noWrap/>
            <w:vAlign w:val="center"/>
            <w:hideMark/>
          </w:tcPr>
          <w:p w14:paraId="69AF8518" w14:textId="77777777" w:rsidR="003D081C" w:rsidRPr="003D081C" w:rsidRDefault="003D081C" w:rsidP="003D081C">
            <w:pPr>
              <w:jc w:val="right"/>
              <w:rPr>
                <w:color w:val="000000"/>
                <w:sz w:val="14"/>
                <w:szCs w:val="14"/>
              </w:rPr>
            </w:pPr>
          </w:p>
        </w:tc>
      </w:tr>
      <w:tr w:rsidR="003D081C" w:rsidRPr="003D081C" w14:paraId="5A2D0FEB" w14:textId="77777777" w:rsidTr="003D081C">
        <w:trPr>
          <w:trHeight w:val="170"/>
        </w:trPr>
        <w:tc>
          <w:tcPr>
            <w:tcW w:w="1524" w:type="pct"/>
            <w:tcBorders>
              <w:top w:val="nil"/>
              <w:left w:val="single" w:sz="4" w:space="0" w:color="auto"/>
              <w:bottom w:val="single" w:sz="4" w:space="0" w:color="auto"/>
              <w:right w:val="single" w:sz="4" w:space="0" w:color="auto"/>
            </w:tcBorders>
            <w:shd w:val="clear" w:color="000000" w:fill="993366"/>
            <w:vAlign w:val="center"/>
            <w:hideMark/>
          </w:tcPr>
          <w:p w14:paraId="319CB659" w14:textId="77777777" w:rsidR="003D081C" w:rsidRPr="003D081C" w:rsidRDefault="003D081C" w:rsidP="003D081C">
            <w:pPr>
              <w:rPr>
                <w:color w:val="FFFFFF"/>
                <w:sz w:val="14"/>
                <w:szCs w:val="14"/>
              </w:rPr>
            </w:pPr>
            <w:r w:rsidRPr="003D081C">
              <w:rPr>
                <w:color w:val="FFFFFF"/>
                <w:sz w:val="14"/>
                <w:szCs w:val="14"/>
              </w:rPr>
              <w:t>Le total des dépenses de dette</w:t>
            </w:r>
          </w:p>
        </w:tc>
        <w:tc>
          <w:tcPr>
            <w:tcW w:w="726" w:type="pct"/>
            <w:tcBorders>
              <w:top w:val="nil"/>
              <w:left w:val="nil"/>
              <w:bottom w:val="single" w:sz="4" w:space="0" w:color="auto"/>
              <w:right w:val="single" w:sz="4" w:space="0" w:color="auto"/>
            </w:tcBorders>
            <w:shd w:val="clear" w:color="000000" w:fill="FFFFFF"/>
            <w:noWrap/>
            <w:vAlign w:val="center"/>
            <w:hideMark/>
          </w:tcPr>
          <w:p w14:paraId="640C3ECF" w14:textId="77777777" w:rsidR="003D081C" w:rsidRPr="003D081C" w:rsidRDefault="003D081C" w:rsidP="003D081C">
            <w:pPr>
              <w:jc w:val="right"/>
              <w:rPr>
                <w:color w:val="000000"/>
                <w:sz w:val="14"/>
                <w:szCs w:val="14"/>
              </w:rPr>
            </w:pPr>
          </w:p>
        </w:tc>
        <w:tc>
          <w:tcPr>
            <w:tcW w:w="714" w:type="pct"/>
            <w:tcBorders>
              <w:top w:val="nil"/>
              <w:left w:val="nil"/>
              <w:bottom w:val="single" w:sz="4" w:space="0" w:color="auto"/>
              <w:right w:val="single" w:sz="4" w:space="0" w:color="auto"/>
            </w:tcBorders>
            <w:shd w:val="clear" w:color="000000" w:fill="FFFFFF"/>
            <w:noWrap/>
            <w:vAlign w:val="center"/>
            <w:hideMark/>
          </w:tcPr>
          <w:p w14:paraId="44D27A2B" w14:textId="77777777" w:rsidR="003D081C" w:rsidRPr="003D081C" w:rsidRDefault="003D081C" w:rsidP="003D081C">
            <w:pPr>
              <w:jc w:val="right"/>
              <w:rPr>
                <w:color w:val="000000"/>
                <w:sz w:val="14"/>
                <w:szCs w:val="14"/>
              </w:rPr>
            </w:pPr>
          </w:p>
        </w:tc>
        <w:tc>
          <w:tcPr>
            <w:tcW w:w="702" w:type="pct"/>
            <w:tcBorders>
              <w:top w:val="nil"/>
              <w:left w:val="nil"/>
              <w:bottom w:val="single" w:sz="4" w:space="0" w:color="auto"/>
              <w:right w:val="single" w:sz="4" w:space="0" w:color="auto"/>
            </w:tcBorders>
            <w:shd w:val="clear" w:color="000000" w:fill="FFFFFF"/>
            <w:noWrap/>
            <w:vAlign w:val="center"/>
            <w:hideMark/>
          </w:tcPr>
          <w:p w14:paraId="59A59DD5" w14:textId="77777777" w:rsidR="003D081C" w:rsidRPr="003D081C" w:rsidRDefault="003D081C" w:rsidP="003D081C">
            <w:pPr>
              <w:jc w:val="right"/>
              <w:rPr>
                <w:color w:val="000000"/>
                <w:sz w:val="14"/>
                <w:szCs w:val="14"/>
              </w:rPr>
            </w:pPr>
          </w:p>
        </w:tc>
        <w:tc>
          <w:tcPr>
            <w:tcW w:w="667" w:type="pct"/>
            <w:tcBorders>
              <w:top w:val="nil"/>
              <w:left w:val="nil"/>
              <w:bottom w:val="single" w:sz="4" w:space="0" w:color="auto"/>
              <w:right w:val="single" w:sz="4" w:space="0" w:color="auto"/>
            </w:tcBorders>
            <w:shd w:val="clear" w:color="000000" w:fill="FFFFFF"/>
            <w:noWrap/>
            <w:vAlign w:val="center"/>
            <w:hideMark/>
          </w:tcPr>
          <w:p w14:paraId="41A4E8E5" w14:textId="77777777" w:rsidR="003D081C" w:rsidRPr="003D081C" w:rsidRDefault="003D081C" w:rsidP="003D081C">
            <w:pPr>
              <w:jc w:val="right"/>
              <w:rPr>
                <w:color w:val="000000"/>
                <w:sz w:val="14"/>
                <w:szCs w:val="14"/>
              </w:rPr>
            </w:pPr>
          </w:p>
        </w:tc>
        <w:tc>
          <w:tcPr>
            <w:tcW w:w="667" w:type="pct"/>
            <w:tcBorders>
              <w:top w:val="nil"/>
              <w:left w:val="nil"/>
              <w:bottom w:val="single" w:sz="4" w:space="0" w:color="auto"/>
              <w:right w:val="single" w:sz="4" w:space="0" w:color="auto"/>
            </w:tcBorders>
            <w:shd w:val="clear" w:color="000000" w:fill="FFFFFF"/>
            <w:noWrap/>
            <w:vAlign w:val="center"/>
            <w:hideMark/>
          </w:tcPr>
          <w:p w14:paraId="6E875DF9" w14:textId="77777777" w:rsidR="003D081C" w:rsidRPr="003D081C" w:rsidRDefault="003D081C" w:rsidP="003D081C">
            <w:pPr>
              <w:jc w:val="right"/>
              <w:rPr>
                <w:color w:val="000000"/>
                <w:sz w:val="14"/>
                <w:szCs w:val="14"/>
              </w:rPr>
            </w:pPr>
          </w:p>
        </w:tc>
      </w:tr>
      <w:tr w:rsidR="003D081C" w:rsidRPr="003D081C" w14:paraId="6D303F4A" w14:textId="77777777" w:rsidTr="003D081C">
        <w:trPr>
          <w:trHeight w:val="170"/>
        </w:trPr>
        <w:tc>
          <w:tcPr>
            <w:tcW w:w="1524" w:type="pct"/>
            <w:tcBorders>
              <w:top w:val="nil"/>
              <w:left w:val="single" w:sz="4" w:space="0" w:color="auto"/>
              <w:bottom w:val="single" w:sz="4" w:space="0" w:color="auto"/>
              <w:right w:val="single" w:sz="4" w:space="0" w:color="auto"/>
            </w:tcBorders>
            <w:shd w:val="clear" w:color="000000" w:fill="993366"/>
            <w:vAlign w:val="center"/>
            <w:hideMark/>
          </w:tcPr>
          <w:p w14:paraId="0DC88AF5" w14:textId="77777777" w:rsidR="003D081C" w:rsidRPr="003D081C" w:rsidRDefault="003D081C" w:rsidP="003D081C">
            <w:pPr>
              <w:rPr>
                <w:b/>
                <w:bCs/>
                <w:color w:val="FFFFFF"/>
                <w:sz w:val="14"/>
                <w:szCs w:val="14"/>
              </w:rPr>
            </w:pPr>
            <w:r w:rsidRPr="003D081C">
              <w:rPr>
                <w:b/>
                <w:bCs/>
                <w:color w:val="FFFFFF"/>
                <w:sz w:val="14"/>
                <w:szCs w:val="14"/>
              </w:rPr>
              <w:t>Evolution en €</w:t>
            </w:r>
          </w:p>
        </w:tc>
        <w:tc>
          <w:tcPr>
            <w:tcW w:w="726" w:type="pct"/>
            <w:tcBorders>
              <w:top w:val="nil"/>
              <w:left w:val="nil"/>
              <w:bottom w:val="single" w:sz="4" w:space="0" w:color="auto"/>
              <w:right w:val="single" w:sz="4" w:space="0" w:color="auto"/>
            </w:tcBorders>
            <w:shd w:val="clear" w:color="000000" w:fill="993366"/>
            <w:noWrap/>
            <w:vAlign w:val="center"/>
            <w:hideMark/>
          </w:tcPr>
          <w:p w14:paraId="618791A6" w14:textId="77777777" w:rsidR="003D081C" w:rsidRPr="003D081C" w:rsidRDefault="003D081C" w:rsidP="003D081C">
            <w:pPr>
              <w:jc w:val="right"/>
              <w:rPr>
                <w:color w:val="FFFFFF"/>
                <w:sz w:val="14"/>
                <w:szCs w:val="14"/>
              </w:rPr>
            </w:pPr>
          </w:p>
        </w:tc>
        <w:tc>
          <w:tcPr>
            <w:tcW w:w="714" w:type="pct"/>
            <w:tcBorders>
              <w:top w:val="nil"/>
              <w:left w:val="nil"/>
              <w:bottom w:val="single" w:sz="4" w:space="0" w:color="auto"/>
              <w:right w:val="single" w:sz="4" w:space="0" w:color="auto"/>
            </w:tcBorders>
            <w:shd w:val="clear" w:color="000000" w:fill="993366"/>
            <w:noWrap/>
            <w:vAlign w:val="center"/>
            <w:hideMark/>
          </w:tcPr>
          <w:p w14:paraId="28EB736F" w14:textId="77777777" w:rsidR="003D081C" w:rsidRPr="003D081C" w:rsidRDefault="003D081C" w:rsidP="003D081C">
            <w:pPr>
              <w:jc w:val="right"/>
              <w:rPr>
                <w:color w:val="FFFFFF"/>
                <w:sz w:val="14"/>
                <w:szCs w:val="14"/>
              </w:rPr>
            </w:pPr>
          </w:p>
        </w:tc>
        <w:tc>
          <w:tcPr>
            <w:tcW w:w="702" w:type="pct"/>
            <w:tcBorders>
              <w:top w:val="nil"/>
              <w:left w:val="nil"/>
              <w:bottom w:val="single" w:sz="4" w:space="0" w:color="auto"/>
              <w:right w:val="single" w:sz="4" w:space="0" w:color="auto"/>
            </w:tcBorders>
            <w:shd w:val="clear" w:color="000000" w:fill="993366"/>
            <w:noWrap/>
            <w:vAlign w:val="center"/>
            <w:hideMark/>
          </w:tcPr>
          <w:p w14:paraId="6BB832E7" w14:textId="77777777" w:rsidR="003D081C" w:rsidRPr="003D081C" w:rsidRDefault="003D081C" w:rsidP="003D081C">
            <w:pPr>
              <w:jc w:val="right"/>
              <w:rPr>
                <w:color w:val="FFFFFF"/>
                <w:sz w:val="14"/>
                <w:szCs w:val="14"/>
              </w:rPr>
            </w:pPr>
          </w:p>
        </w:tc>
        <w:tc>
          <w:tcPr>
            <w:tcW w:w="667" w:type="pct"/>
            <w:tcBorders>
              <w:top w:val="nil"/>
              <w:left w:val="nil"/>
              <w:bottom w:val="single" w:sz="4" w:space="0" w:color="auto"/>
              <w:right w:val="single" w:sz="4" w:space="0" w:color="auto"/>
            </w:tcBorders>
            <w:shd w:val="clear" w:color="000000" w:fill="993366"/>
            <w:noWrap/>
            <w:vAlign w:val="center"/>
            <w:hideMark/>
          </w:tcPr>
          <w:p w14:paraId="1485AFFF" w14:textId="77777777" w:rsidR="003D081C" w:rsidRPr="003D081C" w:rsidRDefault="003D081C" w:rsidP="003D081C">
            <w:pPr>
              <w:jc w:val="right"/>
              <w:rPr>
                <w:color w:val="FFFFFF"/>
                <w:sz w:val="14"/>
                <w:szCs w:val="14"/>
              </w:rPr>
            </w:pPr>
          </w:p>
        </w:tc>
        <w:tc>
          <w:tcPr>
            <w:tcW w:w="667" w:type="pct"/>
            <w:tcBorders>
              <w:top w:val="nil"/>
              <w:left w:val="nil"/>
              <w:bottom w:val="single" w:sz="4" w:space="0" w:color="auto"/>
              <w:right w:val="single" w:sz="4" w:space="0" w:color="auto"/>
            </w:tcBorders>
            <w:shd w:val="clear" w:color="000000" w:fill="993366"/>
            <w:noWrap/>
            <w:vAlign w:val="center"/>
            <w:hideMark/>
          </w:tcPr>
          <w:p w14:paraId="67BD88A6" w14:textId="77777777" w:rsidR="003D081C" w:rsidRPr="003D081C" w:rsidRDefault="003D081C" w:rsidP="003D081C">
            <w:pPr>
              <w:jc w:val="right"/>
              <w:rPr>
                <w:color w:val="FFFFFF"/>
                <w:sz w:val="14"/>
                <w:szCs w:val="14"/>
              </w:rPr>
            </w:pPr>
          </w:p>
        </w:tc>
      </w:tr>
      <w:tr w:rsidR="003D081C" w:rsidRPr="003D081C" w14:paraId="6354F674" w14:textId="77777777" w:rsidTr="003D081C">
        <w:trPr>
          <w:trHeight w:val="170"/>
        </w:trPr>
        <w:tc>
          <w:tcPr>
            <w:tcW w:w="1524" w:type="pct"/>
            <w:tcBorders>
              <w:top w:val="nil"/>
              <w:left w:val="single" w:sz="4" w:space="0" w:color="auto"/>
              <w:bottom w:val="single" w:sz="4" w:space="0" w:color="auto"/>
              <w:right w:val="single" w:sz="4" w:space="0" w:color="auto"/>
            </w:tcBorders>
            <w:shd w:val="clear" w:color="000000" w:fill="993366"/>
            <w:vAlign w:val="center"/>
            <w:hideMark/>
          </w:tcPr>
          <w:p w14:paraId="6EF8E4CE" w14:textId="77777777" w:rsidR="003D081C" w:rsidRPr="003D081C" w:rsidRDefault="003D081C" w:rsidP="003D081C">
            <w:pPr>
              <w:rPr>
                <w:b/>
                <w:bCs/>
                <w:color w:val="FFFFFF"/>
                <w:sz w:val="14"/>
                <w:szCs w:val="14"/>
              </w:rPr>
            </w:pPr>
            <w:r w:rsidRPr="003D081C">
              <w:rPr>
                <w:b/>
                <w:bCs/>
                <w:color w:val="FFFFFF"/>
                <w:sz w:val="14"/>
                <w:szCs w:val="14"/>
              </w:rPr>
              <w:t>Evolution en %</w:t>
            </w:r>
          </w:p>
        </w:tc>
        <w:tc>
          <w:tcPr>
            <w:tcW w:w="726" w:type="pct"/>
            <w:tcBorders>
              <w:top w:val="nil"/>
              <w:left w:val="nil"/>
              <w:bottom w:val="single" w:sz="4" w:space="0" w:color="auto"/>
              <w:right w:val="single" w:sz="4" w:space="0" w:color="auto"/>
            </w:tcBorders>
            <w:shd w:val="clear" w:color="000000" w:fill="993366"/>
            <w:noWrap/>
            <w:vAlign w:val="center"/>
            <w:hideMark/>
          </w:tcPr>
          <w:p w14:paraId="5D6E9477" w14:textId="77777777" w:rsidR="003D081C" w:rsidRPr="003D081C" w:rsidRDefault="003D081C" w:rsidP="003D081C">
            <w:pPr>
              <w:jc w:val="right"/>
              <w:rPr>
                <w:color w:val="FFFFFF"/>
                <w:sz w:val="14"/>
                <w:szCs w:val="14"/>
              </w:rPr>
            </w:pPr>
          </w:p>
        </w:tc>
        <w:tc>
          <w:tcPr>
            <w:tcW w:w="714" w:type="pct"/>
            <w:tcBorders>
              <w:top w:val="nil"/>
              <w:left w:val="nil"/>
              <w:bottom w:val="single" w:sz="4" w:space="0" w:color="auto"/>
              <w:right w:val="single" w:sz="4" w:space="0" w:color="auto"/>
            </w:tcBorders>
            <w:shd w:val="clear" w:color="000000" w:fill="993366"/>
            <w:noWrap/>
            <w:vAlign w:val="center"/>
            <w:hideMark/>
          </w:tcPr>
          <w:p w14:paraId="76428D24" w14:textId="77777777" w:rsidR="003D081C" w:rsidRPr="003D081C" w:rsidRDefault="003D081C" w:rsidP="003D081C">
            <w:pPr>
              <w:jc w:val="right"/>
              <w:rPr>
                <w:color w:val="FFFFFF"/>
                <w:sz w:val="14"/>
                <w:szCs w:val="14"/>
              </w:rPr>
            </w:pPr>
          </w:p>
        </w:tc>
        <w:tc>
          <w:tcPr>
            <w:tcW w:w="702" w:type="pct"/>
            <w:tcBorders>
              <w:top w:val="nil"/>
              <w:left w:val="nil"/>
              <w:bottom w:val="single" w:sz="4" w:space="0" w:color="auto"/>
              <w:right w:val="single" w:sz="4" w:space="0" w:color="auto"/>
            </w:tcBorders>
            <w:shd w:val="clear" w:color="000000" w:fill="993366"/>
            <w:noWrap/>
            <w:vAlign w:val="center"/>
            <w:hideMark/>
          </w:tcPr>
          <w:p w14:paraId="722D9E34" w14:textId="77777777" w:rsidR="003D081C" w:rsidRPr="003D081C" w:rsidRDefault="003D081C" w:rsidP="003D081C">
            <w:pPr>
              <w:jc w:val="right"/>
              <w:rPr>
                <w:color w:val="FFFFFF"/>
                <w:sz w:val="14"/>
                <w:szCs w:val="14"/>
              </w:rPr>
            </w:pPr>
          </w:p>
        </w:tc>
        <w:tc>
          <w:tcPr>
            <w:tcW w:w="667" w:type="pct"/>
            <w:tcBorders>
              <w:top w:val="nil"/>
              <w:left w:val="nil"/>
              <w:bottom w:val="single" w:sz="4" w:space="0" w:color="auto"/>
              <w:right w:val="single" w:sz="4" w:space="0" w:color="auto"/>
            </w:tcBorders>
            <w:shd w:val="clear" w:color="000000" w:fill="993366"/>
            <w:noWrap/>
            <w:vAlign w:val="center"/>
            <w:hideMark/>
          </w:tcPr>
          <w:p w14:paraId="5B1B221B" w14:textId="77777777" w:rsidR="003D081C" w:rsidRPr="003D081C" w:rsidRDefault="003D081C" w:rsidP="003D081C">
            <w:pPr>
              <w:jc w:val="right"/>
              <w:rPr>
                <w:color w:val="FFFFFF"/>
                <w:sz w:val="14"/>
                <w:szCs w:val="14"/>
              </w:rPr>
            </w:pPr>
          </w:p>
        </w:tc>
        <w:tc>
          <w:tcPr>
            <w:tcW w:w="667" w:type="pct"/>
            <w:tcBorders>
              <w:top w:val="nil"/>
              <w:left w:val="nil"/>
              <w:bottom w:val="single" w:sz="4" w:space="0" w:color="auto"/>
              <w:right w:val="single" w:sz="4" w:space="0" w:color="auto"/>
            </w:tcBorders>
            <w:shd w:val="clear" w:color="000000" w:fill="993366"/>
            <w:noWrap/>
            <w:vAlign w:val="center"/>
            <w:hideMark/>
          </w:tcPr>
          <w:p w14:paraId="3AF85155" w14:textId="77777777" w:rsidR="003D081C" w:rsidRPr="003D081C" w:rsidRDefault="003D081C" w:rsidP="003D081C">
            <w:pPr>
              <w:jc w:val="right"/>
              <w:rPr>
                <w:color w:val="FFFFFF"/>
                <w:sz w:val="14"/>
                <w:szCs w:val="14"/>
              </w:rPr>
            </w:pPr>
          </w:p>
        </w:tc>
      </w:tr>
      <w:tr w:rsidR="003D081C" w:rsidRPr="003D081C" w14:paraId="2A3B940F" w14:textId="77777777" w:rsidTr="003D081C">
        <w:trPr>
          <w:trHeight w:val="170"/>
        </w:trPr>
        <w:tc>
          <w:tcPr>
            <w:tcW w:w="1524" w:type="pct"/>
            <w:tcBorders>
              <w:top w:val="nil"/>
              <w:left w:val="single" w:sz="4" w:space="0" w:color="auto"/>
              <w:bottom w:val="single" w:sz="4" w:space="0" w:color="auto"/>
              <w:right w:val="single" w:sz="4" w:space="0" w:color="auto"/>
            </w:tcBorders>
            <w:shd w:val="clear" w:color="000000" w:fill="993366"/>
            <w:vAlign w:val="center"/>
            <w:hideMark/>
          </w:tcPr>
          <w:p w14:paraId="4D7FB268" w14:textId="77777777" w:rsidR="003D081C" w:rsidRPr="003D081C" w:rsidRDefault="003D081C" w:rsidP="003D081C">
            <w:pPr>
              <w:rPr>
                <w:color w:val="FFFFFF"/>
                <w:sz w:val="14"/>
                <w:szCs w:val="14"/>
              </w:rPr>
            </w:pPr>
            <w:r w:rsidRPr="003D081C">
              <w:rPr>
                <w:color w:val="FFFFFF"/>
                <w:sz w:val="14"/>
                <w:szCs w:val="14"/>
              </w:rPr>
              <w:t>Le total des dépenses de dette en % des dépenses totales</w:t>
            </w:r>
          </w:p>
        </w:tc>
        <w:tc>
          <w:tcPr>
            <w:tcW w:w="726" w:type="pct"/>
            <w:tcBorders>
              <w:top w:val="nil"/>
              <w:left w:val="nil"/>
              <w:bottom w:val="single" w:sz="4" w:space="0" w:color="auto"/>
              <w:right w:val="single" w:sz="4" w:space="0" w:color="auto"/>
            </w:tcBorders>
            <w:shd w:val="clear" w:color="000000" w:fill="FFFFFF"/>
            <w:noWrap/>
            <w:vAlign w:val="center"/>
            <w:hideMark/>
          </w:tcPr>
          <w:p w14:paraId="36EC19B2" w14:textId="77777777" w:rsidR="003D081C" w:rsidRPr="003D081C" w:rsidRDefault="003D081C" w:rsidP="003D081C">
            <w:pPr>
              <w:jc w:val="right"/>
              <w:rPr>
                <w:color w:val="000000"/>
                <w:sz w:val="14"/>
                <w:szCs w:val="14"/>
              </w:rPr>
            </w:pPr>
          </w:p>
        </w:tc>
        <w:tc>
          <w:tcPr>
            <w:tcW w:w="714" w:type="pct"/>
            <w:tcBorders>
              <w:top w:val="nil"/>
              <w:left w:val="nil"/>
              <w:bottom w:val="single" w:sz="4" w:space="0" w:color="auto"/>
              <w:right w:val="single" w:sz="4" w:space="0" w:color="auto"/>
            </w:tcBorders>
            <w:shd w:val="clear" w:color="000000" w:fill="FFFFFF"/>
            <w:noWrap/>
            <w:vAlign w:val="center"/>
            <w:hideMark/>
          </w:tcPr>
          <w:p w14:paraId="1AA29A4F" w14:textId="77777777" w:rsidR="003D081C" w:rsidRPr="003D081C" w:rsidRDefault="003D081C" w:rsidP="003D081C">
            <w:pPr>
              <w:jc w:val="right"/>
              <w:rPr>
                <w:color w:val="000000"/>
                <w:sz w:val="14"/>
                <w:szCs w:val="14"/>
              </w:rPr>
            </w:pPr>
          </w:p>
        </w:tc>
        <w:tc>
          <w:tcPr>
            <w:tcW w:w="702" w:type="pct"/>
            <w:tcBorders>
              <w:top w:val="nil"/>
              <w:left w:val="nil"/>
              <w:bottom w:val="single" w:sz="4" w:space="0" w:color="auto"/>
              <w:right w:val="single" w:sz="4" w:space="0" w:color="auto"/>
            </w:tcBorders>
            <w:shd w:val="clear" w:color="000000" w:fill="FFFFFF"/>
            <w:noWrap/>
            <w:vAlign w:val="center"/>
            <w:hideMark/>
          </w:tcPr>
          <w:p w14:paraId="6B06779A" w14:textId="77777777" w:rsidR="003D081C" w:rsidRPr="003D081C" w:rsidRDefault="003D081C" w:rsidP="003D081C">
            <w:pPr>
              <w:jc w:val="right"/>
              <w:rPr>
                <w:color w:val="000000"/>
                <w:sz w:val="14"/>
                <w:szCs w:val="14"/>
              </w:rPr>
            </w:pPr>
          </w:p>
        </w:tc>
        <w:tc>
          <w:tcPr>
            <w:tcW w:w="667" w:type="pct"/>
            <w:tcBorders>
              <w:top w:val="nil"/>
              <w:left w:val="nil"/>
              <w:bottom w:val="single" w:sz="4" w:space="0" w:color="auto"/>
              <w:right w:val="single" w:sz="4" w:space="0" w:color="auto"/>
            </w:tcBorders>
            <w:shd w:val="clear" w:color="000000" w:fill="FFFFFF"/>
            <w:noWrap/>
            <w:vAlign w:val="center"/>
            <w:hideMark/>
          </w:tcPr>
          <w:p w14:paraId="722743E8" w14:textId="77777777" w:rsidR="003D081C" w:rsidRPr="003D081C" w:rsidRDefault="003D081C" w:rsidP="003D081C">
            <w:pPr>
              <w:jc w:val="right"/>
              <w:rPr>
                <w:color w:val="000000"/>
                <w:sz w:val="14"/>
                <w:szCs w:val="14"/>
              </w:rPr>
            </w:pPr>
          </w:p>
        </w:tc>
        <w:tc>
          <w:tcPr>
            <w:tcW w:w="667" w:type="pct"/>
            <w:tcBorders>
              <w:top w:val="nil"/>
              <w:left w:val="nil"/>
              <w:bottom w:val="single" w:sz="4" w:space="0" w:color="auto"/>
              <w:right w:val="single" w:sz="4" w:space="0" w:color="auto"/>
            </w:tcBorders>
            <w:shd w:val="clear" w:color="000000" w:fill="FFFFFF"/>
            <w:noWrap/>
            <w:vAlign w:val="center"/>
            <w:hideMark/>
          </w:tcPr>
          <w:p w14:paraId="676509F3" w14:textId="77777777" w:rsidR="003D081C" w:rsidRPr="003D081C" w:rsidRDefault="003D081C" w:rsidP="003D081C">
            <w:pPr>
              <w:jc w:val="right"/>
              <w:rPr>
                <w:color w:val="000000"/>
                <w:sz w:val="14"/>
                <w:szCs w:val="14"/>
              </w:rPr>
            </w:pPr>
          </w:p>
        </w:tc>
      </w:tr>
    </w:tbl>
    <w:p w14:paraId="4AABC2B0" w14:textId="77777777" w:rsidR="00153800" w:rsidRPr="00B73B16" w:rsidRDefault="00153800" w:rsidP="00CA16DB">
      <w:pPr>
        <w:pStyle w:val="remarque"/>
      </w:pPr>
      <w:bookmarkStart w:id="129" w:name="_Toc508628683"/>
      <w:bookmarkStart w:id="130" w:name="_Toc508887280"/>
      <w:r w:rsidRPr="00B73B16">
        <w:rPr>
          <w:highlight w:val="yellow"/>
        </w:rPr>
        <w:t>Constats</w:t>
      </w:r>
      <w:r w:rsidRPr="00B73B16">
        <w:t>.</w:t>
      </w:r>
      <w:bookmarkEnd w:id="129"/>
      <w:bookmarkEnd w:id="130"/>
    </w:p>
    <w:p w14:paraId="3A58BF77" w14:textId="08361236" w:rsidR="005C57DC" w:rsidRDefault="005C57DC" w:rsidP="00336983">
      <w:pPr>
        <w:pStyle w:val="titrenum"/>
      </w:pPr>
      <w:bookmarkStart w:id="131" w:name="_Toc4408097"/>
      <w:bookmarkStart w:id="132" w:name="_Toc4487424"/>
      <w:r>
        <w:t>Investissements sur fonds propres</w:t>
      </w:r>
      <w:r w:rsidR="00C76F9C">
        <w:t xml:space="preserve"> et règle d’utilisation des fonds propres</w:t>
      </w:r>
      <w:bookmarkEnd w:id="131"/>
      <w:bookmarkEnd w:id="132"/>
    </w:p>
    <w:p w14:paraId="79B616C9" w14:textId="77777777" w:rsidR="00C76F9C" w:rsidRPr="007D3F2B" w:rsidRDefault="00C76F9C" w:rsidP="00612459">
      <w:pPr>
        <w:pStyle w:val="12-6"/>
      </w:pPr>
      <w:r w:rsidRPr="007D3F2B">
        <w:t>Les fonds propres</w:t>
      </w:r>
      <w:r w:rsidRPr="007D3F2B">
        <w:rPr>
          <w:vertAlign w:val="superscript"/>
        </w:rPr>
        <w:footnoteReference w:id="8"/>
      </w:r>
      <w:r w:rsidRPr="007D3F2B">
        <w:t xml:space="preserve"> doivent prioritairement être affectés au remboursement anticipé des emprunts obtenus au travers du Compte CRAC LT. Des investissements sur fonds propres peuvent néanmoins être réalisés moyennant le respect des montants dérogatoires suivants:</w:t>
      </w:r>
    </w:p>
    <w:p w14:paraId="59952610" w14:textId="77777777" w:rsidR="00C76F9C" w:rsidRPr="00FB3A26" w:rsidRDefault="00C76F9C" w:rsidP="00C76F9C">
      <w:pPr>
        <w:pStyle w:val="num"/>
        <w:spacing w:before="40" w:after="40"/>
      </w:pPr>
      <w:r w:rsidRPr="00FB3A26">
        <w:t>le montant total de l’investissement</w:t>
      </w:r>
      <w:r>
        <w:t xml:space="preserve"> financé via fonds propres</w:t>
      </w:r>
      <w:r w:rsidRPr="00FB3A26">
        <w:t xml:space="preserve"> ne dépasse pas 40.000,00 € à l’indice pivot 138,01</w:t>
      </w:r>
      <w:r>
        <w:t xml:space="preserve"> </w:t>
      </w:r>
      <w:r w:rsidRPr="00C76F9C">
        <w:t>ou</w:t>
      </w:r>
      <w:r w:rsidRPr="00FB3A26">
        <w:t xml:space="preserve"> sa durée d’amortissements est de </w:t>
      </w:r>
      <w:r>
        <w:br/>
      </w:r>
      <w:r w:rsidRPr="00FB3A26">
        <w:t>5 ans maximum;</w:t>
      </w:r>
    </w:p>
    <w:p w14:paraId="49E21631" w14:textId="77777777" w:rsidR="00C76F9C" w:rsidRPr="00FB3A26" w:rsidRDefault="00C76F9C" w:rsidP="00C76F9C">
      <w:pPr>
        <w:pStyle w:val="num"/>
        <w:spacing w:before="40" w:after="40"/>
      </w:pPr>
      <w:r w:rsidRPr="00FB3A26">
        <w:t xml:space="preserve">pour les Communes/Provinces qui ont effectué un remboursement anticipé d’une partie des </w:t>
      </w:r>
      <w:r w:rsidR="007E02F4">
        <w:t>crédit</w:t>
      </w:r>
      <w:r w:rsidRPr="00FB3A26">
        <w:t xml:space="preserve">s octroyés, le montant maximum de l’investissement </w:t>
      </w:r>
      <w:r>
        <w:t>financé via</w:t>
      </w:r>
      <w:r w:rsidRPr="00FB3A26">
        <w:t xml:space="preserve"> fonds propres est fixé à 75.000,00 € à l’indice pivot 138,01 et son amortissement est porté à un maximum de 10 ans. </w:t>
      </w:r>
    </w:p>
    <w:p w14:paraId="017A429A" w14:textId="77777777" w:rsidR="00F77C74" w:rsidRPr="00F77C74" w:rsidRDefault="00C76F9C" w:rsidP="009037A4">
      <w:pPr>
        <w:pStyle w:val="norm"/>
        <w:spacing w:before="200" w:after="200"/>
        <w:rPr>
          <w:lang w:eastAsia="fr-BE"/>
        </w:rPr>
      </w:pPr>
      <w:r w:rsidRPr="00F77C74">
        <w:rPr>
          <w:lang w:eastAsia="fr-BE"/>
        </w:rPr>
        <w:t xml:space="preserve">Il est toutefois possible de déroger à cette règle moyennant une demande de dérogation (préalablement à l’inscription budgétaire), </w:t>
      </w:r>
      <w:r w:rsidR="00F77C74" w:rsidRPr="00F77C74">
        <w:rPr>
          <w:lang w:eastAsia="fr-BE"/>
        </w:rPr>
        <w:t xml:space="preserve">s’agissant </w:t>
      </w:r>
      <w:r w:rsidR="00F77C74" w:rsidRPr="00F77C74">
        <w:t>du financement d’investissements par ailleurs subventionnés par la Région ou issus d’impositions à vocation environnementale. Il en va de même pour la constitution de fonds de pensions, pour des investissements susceptibles d’induire des impacts positifs sur les recettes et/ou dépenses ordinaires et pour autant que cette utilisation ne mette pas à mal la trajectoire budgétaire et/ou la trésorerie de l’entité.</w:t>
      </w:r>
    </w:p>
    <w:p w14:paraId="2B977190" w14:textId="77777777" w:rsidR="00F03515" w:rsidRDefault="00F03515">
      <w:pPr>
        <w:rPr>
          <w:i/>
          <w:u w:val="single"/>
          <w:lang w:val="fr-BE"/>
        </w:rPr>
      </w:pPr>
      <w:bookmarkStart w:id="133" w:name="_Toc4408098"/>
      <w:bookmarkStart w:id="134" w:name="_Toc4487425"/>
      <w:r>
        <w:br w:type="page"/>
      </w:r>
    </w:p>
    <w:p w14:paraId="4A59B788" w14:textId="661415DB" w:rsidR="00FA52EF" w:rsidRPr="00FF5DFA" w:rsidRDefault="005C57DC" w:rsidP="00336983">
      <w:pPr>
        <w:pStyle w:val="titrenum"/>
      </w:pPr>
      <w:r>
        <w:lastRenderedPageBreak/>
        <w:t>Boni extraordinaire</w:t>
      </w:r>
      <w:bookmarkEnd w:id="133"/>
      <w:bookmarkEnd w:id="134"/>
    </w:p>
    <w:p w14:paraId="6EE2AEFA" w14:textId="44A8F80A" w:rsidR="00FA52EF" w:rsidRPr="00B73B16" w:rsidRDefault="00FF5DFA" w:rsidP="00B73B16">
      <w:pPr>
        <w:pStyle w:val="norm"/>
        <w:rPr>
          <w:i/>
        </w:rPr>
      </w:pPr>
      <w:bookmarkStart w:id="135" w:name="_Toc508628686"/>
      <w:bookmarkStart w:id="136" w:name="_Toc508887283"/>
      <w:r w:rsidRPr="00B73B16">
        <w:rPr>
          <w:i/>
          <w:highlight w:val="yellow"/>
        </w:rPr>
        <w:t>Composition.</w:t>
      </w:r>
      <w:bookmarkEnd w:id="135"/>
      <w:bookmarkEnd w:id="136"/>
    </w:p>
    <w:p w14:paraId="095F9892" w14:textId="5C894930" w:rsidR="001F3115" w:rsidRDefault="00767141" w:rsidP="00336983">
      <w:pPr>
        <w:pStyle w:val="titrenum"/>
      </w:pPr>
      <w:bookmarkStart w:id="137" w:name="_Toc4408099"/>
      <w:bookmarkStart w:id="138" w:name="_Toc4487426"/>
      <w:r>
        <w:t>Profil de la dette -</w:t>
      </w:r>
      <w:r w:rsidR="005C57DC">
        <w:t xml:space="preserve"> gestion active de la dette</w:t>
      </w:r>
      <w:bookmarkEnd w:id="137"/>
      <w:bookmarkEnd w:id="138"/>
    </w:p>
    <w:p w14:paraId="336CD44F" w14:textId="32B0D0F5" w:rsidR="00D7412A" w:rsidRDefault="00D7412A" w:rsidP="00C61CF6">
      <w:pPr>
        <w:pStyle w:val="Titre2"/>
      </w:pPr>
      <w:bookmarkStart w:id="139" w:name="_Toc4487427"/>
      <w:bookmarkStart w:id="140" w:name="_Toc7709281"/>
      <w:r>
        <w:t>Patrimoine d</w:t>
      </w:r>
      <w:r w:rsidR="009931BA">
        <w:t>u CPAS</w:t>
      </w:r>
      <w:bookmarkEnd w:id="139"/>
      <w:bookmarkEnd w:id="140"/>
    </w:p>
    <w:p w14:paraId="7119A82C" w14:textId="77777777" w:rsidR="005C57DC" w:rsidRPr="00CB3D3B" w:rsidRDefault="005C57DC" w:rsidP="00336983">
      <w:pPr>
        <w:pStyle w:val="titrenum"/>
      </w:pPr>
      <w:bookmarkStart w:id="141" w:name="_Toc4408101"/>
      <w:bookmarkStart w:id="142" w:name="_Toc4487428"/>
      <w:r w:rsidRPr="00CB3D3B">
        <w:t>Inventaire du patrimoine immobilisé du pouvoir local</w:t>
      </w:r>
      <w:bookmarkEnd w:id="141"/>
      <w:bookmarkEnd w:id="142"/>
    </w:p>
    <w:p w14:paraId="00559926" w14:textId="77777777" w:rsidR="00356FA4" w:rsidRPr="00356FA4" w:rsidRDefault="00356FA4" w:rsidP="00767141">
      <w:pPr>
        <w:spacing w:before="120" w:after="120"/>
        <w:jc w:val="both"/>
        <w:rPr>
          <w:i/>
          <w:highlight w:val="yellow"/>
          <w:lang w:val="fr-BE"/>
        </w:rPr>
      </w:pPr>
      <w:r w:rsidRPr="00356FA4">
        <w:rPr>
          <w:i/>
          <w:highlight w:val="yellow"/>
        </w:rPr>
        <w:t>Dresser l’inventaire des biens immobiliers appartenant</w:t>
      </w:r>
      <w:r w:rsidR="009931BA">
        <w:rPr>
          <w:i/>
          <w:highlight w:val="yellow"/>
        </w:rPr>
        <w:t xml:space="preserve"> au CPAS</w:t>
      </w:r>
      <w:r w:rsidRPr="00356FA4">
        <w:rPr>
          <w:i/>
          <w:highlight w:val="yellow"/>
        </w:rPr>
        <w:t xml:space="preserve"> susceptibles de dégager des recettes ordinaires et/ou extraordinaires.</w:t>
      </w:r>
    </w:p>
    <w:p w14:paraId="464AC0B6" w14:textId="77777777" w:rsidR="005C57DC" w:rsidRPr="00323E55" w:rsidRDefault="005C57DC" w:rsidP="005C57DC">
      <w:pPr>
        <w:jc w:val="both"/>
        <w:rPr>
          <w:i/>
          <w:lang w:val="fr-BE"/>
        </w:rPr>
      </w:pPr>
      <w:r w:rsidRPr="00323E55">
        <w:rPr>
          <w:i/>
          <w:highlight w:val="yellow"/>
          <w:lang w:val="fr-BE"/>
        </w:rPr>
        <w:t>Distinguer si affectation publique ou privée  et  utilisation du bâtiment</w:t>
      </w:r>
    </w:p>
    <w:p w14:paraId="3CCFE1C1" w14:textId="77777777" w:rsidR="005C57DC" w:rsidRDefault="005C57DC" w:rsidP="005C57DC">
      <w:pPr>
        <w:jc w:val="both"/>
        <w:rPr>
          <w:lang w:val="fr-BE"/>
        </w:rPr>
      </w:pPr>
    </w:p>
    <w:tbl>
      <w:tblPr>
        <w:tblW w:w="5000" w:type="pct"/>
        <w:tblCellMar>
          <w:left w:w="70" w:type="dxa"/>
          <w:right w:w="70" w:type="dxa"/>
        </w:tblCellMar>
        <w:tblLook w:val="04A0" w:firstRow="1" w:lastRow="0" w:firstColumn="1" w:lastColumn="0" w:noHBand="0" w:noVBand="1"/>
      </w:tblPr>
      <w:tblGrid>
        <w:gridCol w:w="1812"/>
        <w:gridCol w:w="1812"/>
        <w:gridCol w:w="1812"/>
        <w:gridCol w:w="1812"/>
        <w:gridCol w:w="1812"/>
      </w:tblGrid>
      <w:tr w:rsidR="00FC3350" w:rsidRPr="00EA1C5C" w14:paraId="2251FB08" w14:textId="77777777" w:rsidTr="007D6C33">
        <w:trPr>
          <w:trHeight w:val="570"/>
        </w:trPr>
        <w:tc>
          <w:tcPr>
            <w:tcW w:w="1000" w:type="pct"/>
            <w:tcBorders>
              <w:top w:val="single" w:sz="4" w:space="0" w:color="auto"/>
              <w:left w:val="single" w:sz="4" w:space="0" w:color="auto"/>
              <w:bottom w:val="single" w:sz="4" w:space="0" w:color="auto"/>
              <w:right w:val="single" w:sz="4" w:space="0" w:color="auto"/>
            </w:tcBorders>
            <w:shd w:val="clear" w:color="000000" w:fill="993366"/>
            <w:vAlign w:val="center"/>
            <w:hideMark/>
          </w:tcPr>
          <w:p w14:paraId="0E148893" w14:textId="77777777" w:rsidR="00FC3350" w:rsidRPr="00EA1C5C" w:rsidRDefault="00FC3350" w:rsidP="00FC3350">
            <w:pPr>
              <w:jc w:val="center"/>
              <w:rPr>
                <w:b/>
                <w:color w:val="FFFFFF"/>
                <w:sz w:val="14"/>
                <w:szCs w:val="14"/>
                <w:lang w:val="fr-BE" w:eastAsia="fr-BE"/>
              </w:rPr>
            </w:pPr>
            <w:r w:rsidRPr="00EA1C5C">
              <w:rPr>
                <w:b/>
                <w:color w:val="FFFFFF"/>
                <w:sz w:val="14"/>
                <w:szCs w:val="14"/>
                <w:lang w:val="fr-BE" w:eastAsia="fr-BE"/>
              </w:rPr>
              <w:t>Bâtiment/ Terrain</w:t>
            </w:r>
          </w:p>
        </w:tc>
        <w:tc>
          <w:tcPr>
            <w:tcW w:w="1000" w:type="pct"/>
            <w:tcBorders>
              <w:top w:val="single" w:sz="4" w:space="0" w:color="auto"/>
              <w:left w:val="nil"/>
              <w:bottom w:val="single" w:sz="4" w:space="0" w:color="auto"/>
              <w:right w:val="single" w:sz="4" w:space="0" w:color="auto"/>
            </w:tcBorders>
            <w:shd w:val="clear" w:color="000000" w:fill="993366"/>
            <w:noWrap/>
            <w:vAlign w:val="center"/>
            <w:hideMark/>
          </w:tcPr>
          <w:p w14:paraId="44C8329D" w14:textId="77777777" w:rsidR="00FC3350" w:rsidRPr="00EA1C5C" w:rsidRDefault="00FC3350" w:rsidP="00FC3350">
            <w:pPr>
              <w:jc w:val="center"/>
              <w:rPr>
                <w:b/>
                <w:color w:val="FFFFFF"/>
                <w:sz w:val="14"/>
                <w:szCs w:val="14"/>
                <w:lang w:val="fr-BE" w:eastAsia="fr-BE"/>
              </w:rPr>
            </w:pPr>
            <w:r w:rsidRPr="00EA1C5C">
              <w:rPr>
                <w:b/>
                <w:color w:val="FFFFFF"/>
                <w:sz w:val="14"/>
                <w:szCs w:val="14"/>
                <w:lang w:val="fr-BE" w:eastAsia="fr-BE"/>
              </w:rPr>
              <w:t>Affectation publique</w:t>
            </w:r>
          </w:p>
        </w:tc>
        <w:tc>
          <w:tcPr>
            <w:tcW w:w="1000" w:type="pct"/>
            <w:tcBorders>
              <w:top w:val="single" w:sz="4" w:space="0" w:color="auto"/>
              <w:left w:val="nil"/>
              <w:bottom w:val="single" w:sz="4" w:space="0" w:color="auto"/>
              <w:right w:val="single" w:sz="4" w:space="0" w:color="auto"/>
            </w:tcBorders>
            <w:shd w:val="clear" w:color="000000" w:fill="993366"/>
            <w:noWrap/>
            <w:vAlign w:val="center"/>
            <w:hideMark/>
          </w:tcPr>
          <w:p w14:paraId="4F4A8840" w14:textId="77777777" w:rsidR="00FC3350" w:rsidRPr="00EA1C5C" w:rsidRDefault="00FC3350" w:rsidP="00FC3350">
            <w:pPr>
              <w:jc w:val="center"/>
              <w:rPr>
                <w:b/>
                <w:color w:val="FFFFFF"/>
                <w:sz w:val="14"/>
                <w:szCs w:val="14"/>
                <w:lang w:val="fr-BE" w:eastAsia="fr-BE"/>
              </w:rPr>
            </w:pPr>
            <w:r w:rsidRPr="00EA1C5C">
              <w:rPr>
                <w:b/>
                <w:color w:val="FFFFFF"/>
                <w:sz w:val="14"/>
                <w:szCs w:val="14"/>
                <w:lang w:val="fr-BE" w:eastAsia="fr-BE"/>
              </w:rPr>
              <w:t>Affectation privée</w:t>
            </w:r>
          </w:p>
        </w:tc>
        <w:tc>
          <w:tcPr>
            <w:tcW w:w="1000" w:type="pct"/>
            <w:tcBorders>
              <w:top w:val="single" w:sz="4" w:space="0" w:color="auto"/>
              <w:left w:val="nil"/>
              <w:bottom w:val="single" w:sz="4" w:space="0" w:color="auto"/>
              <w:right w:val="single" w:sz="4" w:space="0" w:color="auto"/>
            </w:tcBorders>
            <w:shd w:val="clear" w:color="000000" w:fill="993366"/>
            <w:noWrap/>
            <w:vAlign w:val="center"/>
            <w:hideMark/>
          </w:tcPr>
          <w:p w14:paraId="7959E992" w14:textId="77777777" w:rsidR="00FC3350" w:rsidRPr="00EA1C5C" w:rsidRDefault="00FC3350" w:rsidP="00FC3350">
            <w:pPr>
              <w:jc w:val="center"/>
              <w:rPr>
                <w:b/>
                <w:color w:val="FFFFFF"/>
                <w:sz w:val="14"/>
                <w:szCs w:val="14"/>
                <w:lang w:val="fr-BE" w:eastAsia="fr-BE"/>
              </w:rPr>
            </w:pPr>
            <w:r w:rsidRPr="00EA1C5C">
              <w:rPr>
                <w:b/>
                <w:color w:val="FFFFFF"/>
                <w:sz w:val="14"/>
                <w:szCs w:val="14"/>
                <w:lang w:val="fr-BE" w:eastAsia="fr-BE"/>
              </w:rPr>
              <w:t>Utilisation</w:t>
            </w:r>
          </w:p>
        </w:tc>
        <w:tc>
          <w:tcPr>
            <w:tcW w:w="1000" w:type="pct"/>
            <w:tcBorders>
              <w:top w:val="single" w:sz="4" w:space="0" w:color="auto"/>
              <w:left w:val="nil"/>
              <w:bottom w:val="single" w:sz="4" w:space="0" w:color="auto"/>
              <w:right w:val="single" w:sz="4" w:space="0" w:color="auto"/>
            </w:tcBorders>
            <w:shd w:val="clear" w:color="000000" w:fill="993366"/>
            <w:noWrap/>
            <w:vAlign w:val="center"/>
            <w:hideMark/>
          </w:tcPr>
          <w:p w14:paraId="09627C94" w14:textId="77777777" w:rsidR="00FC3350" w:rsidRPr="00EA1C5C" w:rsidRDefault="00FC3350" w:rsidP="00FC3350">
            <w:pPr>
              <w:jc w:val="center"/>
              <w:rPr>
                <w:b/>
                <w:color w:val="FFFFFF"/>
                <w:sz w:val="14"/>
                <w:szCs w:val="14"/>
                <w:lang w:val="fr-BE" w:eastAsia="fr-BE"/>
              </w:rPr>
            </w:pPr>
            <w:r w:rsidRPr="00EA1C5C">
              <w:rPr>
                <w:b/>
                <w:color w:val="FFFFFF"/>
                <w:sz w:val="14"/>
                <w:szCs w:val="14"/>
                <w:lang w:val="fr-BE" w:eastAsia="fr-BE"/>
              </w:rPr>
              <w:t>Recette</w:t>
            </w:r>
          </w:p>
        </w:tc>
      </w:tr>
      <w:tr w:rsidR="00FC3350" w:rsidRPr="00EA1C5C" w14:paraId="36B5AFDF" w14:textId="77777777" w:rsidTr="007D6C33">
        <w:trPr>
          <w:trHeight w:val="285"/>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3E181D66" w14:textId="078AC784" w:rsidR="00FC3350" w:rsidRPr="00EA1C5C" w:rsidRDefault="00FC3350" w:rsidP="00FC3350">
            <w:pPr>
              <w:rPr>
                <w:color w:val="000000"/>
                <w:sz w:val="14"/>
                <w:szCs w:val="14"/>
                <w:lang w:val="fr-BE" w:eastAsia="fr-BE"/>
              </w:rPr>
            </w:pPr>
          </w:p>
        </w:tc>
        <w:tc>
          <w:tcPr>
            <w:tcW w:w="1000" w:type="pct"/>
            <w:tcBorders>
              <w:top w:val="nil"/>
              <w:left w:val="nil"/>
              <w:bottom w:val="single" w:sz="4" w:space="0" w:color="auto"/>
              <w:right w:val="single" w:sz="4" w:space="0" w:color="auto"/>
            </w:tcBorders>
            <w:shd w:val="clear" w:color="auto" w:fill="auto"/>
            <w:noWrap/>
            <w:vAlign w:val="center"/>
            <w:hideMark/>
          </w:tcPr>
          <w:p w14:paraId="3E2CB470" w14:textId="7214B98A" w:rsidR="00FC3350" w:rsidRPr="00EA1C5C" w:rsidRDefault="00FC3350" w:rsidP="00FC3350">
            <w:pPr>
              <w:rPr>
                <w:color w:val="000000"/>
                <w:sz w:val="14"/>
                <w:szCs w:val="14"/>
                <w:lang w:val="fr-BE" w:eastAsia="fr-BE"/>
              </w:rPr>
            </w:pPr>
          </w:p>
        </w:tc>
        <w:tc>
          <w:tcPr>
            <w:tcW w:w="1000" w:type="pct"/>
            <w:tcBorders>
              <w:top w:val="nil"/>
              <w:left w:val="nil"/>
              <w:bottom w:val="single" w:sz="4" w:space="0" w:color="auto"/>
              <w:right w:val="single" w:sz="4" w:space="0" w:color="auto"/>
            </w:tcBorders>
            <w:shd w:val="clear" w:color="auto" w:fill="auto"/>
            <w:noWrap/>
            <w:vAlign w:val="center"/>
            <w:hideMark/>
          </w:tcPr>
          <w:p w14:paraId="5412F31F" w14:textId="201ED1E1" w:rsidR="00FC3350" w:rsidRPr="00EA1C5C" w:rsidRDefault="00FC3350" w:rsidP="00FC3350">
            <w:pPr>
              <w:rPr>
                <w:color w:val="000000"/>
                <w:sz w:val="14"/>
                <w:szCs w:val="14"/>
                <w:lang w:val="fr-BE" w:eastAsia="fr-BE"/>
              </w:rPr>
            </w:pPr>
          </w:p>
        </w:tc>
        <w:tc>
          <w:tcPr>
            <w:tcW w:w="1000" w:type="pct"/>
            <w:tcBorders>
              <w:top w:val="nil"/>
              <w:left w:val="nil"/>
              <w:bottom w:val="single" w:sz="4" w:space="0" w:color="auto"/>
              <w:right w:val="single" w:sz="4" w:space="0" w:color="auto"/>
            </w:tcBorders>
            <w:shd w:val="clear" w:color="auto" w:fill="auto"/>
            <w:noWrap/>
            <w:vAlign w:val="center"/>
            <w:hideMark/>
          </w:tcPr>
          <w:p w14:paraId="7605BC35" w14:textId="59666A32" w:rsidR="00FC3350" w:rsidRPr="00EA1C5C" w:rsidRDefault="00FC3350" w:rsidP="00FC3350">
            <w:pPr>
              <w:rPr>
                <w:color w:val="000000"/>
                <w:sz w:val="14"/>
                <w:szCs w:val="14"/>
                <w:lang w:val="fr-BE" w:eastAsia="fr-BE"/>
              </w:rPr>
            </w:pPr>
          </w:p>
        </w:tc>
        <w:tc>
          <w:tcPr>
            <w:tcW w:w="1000" w:type="pct"/>
            <w:tcBorders>
              <w:top w:val="nil"/>
              <w:left w:val="nil"/>
              <w:bottom w:val="single" w:sz="4" w:space="0" w:color="auto"/>
              <w:right w:val="single" w:sz="4" w:space="0" w:color="auto"/>
            </w:tcBorders>
            <w:shd w:val="clear" w:color="auto" w:fill="auto"/>
            <w:noWrap/>
            <w:vAlign w:val="center"/>
            <w:hideMark/>
          </w:tcPr>
          <w:p w14:paraId="55123630" w14:textId="4904E89D" w:rsidR="00FC3350" w:rsidRPr="00EA1C5C" w:rsidRDefault="00FC3350" w:rsidP="00FC3350">
            <w:pPr>
              <w:rPr>
                <w:color w:val="000000"/>
                <w:sz w:val="14"/>
                <w:szCs w:val="14"/>
                <w:lang w:val="fr-BE" w:eastAsia="fr-BE"/>
              </w:rPr>
            </w:pPr>
          </w:p>
        </w:tc>
      </w:tr>
    </w:tbl>
    <w:p w14:paraId="7328CF15" w14:textId="77777777" w:rsidR="00FC3350" w:rsidRDefault="00FC3350" w:rsidP="005C57DC">
      <w:pPr>
        <w:jc w:val="both"/>
        <w:rPr>
          <w:lang w:val="fr-BE"/>
        </w:rPr>
      </w:pPr>
    </w:p>
    <w:p w14:paraId="7F9D46FF" w14:textId="77777777" w:rsidR="00356FA4" w:rsidRDefault="005C57DC" w:rsidP="00356FA4">
      <w:pPr>
        <w:spacing w:before="60" w:after="60"/>
        <w:jc w:val="both"/>
        <w:rPr>
          <w:lang w:val="fr-BE"/>
        </w:rPr>
      </w:pPr>
      <w:r>
        <w:rPr>
          <w:lang w:val="fr-BE"/>
        </w:rPr>
        <w:sym w:font="Symbol" w:char="F0DE"/>
      </w:r>
      <w:r>
        <w:rPr>
          <w:lang w:val="fr-BE"/>
        </w:rPr>
        <w:tab/>
      </w:r>
      <w:r w:rsidR="00356FA4">
        <w:rPr>
          <w:lang w:val="fr-BE"/>
        </w:rPr>
        <w:t>gestion globalisée du patrimoine;</w:t>
      </w:r>
    </w:p>
    <w:p w14:paraId="4FB993E8" w14:textId="77777777" w:rsidR="00356FA4" w:rsidRPr="00356FA4" w:rsidRDefault="00356FA4" w:rsidP="00356FA4">
      <w:pPr>
        <w:spacing w:before="60" w:after="60"/>
        <w:jc w:val="both"/>
        <w:rPr>
          <w:lang w:val="fr-BE"/>
        </w:rPr>
      </w:pPr>
      <w:r>
        <w:rPr>
          <w:lang w:val="fr-BE"/>
        </w:rPr>
        <w:sym w:font="Symbol" w:char="F0DE"/>
      </w:r>
      <w:r>
        <w:rPr>
          <w:lang w:val="fr-BE"/>
        </w:rPr>
        <w:t xml:space="preserve">       </w:t>
      </w:r>
      <w:r w:rsidR="005C57DC" w:rsidRPr="00356FA4">
        <w:rPr>
          <w:lang w:val="fr-BE"/>
        </w:rPr>
        <w:t>montant des recettes induites par le patrimoine et critères d'évolution;</w:t>
      </w:r>
    </w:p>
    <w:p w14:paraId="1D6BFB15" w14:textId="77777777" w:rsidR="005C57DC" w:rsidRDefault="005C57DC" w:rsidP="00FC3350">
      <w:pPr>
        <w:spacing w:before="60" w:after="60"/>
        <w:ind w:left="709" w:hanging="709"/>
        <w:jc w:val="both"/>
        <w:rPr>
          <w:lang w:val="fr-BE"/>
        </w:rPr>
      </w:pPr>
      <w:r>
        <w:rPr>
          <w:lang w:val="fr-BE"/>
        </w:rPr>
        <w:sym w:font="Symbol" w:char="F0DE"/>
      </w:r>
      <w:r>
        <w:rPr>
          <w:lang w:val="fr-BE"/>
        </w:rPr>
        <w:tab/>
        <w:t>étude sur la rationalisation et l'optimalisation de l'utilisation des bâtiments et/ou de l'amélioration de leur performance;</w:t>
      </w:r>
    </w:p>
    <w:p w14:paraId="528C1943" w14:textId="77777777" w:rsidR="005C57DC" w:rsidRDefault="005C57DC" w:rsidP="00FC3350">
      <w:pPr>
        <w:spacing w:before="60" w:after="60"/>
        <w:jc w:val="both"/>
        <w:rPr>
          <w:lang w:val="fr-BE"/>
        </w:rPr>
      </w:pPr>
      <w:r>
        <w:rPr>
          <w:lang w:val="fr-BE"/>
        </w:rPr>
        <w:sym w:font="Symbol" w:char="F0DE"/>
      </w:r>
      <w:r>
        <w:rPr>
          <w:lang w:val="fr-BE"/>
        </w:rPr>
        <w:tab/>
        <w:t>politique d'indexation des loyers (bâtiment – affectation et recettes);</w:t>
      </w:r>
    </w:p>
    <w:p w14:paraId="63B207DD" w14:textId="77777777" w:rsidR="005C57DC" w:rsidRDefault="005C57DC" w:rsidP="00FC3350">
      <w:pPr>
        <w:spacing w:before="60" w:after="60"/>
        <w:jc w:val="both"/>
        <w:rPr>
          <w:lang w:val="fr-BE"/>
        </w:rPr>
      </w:pPr>
      <w:r>
        <w:rPr>
          <w:lang w:val="fr-BE"/>
        </w:rPr>
        <w:sym w:font="Symbol" w:char="F0DE"/>
      </w:r>
      <w:r>
        <w:rPr>
          <w:lang w:val="fr-BE"/>
        </w:rPr>
        <w:tab/>
        <w:t>politique de vente (calendrier).</w:t>
      </w:r>
    </w:p>
    <w:p w14:paraId="3FE49209" w14:textId="77777777" w:rsidR="00FA52EF" w:rsidRPr="00A7552A" w:rsidRDefault="005C57DC" w:rsidP="00336983">
      <w:pPr>
        <w:pStyle w:val="titrenum"/>
      </w:pPr>
      <w:bookmarkStart w:id="143" w:name="_Toc4408102"/>
      <w:bookmarkStart w:id="144" w:name="_Toc4487429"/>
      <w:r w:rsidRPr="00FA52EF">
        <w:t>Charroi (composition – utilisation – contrôle)</w:t>
      </w:r>
      <w:bookmarkEnd w:id="143"/>
      <w:bookmarkEnd w:id="144"/>
    </w:p>
    <w:p w14:paraId="3EC33A90" w14:textId="396CB1A7" w:rsidR="00D7412A" w:rsidRDefault="00D7412A" w:rsidP="00C61CF6">
      <w:pPr>
        <w:pStyle w:val="Titre2"/>
      </w:pPr>
      <w:bookmarkStart w:id="145" w:name="_Toc4487430"/>
      <w:bookmarkStart w:id="146" w:name="_Toc7709282"/>
      <w:r>
        <w:t xml:space="preserve">Etat des fonds de </w:t>
      </w:r>
      <w:r w:rsidRPr="00C61CF6">
        <w:t>réserves</w:t>
      </w:r>
      <w:r>
        <w:t xml:space="preserve"> et provisions</w:t>
      </w:r>
      <w:bookmarkEnd w:id="145"/>
      <w:bookmarkEnd w:id="146"/>
    </w:p>
    <w:tbl>
      <w:tblPr>
        <w:tblW w:w="5000" w:type="pct"/>
        <w:tblCellMar>
          <w:left w:w="70" w:type="dxa"/>
          <w:right w:w="70" w:type="dxa"/>
        </w:tblCellMar>
        <w:tblLook w:val="04A0" w:firstRow="1" w:lastRow="0" w:firstColumn="1" w:lastColumn="0" w:noHBand="0" w:noVBand="1"/>
      </w:tblPr>
      <w:tblGrid>
        <w:gridCol w:w="2483"/>
        <w:gridCol w:w="854"/>
        <w:gridCol w:w="1164"/>
        <w:gridCol w:w="1146"/>
        <w:gridCol w:w="1163"/>
        <w:gridCol w:w="1163"/>
        <w:gridCol w:w="1087"/>
      </w:tblGrid>
      <w:tr w:rsidR="00122E8C" w:rsidRPr="00EA1C5C" w14:paraId="08C94DE9" w14:textId="77777777" w:rsidTr="00767141">
        <w:trPr>
          <w:trHeight w:val="170"/>
        </w:trPr>
        <w:tc>
          <w:tcPr>
            <w:tcW w:w="13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A713D" w14:textId="77777777" w:rsidR="00122E8C" w:rsidRPr="00EA1C5C" w:rsidRDefault="00122E8C" w:rsidP="00056B6B">
            <w:pPr>
              <w:jc w:val="center"/>
              <w:rPr>
                <w:rFonts w:ascii="Times New Roman" w:hAnsi="Times New Roman" w:cs="Times New Roman"/>
                <w:b/>
                <w:color w:val="000000"/>
                <w:sz w:val="14"/>
                <w:szCs w:val="14"/>
              </w:rPr>
            </w:pPr>
          </w:p>
        </w:tc>
        <w:tc>
          <w:tcPr>
            <w:tcW w:w="471" w:type="pct"/>
            <w:tcBorders>
              <w:top w:val="single" w:sz="4" w:space="0" w:color="auto"/>
              <w:left w:val="nil"/>
              <w:bottom w:val="single" w:sz="4" w:space="0" w:color="auto"/>
              <w:right w:val="single" w:sz="4" w:space="0" w:color="auto"/>
            </w:tcBorders>
            <w:shd w:val="clear" w:color="000000" w:fill="993366"/>
            <w:vAlign w:val="center"/>
            <w:hideMark/>
          </w:tcPr>
          <w:p w14:paraId="3FC72393" w14:textId="77777777" w:rsidR="00122E8C" w:rsidRPr="00EA1C5C" w:rsidRDefault="00122E8C" w:rsidP="00056B6B">
            <w:pPr>
              <w:jc w:val="center"/>
              <w:rPr>
                <w:b/>
                <w:color w:val="FFFFFF"/>
                <w:sz w:val="14"/>
                <w:szCs w:val="14"/>
              </w:rPr>
            </w:pPr>
            <w:r w:rsidRPr="00EA1C5C">
              <w:rPr>
                <w:b/>
                <w:color w:val="FFFFFF"/>
                <w:sz w:val="14"/>
                <w:szCs w:val="14"/>
              </w:rPr>
              <w:t>Solde au 31/12/n-3</w:t>
            </w:r>
          </w:p>
        </w:tc>
        <w:tc>
          <w:tcPr>
            <w:tcW w:w="642" w:type="pct"/>
            <w:tcBorders>
              <w:top w:val="single" w:sz="4" w:space="0" w:color="auto"/>
              <w:left w:val="nil"/>
              <w:bottom w:val="single" w:sz="4" w:space="0" w:color="auto"/>
              <w:right w:val="single" w:sz="4" w:space="0" w:color="auto"/>
            </w:tcBorders>
            <w:shd w:val="clear" w:color="000000" w:fill="993366"/>
            <w:vAlign w:val="center"/>
            <w:hideMark/>
          </w:tcPr>
          <w:p w14:paraId="55ACA641" w14:textId="77777777" w:rsidR="00122E8C" w:rsidRPr="00EA1C5C" w:rsidRDefault="00122E8C" w:rsidP="00056B6B">
            <w:pPr>
              <w:jc w:val="center"/>
              <w:rPr>
                <w:b/>
                <w:color w:val="FFFFFF"/>
                <w:sz w:val="14"/>
                <w:szCs w:val="14"/>
              </w:rPr>
            </w:pPr>
            <w:r w:rsidRPr="00EA1C5C">
              <w:rPr>
                <w:b/>
                <w:color w:val="FFFFFF"/>
                <w:sz w:val="14"/>
                <w:szCs w:val="14"/>
              </w:rPr>
              <w:t>Solde au 31/12/n-2</w:t>
            </w:r>
          </w:p>
        </w:tc>
        <w:tc>
          <w:tcPr>
            <w:tcW w:w="632" w:type="pct"/>
            <w:tcBorders>
              <w:top w:val="single" w:sz="4" w:space="0" w:color="auto"/>
              <w:left w:val="nil"/>
              <w:bottom w:val="single" w:sz="4" w:space="0" w:color="auto"/>
              <w:right w:val="single" w:sz="4" w:space="0" w:color="auto"/>
            </w:tcBorders>
            <w:shd w:val="clear" w:color="000000" w:fill="993366"/>
            <w:vAlign w:val="center"/>
            <w:hideMark/>
          </w:tcPr>
          <w:p w14:paraId="5B72DC03" w14:textId="77777777" w:rsidR="00122E8C" w:rsidRPr="00EA1C5C" w:rsidRDefault="00122E8C" w:rsidP="00056B6B">
            <w:pPr>
              <w:jc w:val="center"/>
              <w:rPr>
                <w:b/>
                <w:color w:val="FFFFFF"/>
                <w:sz w:val="14"/>
                <w:szCs w:val="14"/>
              </w:rPr>
            </w:pPr>
            <w:r w:rsidRPr="00EA1C5C">
              <w:rPr>
                <w:b/>
                <w:color w:val="FFFFFF"/>
                <w:sz w:val="14"/>
                <w:szCs w:val="14"/>
              </w:rPr>
              <w:t>Solde au 31/12/n-1</w:t>
            </w:r>
          </w:p>
        </w:tc>
        <w:tc>
          <w:tcPr>
            <w:tcW w:w="642" w:type="pct"/>
            <w:tcBorders>
              <w:top w:val="single" w:sz="4" w:space="0" w:color="auto"/>
              <w:left w:val="nil"/>
              <w:bottom w:val="single" w:sz="4" w:space="0" w:color="auto"/>
              <w:right w:val="single" w:sz="4" w:space="0" w:color="auto"/>
            </w:tcBorders>
            <w:shd w:val="clear" w:color="000000" w:fill="993366"/>
            <w:noWrap/>
            <w:vAlign w:val="center"/>
            <w:hideMark/>
          </w:tcPr>
          <w:p w14:paraId="606F351B" w14:textId="77777777" w:rsidR="00122E8C" w:rsidRPr="00EA1C5C" w:rsidRDefault="00122E8C" w:rsidP="00056B6B">
            <w:pPr>
              <w:jc w:val="center"/>
              <w:rPr>
                <w:b/>
                <w:color w:val="FFFFFF"/>
                <w:sz w:val="14"/>
                <w:szCs w:val="14"/>
              </w:rPr>
            </w:pPr>
            <w:r w:rsidRPr="00EA1C5C">
              <w:rPr>
                <w:b/>
                <w:color w:val="FFFFFF"/>
                <w:sz w:val="14"/>
                <w:szCs w:val="14"/>
              </w:rPr>
              <w:t>Alimentation</w:t>
            </w:r>
          </w:p>
        </w:tc>
        <w:tc>
          <w:tcPr>
            <w:tcW w:w="642" w:type="pct"/>
            <w:tcBorders>
              <w:top w:val="single" w:sz="4" w:space="0" w:color="auto"/>
              <w:left w:val="nil"/>
              <w:bottom w:val="single" w:sz="4" w:space="0" w:color="auto"/>
              <w:right w:val="single" w:sz="4" w:space="0" w:color="auto"/>
            </w:tcBorders>
            <w:shd w:val="clear" w:color="000000" w:fill="993366"/>
            <w:noWrap/>
            <w:vAlign w:val="center"/>
            <w:hideMark/>
          </w:tcPr>
          <w:p w14:paraId="25553ABB" w14:textId="77777777" w:rsidR="00122E8C" w:rsidRPr="00EA1C5C" w:rsidRDefault="00122E8C" w:rsidP="00056B6B">
            <w:pPr>
              <w:jc w:val="center"/>
              <w:rPr>
                <w:b/>
                <w:color w:val="FFFFFF"/>
                <w:sz w:val="14"/>
                <w:szCs w:val="14"/>
              </w:rPr>
            </w:pPr>
            <w:r w:rsidRPr="00EA1C5C">
              <w:rPr>
                <w:b/>
                <w:color w:val="FFFFFF"/>
                <w:sz w:val="14"/>
                <w:szCs w:val="14"/>
              </w:rPr>
              <w:t>Utilisation</w:t>
            </w:r>
          </w:p>
        </w:tc>
        <w:tc>
          <w:tcPr>
            <w:tcW w:w="600" w:type="pct"/>
            <w:tcBorders>
              <w:top w:val="single" w:sz="4" w:space="0" w:color="auto"/>
              <w:left w:val="nil"/>
              <w:bottom w:val="single" w:sz="4" w:space="0" w:color="auto"/>
              <w:right w:val="single" w:sz="4" w:space="0" w:color="auto"/>
            </w:tcBorders>
            <w:shd w:val="clear" w:color="000000" w:fill="993366"/>
            <w:vAlign w:val="center"/>
            <w:hideMark/>
          </w:tcPr>
          <w:p w14:paraId="51BADD51" w14:textId="77777777" w:rsidR="00122E8C" w:rsidRPr="00EA1C5C" w:rsidRDefault="00122E8C" w:rsidP="00056B6B">
            <w:pPr>
              <w:jc w:val="center"/>
              <w:rPr>
                <w:b/>
                <w:color w:val="FFFFFF"/>
                <w:sz w:val="14"/>
                <w:szCs w:val="14"/>
              </w:rPr>
            </w:pPr>
            <w:r w:rsidRPr="00EA1C5C">
              <w:rPr>
                <w:b/>
                <w:color w:val="FFFFFF"/>
                <w:sz w:val="14"/>
                <w:szCs w:val="14"/>
              </w:rPr>
              <w:t>Solde au 31/12/n</w:t>
            </w:r>
          </w:p>
        </w:tc>
      </w:tr>
      <w:tr w:rsidR="00122E8C" w:rsidRPr="00EA1C5C" w14:paraId="2690E492" w14:textId="77777777" w:rsidTr="00767141">
        <w:trPr>
          <w:trHeight w:val="170"/>
        </w:trPr>
        <w:tc>
          <w:tcPr>
            <w:tcW w:w="1370" w:type="pct"/>
            <w:tcBorders>
              <w:top w:val="nil"/>
              <w:left w:val="single" w:sz="4" w:space="0" w:color="auto"/>
              <w:bottom w:val="single" w:sz="4" w:space="0" w:color="auto"/>
              <w:right w:val="single" w:sz="4" w:space="0" w:color="auto"/>
            </w:tcBorders>
            <w:shd w:val="clear" w:color="auto" w:fill="auto"/>
            <w:noWrap/>
            <w:vAlign w:val="center"/>
            <w:hideMark/>
          </w:tcPr>
          <w:p w14:paraId="2DBEA32F" w14:textId="77777777" w:rsidR="00122E8C" w:rsidRPr="00EA1C5C" w:rsidRDefault="00122E8C" w:rsidP="00122E8C">
            <w:pPr>
              <w:rPr>
                <w:color w:val="000000"/>
                <w:sz w:val="14"/>
                <w:szCs w:val="14"/>
              </w:rPr>
            </w:pPr>
            <w:r w:rsidRPr="00EA1C5C">
              <w:rPr>
                <w:color w:val="000000"/>
                <w:sz w:val="14"/>
                <w:szCs w:val="14"/>
                <w:lang w:eastAsia="fr-BE"/>
              </w:rPr>
              <w:t>Provisions</w:t>
            </w:r>
          </w:p>
        </w:tc>
        <w:tc>
          <w:tcPr>
            <w:tcW w:w="471" w:type="pct"/>
            <w:tcBorders>
              <w:top w:val="nil"/>
              <w:left w:val="nil"/>
              <w:bottom w:val="single" w:sz="4" w:space="0" w:color="auto"/>
              <w:right w:val="single" w:sz="4" w:space="0" w:color="auto"/>
            </w:tcBorders>
            <w:shd w:val="clear" w:color="000000" w:fill="FFFFFF"/>
            <w:vAlign w:val="center"/>
            <w:hideMark/>
          </w:tcPr>
          <w:p w14:paraId="05871D1E" w14:textId="77777777" w:rsidR="00122E8C" w:rsidRPr="00EA1C5C" w:rsidRDefault="00122E8C" w:rsidP="00122E8C">
            <w:pPr>
              <w:rPr>
                <w:rFonts w:ascii="Times New Roman" w:hAnsi="Times New Roman" w:cs="Times New Roman"/>
                <w:color w:val="000000"/>
                <w:sz w:val="14"/>
                <w:szCs w:val="14"/>
              </w:rPr>
            </w:pPr>
          </w:p>
        </w:tc>
        <w:tc>
          <w:tcPr>
            <w:tcW w:w="642" w:type="pct"/>
            <w:tcBorders>
              <w:top w:val="nil"/>
              <w:left w:val="nil"/>
              <w:bottom w:val="single" w:sz="4" w:space="0" w:color="auto"/>
              <w:right w:val="single" w:sz="4" w:space="0" w:color="auto"/>
            </w:tcBorders>
            <w:shd w:val="clear" w:color="000000" w:fill="FFFFFF"/>
            <w:vAlign w:val="center"/>
            <w:hideMark/>
          </w:tcPr>
          <w:p w14:paraId="2B74AF9D" w14:textId="77777777" w:rsidR="00122E8C" w:rsidRPr="00EA1C5C" w:rsidRDefault="00122E8C" w:rsidP="00122E8C">
            <w:pPr>
              <w:rPr>
                <w:rFonts w:ascii="Times New Roman" w:hAnsi="Times New Roman" w:cs="Times New Roman"/>
                <w:color w:val="000000"/>
                <w:sz w:val="14"/>
                <w:szCs w:val="14"/>
              </w:rPr>
            </w:pPr>
          </w:p>
        </w:tc>
        <w:tc>
          <w:tcPr>
            <w:tcW w:w="632" w:type="pct"/>
            <w:tcBorders>
              <w:top w:val="nil"/>
              <w:left w:val="nil"/>
              <w:bottom w:val="single" w:sz="4" w:space="0" w:color="auto"/>
              <w:right w:val="single" w:sz="4" w:space="0" w:color="auto"/>
            </w:tcBorders>
            <w:shd w:val="clear" w:color="000000" w:fill="FFFFFF"/>
            <w:vAlign w:val="center"/>
            <w:hideMark/>
          </w:tcPr>
          <w:p w14:paraId="3681D7DA" w14:textId="77777777" w:rsidR="00122E8C" w:rsidRPr="00EA1C5C" w:rsidRDefault="00122E8C" w:rsidP="00122E8C">
            <w:pPr>
              <w:rPr>
                <w:rFonts w:ascii="Times New Roman" w:hAnsi="Times New Roman" w:cs="Times New Roman"/>
                <w:color w:val="000000"/>
                <w:sz w:val="14"/>
                <w:szCs w:val="14"/>
              </w:rPr>
            </w:pPr>
          </w:p>
        </w:tc>
        <w:tc>
          <w:tcPr>
            <w:tcW w:w="642" w:type="pct"/>
            <w:tcBorders>
              <w:top w:val="nil"/>
              <w:left w:val="nil"/>
              <w:bottom w:val="single" w:sz="4" w:space="0" w:color="auto"/>
              <w:right w:val="single" w:sz="4" w:space="0" w:color="auto"/>
            </w:tcBorders>
            <w:shd w:val="clear" w:color="000000" w:fill="FFFFFF"/>
            <w:noWrap/>
            <w:vAlign w:val="center"/>
            <w:hideMark/>
          </w:tcPr>
          <w:p w14:paraId="2E429A6B" w14:textId="77777777" w:rsidR="00122E8C" w:rsidRPr="00EA1C5C" w:rsidRDefault="00122E8C" w:rsidP="00122E8C">
            <w:pPr>
              <w:rPr>
                <w:rFonts w:ascii="Times New Roman" w:hAnsi="Times New Roman" w:cs="Times New Roman"/>
                <w:color w:val="000000"/>
                <w:sz w:val="14"/>
                <w:szCs w:val="14"/>
              </w:rPr>
            </w:pPr>
          </w:p>
        </w:tc>
        <w:tc>
          <w:tcPr>
            <w:tcW w:w="642" w:type="pct"/>
            <w:tcBorders>
              <w:top w:val="nil"/>
              <w:left w:val="nil"/>
              <w:bottom w:val="single" w:sz="4" w:space="0" w:color="auto"/>
              <w:right w:val="single" w:sz="4" w:space="0" w:color="auto"/>
            </w:tcBorders>
            <w:shd w:val="clear" w:color="000000" w:fill="FFFFFF"/>
            <w:noWrap/>
            <w:vAlign w:val="center"/>
            <w:hideMark/>
          </w:tcPr>
          <w:p w14:paraId="4C2AB4A4" w14:textId="77777777" w:rsidR="00122E8C" w:rsidRPr="00EA1C5C" w:rsidRDefault="00122E8C" w:rsidP="00122E8C">
            <w:pPr>
              <w:rPr>
                <w:rFonts w:ascii="Times New Roman" w:hAnsi="Times New Roman" w:cs="Times New Roman"/>
                <w:color w:val="000000"/>
                <w:sz w:val="14"/>
                <w:szCs w:val="14"/>
              </w:rPr>
            </w:pPr>
          </w:p>
        </w:tc>
        <w:tc>
          <w:tcPr>
            <w:tcW w:w="600" w:type="pct"/>
            <w:tcBorders>
              <w:top w:val="nil"/>
              <w:left w:val="nil"/>
              <w:bottom w:val="single" w:sz="4" w:space="0" w:color="auto"/>
              <w:right w:val="single" w:sz="4" w:space="0" w:color="auto"/>
            </w:tcBorders>
            <w:shd w:val="clear" w:color="000000" w:fill="FFFFFF"/>
            <w:noWrap/>
            <w:vAlign w:val="center"/>
            <w:hideMark/>
          </w:tcPr>
          <w:p w14:paraId="1D60D325" w14:textId="77777777" w:rsidR="00122E8C" w:rsidRPr="00EA1C5C" w:rsidRDefault="00122E8C" w:rsidP="00122E8C">
            <w:pPr>
              <w:rPr>
                <w:rFonts w:ascii="Times New Roman" w:hAnsi="Times New Roman" w:cs="Times New Roman"/>
                <w:color w:val="000000"/>
                <w:sz w:val="14"/>
                <w:szCs w:val="14"/>
              </w:rPr>
            </w:pPr>
          </w:p>
        </w:tc>
      </w:tr>
      <w:tr w:rsidR="00122E8C" w:rsidRPr="00EA1C5C" w14:paraId="2B962B99" w14:textId="77777777" w:rsidTr="00767141">
        <w:trPr>
          <w:trHeight w:val="170"/>
        </w:trPr>
        <w:tc>
          <w:tcPr>
            <w:tcW w:w="1370" w:type="pct"/>
            <w:tcBorders>
              <w:top w:val="nil"/>
              <w:left w:val="single" w:sz="4" w:space="0" w:color="auto"/>
              <w:bottom w:val="single" w:sz="4" w:space="0" w:color="auto"/>
              <w:right w:val="single" w:sz="4" w:space="0" w:color="auto"/>
            </w:tcBorders>
            <w:shd w:val="clear" w:color="auto" w:fill="auto"/>
            <w:noWrap/>
            <w:vAlign w:val="center"/>
            <w:hideMark/>
          </w:tcPr>
          <w:p w14:paraId="1F9D7C60" w14:textId="77777777" w:rsidR="00122E8C" w:rsidRPr="00EA1C5C" w:rsidRDefault="00122E8C" w:rsidP="00122E8C">
            <w:pPr>
              <w:rPr>
                <w:color w:val="000000"/>
                <w:sz w:val="14"/>
                <w:szCs w:val="14"/>
              </w:rPr>
            </w:pPr>
            <w:r w:rsidRPr="00EA1C5C">
              <w:rPr>
                <w:color w:val="000000"/>
                <w:sz w:val="14"/>
                <w:szCs w:val="14"/>
                <w:lang w:eastAsia="fr-BE"/>
              </w:rPr>
              <w:t>Fonds de réserve ordinaire</w:t>
            </w:r>
          </w:p>
        </w:tc>
        <w:tc>
          <w:tcPr>
            <w:tcW w:w="471" w:type="pct"/>
            <w:tcBorders>
              <w:top w:val="nil"/>
              <w:left w:val="nil"/>
              <w:bottom w:val="single" w:sz="4" w:space="0" w:color="auto"/>
              <w:right w:val="single" w:sz="4" w:space="0" w:color="auto"/>
            </w:tcBorders>
            <w:shd w:val="clear" w:color="000000" w:fill="FFFFFF"/>
            <w:vAlign w:val="center"/>
            <w:hideMark/>
          </w:tcPr>
          <w:p w14:paraId="77B91F5A" w14:textId="77777777" w:rsidR="00122E8C" w:rsidRPr="00EA1C5C" w:rsidRDefault="00122E8C" w:rsidP="00122E8C">
            <w:pPr>
              <w:rPr>
                <w:rFonts w:ascii="Times New Roman" w:hAnsi="Times New Roman" w:cs="Times New Roman"/>
                <w:color w:val="000000"/>
                <w:sz w:val="14"/>
                <w:szCs w:val="14"/>
              </w:rPr>
            </w:pPr>
          </w:p>
        </w:tc>
        <w:tc>
          <w:tcPr>
            <w:tcW w:w="642" w:type="pct"/>
            <w:tcBorders>
              <w:top w:val="nil"/>
              <w:left w:val="nil"/>
              <w:bottom w:val="single" w:sz="4" w:space="0" w:color="auto"/>
              <w:right w:val="single" w:sz="4" w:space="0" w:color="auto"/>
            </w:tcBorders>
            <w:shd w:val="clear" w:color="000000" w:fill="FFFFFF"/>
            <w:vAlign w:val="center"/>
            <w:hideMark/>
          </w:tcPr>
          <w:p w14:paraId="13F4AD8B" w14:textId="77777777" w:rsidR="00122E8C" w:rsidRPr="00EA1C5C" w:rsidRDefault="00122E8C" w:rsidP="00122E8C">
            <w:pPr>
              <w:rPr>
                <w:rFonts w:ascii="Times New Roman" w:hAnsi="Times New Roman" w:cs="Times New Roman"/>
                <w:color w:val="000000"/>
                <w:sz w:val="14"/>
                <w:szCs w:val="14"/>
              </w:rPr>
            </w:pPr>
          </w:p>
        </w:tc>
        <w:tc>
          <w:tcPr>
            <w:tcW w:w="632" w:type="pct"/>
            <w:tcBorders>
              <w:top w:val="nil"/>
              <w:left w:val="nil"/>
              <w:bottom w:val="single" w:sz="4" w:space="0" w:color="auto"/>
              <w:right w:val="single" w:sz="4" w:space="0" w:color="auto"/>
            </w:tcBorders>
            <w:shd w:val="clear" w:color="000000" w:fill="FFFFFF"/>
            <w:vAlign w:val="center"/>
            <w:hideMark/>
          </w:tcPr>
          <w:p w14:paraId="2CB26C10" w14:textId="77777777" w:rsidR="00122E8C" w:rsidRPr="00EA1C5C" w:rsidRDefault="00122E8C" w:rsidP="00122E8C">
            <w:pPr>
              <w:rPr>
                <w:rFonts w:ascii="Times New Roman" w:hAnsi="Times New Roman" w:cs="Times New Roman"/>
                <w:color w:val="000000"/>
                <w:sz w:val="14"/>
                <w:szCs w:val="14"/>
              </w:rPr>
            </w:pPr>
          </w:p>
        </w:tc>
        <w:tc>
          <w:tcPr>
            <w:tcW w:w="642" w:type="pct"/>
            <w:tcBorders>
              <w:top w:val="nil"/>
              <w:left w:val="nil"/>
              <w:bottom w:val="single" w:sz="4" w:space="0" w:color="auto"/>
              <w:right w:val="single" w:sz="4" w:space="0" w:color="auto"/>
            </w:tcBorders>
            <w:shd w:val="clear" w:color="000000" w:fill="FFFFFF"/>
            <w:noWrap/>
            <w:vAlign w:val="center"/>
            <w:hideMark/>
          </w:tcPr>
          <w:p w14:paraId="53E86EFD" w14:textId="77777777" w:rsidR="00122E8C" w:rsidRPr="00EA1C5C" w:rsidRDefault="00122E8C" w:rsidP="00122E8C">
            <w:pPr>
              <w:rPr>
                <w:rFonts w:ascii="Times New Roman" w:hAnsi="Times New Roman" w:cs="Times New Roman"/>
                <w:color w:val="000000"/>
                <w:sz w:val="14"/>
                <w:szCs w:val="14"/>
              </w:rPr>
            </w:pPr>
          </w:p>
        </w:tc>
        <w:tc>
          <w:tcPr>
            <w:tcW w:w="642" w:type="pct"/>
            <w:tcBorders>
              <w:top w:val="nil"/>
              <w:left w:val="nil"/>
              <w:bottom w:val="single" w:sz="4" w:space="0" w:color="auto"/>
              <w:right w:val="single" w:sz="4" w:space="0" w:color="auto"/>
            </w:tcBorders>
            <w:shd w:val="clear" w:color="000000" w:fill="FFFFFF"/>
            <w:noWrap/>
            <w:vAlign w:val="center"/>
            <w:hideMark/>
          </w:tcPr>
          <w:p w14:paraId="16F6BD33" w14:textId="77777777" w:rsidR="00122E8C" w:rsidRPr="00EA1C5C" w:rsidRDefault="00122E8C" w:rsidP="00122E8C">
            <w:pPr>
              <w:rPr>
                <w:rFonts w:ascii="Times New Roman" w:hAnsi="Times New Roman" w:cs="Times New Roman"/>
                <w:color w:val="000000"/>
                <w:sz w:val="14"/>
                <w:szCs w:val="14"/>
              </w:rPr>
            </w:pPr>
          </w:p>
        </w:tc>
        <w:tc>
          <w:tcPr>
            <w:tcW w:w="600" w:type="pct"/>
            <w:tcBorders>
              <w:top w:val="nil"/>
              <w:left w:val="nil"/>
              <w:bottom w:val="single" w:sz="4" w:space="0" w:color="auto"/>
              <w:right w:val="single" w:sz="4" w:space="0" w:color="auto"/>
            </w:tcBorders>
            <w:shd w:val="clear" w:color="000000" w:fill="FFFFFF"/>
            <w:noWrap/>
            <w:vAlign w:val="center"/>
            <w:hideMark/>
          </w:tcPr>
          <w:p w14:paraId="12C5067A" w14:textId="77777777" w:rsidR="00122E8C" w:rsidRPr="00EA1C5C" w:rsidRDefault="00122E8C" w:rsidP="00122E8C">
            <w:pPr>
              <w:rPr>
                <w:rFonts w:ascii="Times New Roman" w:hAnsi="Times New Roman" w:cs="Times New Roman"/>
                <w:color w:val="000000"/>
                <w:sz w:val="14"/>
                <w:szCs w:val="14"/>
              </w:rPr>
            </w:pPr>
          </w:p>
        </w:tc>
      </w:tr>
      <w:tr w:rsidR="00122E8C" w:rsidRPr="00EA1C5C" w14:paraId="6BF06C85" w14:textId="77777777" w:rsidTr="00767141">
        <w:trPr>
          <w:trHeight w:val="170"/>
        </w:trPr>
        <w:tc>
          <w:tcPr>
            <w:tcW w:w="1370" w:type="pct"/>
            <w:tcBorders>
              <w:top w:val="nil"/>
              <w:left w:val="single" w:sz="4" w:space="0" w:color="auto"/>
              <w:bottom w:val="single" w:sz="4" w:space="0" w:color="auto"/>
              <w:right w:val="single" w:sz="4" w:space="0" w:color="auto"/>
            </w:tcBorders>
            <w:shd w:val="clear" w:color="auto" w:fill="auto"/>
            <w:noWrap/>
            <w:vAlign w:val="center"/>
            <w:hideMark/>
          </w:tcPr>
          <w:p w14:paraId="3B1345AE" w14:textId="77777777" w:rsidR="00122E8C" w:rsidRPr="00EA1C5C" w:rsidRDefault="00122E8C" w:rsidP="00122E8C">
            <w:pPr>
              <w:rPr>
                <w:color w:val="000000"/>
                <w:sz w:val="14"/>
                <w:szCs w:val="14"/>
              </w:rPr>
            </w:pPr>
            <w:r w:rsidRPr="00EA1C5C">
              <w:rPr>
                <w:color w:val="000000"/>
                <w:sz w:val="14"/>
                <w:szCs w:val="14"/>
                <w:lang w:eastAsia="fr-BE"/>
              </w:rPr>
              <w:t xml:space="preserve">Fonds de réserve extraordinaire </w:t>
            </w:r>
          </w:p>
        </w:tc>
        <w:tc>
          <w:tcPr>
            <w:tcW w:w="471" w:type="pct"/>
            <w:tcBorders>
              <w:top w:val="nil"/>
              <w:left w:val="nil"/>
              <w:bottom w:val="single" w:sz="4" w:space="0" w:color="auto"/>
              <w:right w:val="single" w:sz="4" w:space="0" w:color="auto"/>
            </w:tcBorders>
            <w:shd w:val="clear" w:color="000000" w:fill="FFFFFF"/>
            <w:vAlign w:val="center"/>
            <w:hideMark/>
          </w:tcPr>
          <w:p w14:paraId="6D64E76B" w14:textId="77777777" w:rsidR="00122E8C" w:rsidRPr="00EA1C5C" w:rsidRDefault="00122E8C" w:rsidP="00122E8C">
            <w:pPr>
              <w:rPr>
                <w:rFonts w:ascii="Times New Roman" w:hAnsi="Times New Roman" w:cs="Times New Roman"/>
                <w:color w:val="000000"/>
                <w:sz w:val="14"/>
                <w:szCs w:val="14"/>
              </w:rPr>
            </w:pPr>
          </w:p>
        </w:tc>
        <w:tc>
          <w:tcPr>
            <w:tcW w:w="642" w:type="pct"/>
            <w:tcBorders>
              <w:top w:val="nil"/>
              <w:left w:val="nil"/>
              <w:bottom w:val="single" w:sz="4" w:space="0" w:color="auto"/>
              <w:right w:val="single" w:sz="4" w:space="0" w:color="auto"/>
            </w:tcBorders>
            <w:shd w:val="clear" w:color="000000" w:fill="FFFFFF"/>
            <w:vAlign w:val="center"/>
            <w:hideMark/>
          </w:tcPr>
          <w:p w14:paraId="530EF173" w14:textId="77777777" w:rsidR="00122E8C" w:rsidRPr="00EA1C5C" w:rsidRDefault="00122E8C" w:rsidP="00122E8C">
            <w:pPr>
              <w:rPr>
                <w:rFonts w:ascii="Times New Roman" w:hAnsi="Times New Roman" w:cs="Times New Roman"/>
                <w:color w:val="000000"/>
                <w:sz w:val="14"/>
                <w:szCs w:val="14"/>
              </w:rPr>
            </w:pPr>
          </w:p>
        </w:tc>
        <w:tc>
          <w:tcPr>
            <w:tcW w:w="632" w:type="pct"/>
            <w:tcBorders>
              <w:top w:val="nil"/>
              <w:left w:val="nil"/>
              <w:bottom w:val="single" w:sz="4" w:space="0" w:color="auto"/>
              <w:right w:val="single" w:sz="4" w:space="0" w:color="auto"/>
            </w:tcBorders>
            <w:shd w:val="clear" w:color="000000" w:fill="FFFFFF"/>
            <w:vAlign w:val="center"/>
            <w:hideMark/>
          </w:tcPr>
          <w:p w14:paraId="7F51B319" w14:textId="77777777" w:rsidR="00122E8C" w:rsidRPr="00EA1C5C" w:rsidRDefault="00122E8C" w:rsidP="00122E8C">
            <w:pPr>
              <w:rPr>
                <w:rFonts w:ascii="Times New Roman" w:hAnsi="Times New Roman" w:cs="Times New Roman"/>
                <w:color w:val="000000"/>
                <w:sz w:val="14"/>
                <w:szCs w:val="14"/>
              </w:rPr>
            </w:pPr>
          </w:p>
        </w:tc>
        <w:tc>
          <w:tcPr>
            <w:tcW w:w="642" w:type="pct"/>
            <w:tcBorders>
              <w:top w:val="nil"/>
              <w:left w:val="nil"/>
              <w:bottom w:val="single" w:sz="4" w:space="0" w:color="auto"/>
              <w:right w:val="single" w:sz="4" w:space="0" w:color="auto"/>
            </w:tcBorders>
            <w:shd w:val="clear" w:color="000000" w:fill="FFFFFF"/>
            <w:noWrap/>
            <w:vAlign w:val="center"/>
            <w:hideMark/>
          </w:tcPr>
          <w:p w14:paraId="7C50BC9E" w14:textId="77777777" w:rsidR="00122E8C" w:rsidRPr="00EA1C5C" w:rsidRDefault="00122E8C" w:rsidP="00122E8C">
            <w:pPr>
              <w:rPr>
                <w:rFonts w:ascii="Times New Roman" w:hAnsi="Times New Roman" w:cs="Times New Roman"/>
                <w:color w:val="000000"/>
                <w:sz w:val="14"/>
                <w:szCs w:val="14"/>
              </w:rPr>
            </w:pPr>
          </w:p>
        </w:tc>
        <w:tc>
          <w:tcPr>
            <w:tcW w:w="642" w:type="pct"/>
            <w:tcBorders>
              <w:top w:val="nil"/>
              <w:left w:val="nil"/>
              <w:bottom w:val="single" w:sz="4" w:space="0" w:color="auto"/>
              <w:right w:val="single" w:sz="4" w:space="0" w:color="auto"/>
            </w:tcBorders>
            <w:shd w:val="clear" w:color="000000" w:fill="FFFFFF"/>
            <w:noWrap/>
            <w:vAlign w:val="center"/>
            <w:hideMark/>
          </w:tcPr>
          <w:p w14:paraId="4060E106" w14:textId="77777777" w:rsidR="00122E8C" w:rsidRPr="00EA1C5C" w:rsidRDefault="00122E8C" w:rsidP="00122E8C">
            <w:pPr>
              <w:rPr>
                <w:rFonts w:ascii="Times New Roman" w:hAnsi="Times New Roman" w:cs="Times New Roman"/>
                <w:color w:val="000000"/>
                <w:sz w:val="14"/>
                <w:szCs w:val="14"/>
              </w:rPr>
            </w:pPr>
          </w:p>
        </w:tc>
        <w:tc>
          <w:tcPr>
            <w:tcW w:w="600" w:type="pct"/>
            <w:tcBorders>
              <w:top w:val="nil"/>
              <w:left w:val="nil"/>
              <w:bottom w:val="single" w:sz="4" w:space="0" w:color="auto"/>
              <w:right w:val="single" w:sz="4" w:space="0" w:color="auto"/>
            </w:tcBorders>
            <w:shd w:val="clear" w:color="auto" w:fill="auto"/>
            <w:noWrap/>
            <w:vAlign w:val="center"/>
            <w:hideMark/>
          </w:tcPr>
          <w:p w14:paraId="5FA5851C" w14:textId="77777777" w:rsidR="00122E8C" w:rsidRPr="00EA1C5C" w:rsidRDefault="00122E8C" w:rsidP="00122E8C">
            <w:pPr>
              <w:rPr>
                <w:rFonts w:ascii="Times New Roman" w:hAnsi="Times New Roman" w:cs="Times New Roman"/>
                <w:color w:val="000000"/>
                <w:sz w:val="14"/>
                <w:szCs w:val="14"/>
              </w:rPr>
            </w:pPr>
          </w:p>
        </w:tc>
      </w:tr>
    </w:tbl>
    <w:p w14:paraId="018012FF" w14:textId="77777777" w:rsidR="0088201A" w:rsidRPr="00B73B16" w:rsidRDefault="00902A66" w:rsidP="00B73B16">
      <w:pPr>
        <w:spacing w:before="240"/>
        <w:rPr>
          <w:i/>
        </w:rPr>
      </w:pPr>
      <w:bookmarkStart w:id="147" w:name="_Toc508887289"/>
      <w:r w:rsidRPr="00B73B16">
        <w:rPr>
          <w:i/>
          <w:highlight w:val="yellow"/>
        </w:rPr>
        <w:t>Constats.</w:t>
      </w:r>
      <w:bookmarkEnd w:id="147"/>
    </w:p>
    <w:p w14:paraId="29656AAC" w14:textId="77777777" w:rsidR="00D7412A" w:rsidRDefault="00D7412A" w:rsidP="00C61CF6">
      <w:pPr>
        <w:pStyle w:val="Titre2"/>
      </w:pPr>
      <w:bookmarkStart w:id="148" w:name="_Toc4487431"/>
      <w:bookmarkStart w:id="149" w:name="_Toc7709283"/>
      <w:r>
        <w:t xml:space="preserve">Situation de la </w:t>
      </w:r>
      <w:r w:rsidRPr="00C61CF6">
        <w:t>trésorerie</w:t>
      </w:r>
      <w:bookmarkEnd w:id="148"/>
      <w:bookmarkEnd w:id="149"/>
    </w:p>
    <w:p w14:paraId="32BA1E81" w14:textId="77777777" w:rsidR="00D7412A" w:rsidRPr="00F42DD0" w:rsidRDefault="00D7412A" w:rsidP="00D7412A">
      <w:pPr>
        <w:spacing w:before="120" w:after="120"/>
        <w:jc w:val="both"/>
        <w:rPr>
          <w:i/>
          <w:highlight w:val="yellow"/>
        </w:rPr>
      </w:pPr>
      <w:r w:rsidRPr="00F42DD0">
        <w:rPr>
          <w:i/>
          <w:highlight w:val="yellow"/>
        </w:rPr>
        <w:t>Evolution par mois sur 2 ans :</w:t>
      </w:r>
    </w:p>
    <w:p w14:paraId="29310DEC" w14:textId="77777777" w:rsidR="00D7412A" w:rsidRPr="00F42DD0" w:rsidRDefault="00D7412A" w:rsidP="007D6C33">
      <w:pPr>
        <w:pStyle w:val="Paragraphedeliste"/>
        <w:numPr>
          <w:ilvl w:val="0"/>
          <w:numId w:val="4"/>
        </w:numPr>
        <w:tabs>
          <w:tab w:val="clear" w:pos="720"/>
        </w:tabs>
        <w:spacing w:before="120" w:after="120"/>
        <w:ind w:left="851" w:hanging="851"/>
        <w:contextualSpacing w:val="0"/>
        <w:jc w:val="both"/>
        <w:rPr>
          <w:i/>
          <w:highlight w:val="yellow"/>
        </w:rPr>
      </w:pPr>
      <w:r w:rsidRPr="00F42DD0">
        <w:rPr>
          <w:i/>
          <w:highlight w:val="yellow"/>
        </w:rPr>
        <w:t xml:space="preserve">Voir quand elle est au plus mal </w:t>
      </w:r>
    </w:p>
    <w:p w14:paraId="59EFEAC4" w14:textId="77777777" w:rsidR="00D7412A" w:rsidRPr="00F42DD0" w:rsidRDefault="00D7412A" w:rsidP="007D6C33">
      <w:pPr>
        <w:pStyle w:val="Paragraphedeliste"/>
        <w:numPr>
          <w:ilvl w:val="0"/>
          <w:numId w:val="4"/>
        </w:numPr>
        <w:tabs>
          <w:tab w:val="clear" w:pos="720"/>
        </w:tabs>
        <w:spacing w:before="120" w:after="120"/>
        <w:ind w:left="851" w:hanging="851"/>
        <w:contextualSpacing w:val="0"/>
        <w:jc w:val="both"/>
        <w:rPr>
          <w:i/>
          <w:highlight w:val="yellow"/>
        </w:rPr>
      </w:pPr>
      <w:r w:rsidRPr="00F42DD0">
        <w:rPr>
          <w:i/>
          <w:highlight w:val="yellow"/>
        </w:rPr>
        <w:t xml:space="preserve">Voir quand elle est au mieux </w:t>
      </w:r>
    </w:p>
    <w:p w14:paraId="640E4318" w14:textId="77777777" w:rsidR="00D7412A" w:rsidRPr="00F42DD0" w:rsidRDefault="00D7412A" w:rsidP="007D6C33">
      <w:pPr>
        <w:pStyle w:val="Paragraphedeliste"/>
        <w:numPr>
          <w:ilvl w:val="0"/>
          <w:numId w:val="4"/>
        </w:numPr>
        <w:tabs>
          <w:tab w:val="clear" w:pos="720"/>
        </w:tabs>
        <w:spacing w:before="120" w:after="120"/>
        <w:ind w:left="851" w:hanging="851"/>
        <w:contextualSpacing w:val="0"/>
        <w:jc w:val="both"/>
        <w:rPr>
          <w:i/>
          <w:highlight w:val="yellow"/>
        </w:rPr>
      </w:pPr>
      <w:r w:rsidRPr="00F42DD0">
        <w:rPr>
          <w:i/>
          <w:highlight w:val="yellow"/>
        </w:rPr>
        <w:t>Distinction entre SO et SE</w:t>
      </w:r>
    </w:p>
    <w:p w14:paraId="1230E8CE" w14:textId="77777777" w:rsidR="00C75DAA" w:rsidRPr="00F42DD0" w:rsidRDefault="00C75DAA" w:rsidP="007D6C33">
      <w:pPr>
        <w:pStyle w:val="Paragraphedeliste"/>
        <w:numPr>
          <w:ilvl w:val="0"/>
          <w:numId w:val="4"/>
        </w:numPr>
        <w:tabs>
          <w:tab w:val="clear" w:pos="720"/>
        </w:tabs>
        <w:spacing w:before="120" w:after="120"/>
        <w:ind w:left="851" w:hanging="851"/>
        <w:contextualSpacing w:val="0"/>
        <w:jc w:val="both"/>
        <w:rPr>
          <w:i/>
          <w:highlight w:val="yellow"/>
        </w:rPr>
      </w:pPr>
      <w:r w:rsidRPr="00F42DD0">
        <w:rPr>
          <w:i/>
          <w:highlight w:val="yellow"/>
        </w:rPr>
        <w:t>Placement(s) de trésorerie?</w:t>
      </w:r>
    </w:p>
    <w:p w14:paraId="795FEEB0" w14:textId="77777777" w:rsidR="00D7412A" w:rsidRPr="00F42DD0" w:rsidRDefault="00D7412A" w:rsidP="007D6C33">
      <w:pPr>
        <w:pStyle w:val="Paragraphedeliste"/>
        <w:numPr>
          <w:ilvl w:val="0"/>
          <w:numId w:val="4"/>
        </w:numPr>
        <w:tabs>
          <w:tab w:val="clear" w:pos="720"/>
        </w:tabs>
        <w:spacing w:before="120" w:after="120"/>
        <w:ind w:left="851" w:hanging="851"/>
        <w:contextualSpacing w:val="0"/>
        <w:jc w:val="both"/>
        <w:rPr>
          <w:i/>
          <w:highlight w:val="yellow"/>
        </w:rPr>
      </w:pPr>
      <w:r w:rsidRPr="00F42DD0">
        <w:rPr>
          <w:i/>
          <w:highlight w:val="yellow"/>
        </w:rPr>
        <w:t>Avances?</w:t>
      </w:r>
    </w:p>
    <w:p w14:paraId="7054DD8E" w14:textId="77777777" w:rsidR="00D7412A" w:rsidRPr="00F42DD0" w:rsidRDefault="00D7412A" w:rsidP="007D6C33">
      <w:pPr>
        <w:pStyle w:val="Paragraphedeliste"/>
        <w:numPr>
          <w:ilvl w:val="0"/>
          <w:numId w:val="4"/>
        </w:numPr>
        <w:tabs>
          <w:tab w:val="clear" w:pos="720"/>
        </w:tabs>
        <w:spacing w:before="120" w:after="120"/>
        <w:ind w:left="851" w:hanging="851"/>
        <w:contextualSpacing w:val="0"/>
        <w:jc w:val="both"/>
        <w:rPr>
          <w:i/>
          <w:highlight w:val="yellow"/>
        </w:rPr>
      </w:pPr>
      <w:r w:rsidRPr="00F42DD0">
        <w:rPr>
          <w:i/>
          <w:highlight w:val="yellow"/>
        </w:rPr>
        <w:t xml:space="preserve">Recours </w:t>
      </w:r>
      <w:r w:rsidR="007E02F4">
        <w:rPr>
          <w:i/>
          <w:highlight w:val="yellow"/>
        </w:rPr>
        <w:t>crédit</w:t>
      </w:r>
      <w:r w:rsidRPr="00F42DD0">
        <w:rPr>
          <w:i/>
          <w:highlight w:val="yellow"/>
        </w:rPr>
        <w:t>s CT?</w:t>
      </w:r>
    </w:p>
    <w:p w14:paraId="02C4881A" w14:textId="77777777" w:rsidR="00C75DAA" w:rsidRPr="00F42DD0" w:rsidRDefault="00C75DAA" w:rsidP="007D6C33">
      <w:pPr>
        <w:pStyle w:val="Paragraphedeliste"/>
        <w:numPr>
          <w:ilvl w:val="0"/>
          <w:numId w:val="4"/>
        </w:numPr>
        <w:tabs>
          <w:tab w:val="clear" w:pos="720"/>
        </w:tabs>
        <w:spacing w:before="120" w:after="120"/>
        <w:ind w:left="851" w:hanging="851"/>
        <w:contextualSpacing w:val="0"/>
        <w:jc w:val="both"/>
        <w:rPr>
          <w:i/>
          <w:highlight w:val="yellow"/>
        </w:rPr>
      </w:pPr>
      <w:r w:rsidRPr="00F42DD0">
        <w:rPr>
          <w:i/>
          <w:highlight w:val="yellow"/>
        </w:rPr>
        <w:t>Conventions de trésorerie? (si oui, à annexer)</w:t>
      </w:r>
    </w:p>
    <w:p w14:paraId="48A5F622" w14:textId="77777777" w:rsidR="00C75DAA" w:rsidRPr="00F42DD0" w:rsidRDefault="00C75DAA" w:rsidP="007D6C33">
      <w:pPr>
        <w:pStyle w:val="Paragraphedeliste"/>
        <w:numPr>
          <w:ilvl w:val="0"/>
          <w:numId w:val="4"/>
        </w:numPr>
        <w:tabs>
          <w:tab w:val="clear" w:pos="720"/>
        </w:tabs>
        <w:spacing w:before="120" w:after="120"/>
        <w:ind w:left="851" w:hanging="851"/>
        <w:contextualSpacing w:val="0"/>
        <w:jc w:val="both"/>
        <w:rPr>
          <w:i/>
          <w:highlight w:val="yellow"/>
        </w:rPr>
      </w:pPr>
      <w:r w:rsidRPr="00F42DD0">
        <w:rPr>
          <w:i/>
          <w:highlight w:val="yellow"/>
        </w:rPr>
        <w:lastRenderedPageBreak/>
        <w:t>Calendrier du versement des différentes dotations?</w:t>
      </w:r>
    </w:p>
    <w:p w14:paraId="21E04209" w14:textId="77777777" w:rsidR="00FA52EF" w:rsidRDefault="00C75DAA" w:rsidP="007D6C33">
      <w:pPr>
        <w:pStyle w:val="Paragraphedeliste"/>
        <w:numPr>
          <w:ilvl w:val="0"/>
          <w:numId w:val="4"/>
        </w:numPr>
        <w:tabs>
          <w:tab w:val="clear" w:pos="720"/>
        </w:tabs>
        <w:spacing w:before="120" w:after="120"/>
        <w:ind w:left="851" w:hanging="851"/>
        <w:contextualSpacing w:val="0"/>
        <w:jc w:val="both"/>
        <w:rPr>
          <w:i/>
          <w:highlight w:val="yellow"/>
        </w:rPr>
      </w:pPr>
      <w:r w:rsidRPr="00F42DD0">
        <w:rPr>
          <w:i/>
          <w:highlight w:val="yellow"/>
        </w:rPr>
        <w:t>Droits constatés encore à recouvrer?</w:t>
      </w:r>
    </w:p>
    <w:p w14:paraId="335208EB" w14:textId="77777777" w:rsidR="00675FBC" w:rsidRDefault="00675FBC" w:rsidP="00B41BEB">
      <w:pPr>
        <w:pStyle w:val="Titre1"/>
      </w:pPr>
      <w:bookmarkStart w:id="150" w:name="_Toc4487432"/>
      <w:bookmarkStart w:id="151" w:name="_Toc7709284"/>
      <w:r>
        <w:t>Elaboration/</w:t>
      </w:r>
      <w:r w:rsidR="001F3115">
        <w:t>a</w:t>
      </w:r>
      <w:r>
        <w:t xml:space="preserve">ctualisation du plan de gestion </w:t>
      </w:r>
      <w:r w:rsidR="009037A4">
        <w:t>N - N+5</w:t>
      </w:r>
      <w:bookmarkEnd w:id="150"/>
      <w:bookmarkEnd w:id="151"/>
    </w:p>
    <w:p w14:paraId="6D2CFB4E" w14:textId="77777777" w:rsidR="006E5E9C" w:rsidRDefault="006E5E9C" w:rsidP="006565AE">
      <w:pPr>
        <w:pStyle w:val="Titre2"/>
      </w:pPr>
      <w:bookmarkStart w:id="152" w:name="_Toc4487433"/>
      <w:bookmarkStart w:id="153" w:name="_Toc7709285"/>
      <w:r w:rsidRPr="006565AE">
        <w:t>Principe</w:t>
      </w:r>
      <w:r>
        <w:t xml:space="preserve"> général</w:t>
      </w:r>
      <w:bookmarkEnd w:id="152"/>
      <w:bookmarkEnd w:id="153"/>
    </w:p>
    <w:p w14:paraId="71B1DAAA" w14:textId="77777777" w:rsidR="006E5E9C" w:rsidRDefault="006E5E9C" w:rsidP="00767141">
      <w:pPr>
        <w:pStyle w:val="norm"/>
      </w:pPr>
      <w:r w:rsidRPr="00E83EE5">
        <w:t>Le budget du CPAS ne doit pas être établi au départ de la dotation communale mais bien en fonction de ses propres ressources et eu égard à la mise en œuvre de ses éventuelles obligations/missions propres. En outre, les éventuels bonis qui seraient constatés aux comptes doivent servir à maintenir, voire diminuer l’évolution de ladite dotation pour aider la Commune à atteindre et garantir l’équilibre. Ainsi, aucune alimentation ou création de provisions et/ou fonds de réserve ne pourra être réalisée qu’après concertation avec la Commune.</w:t>
      </w:r>
    </w:p>
    <w:p w14:paraId="66A0CF26" w14:textId="77777777" w:rsidR="006E5E9C" w:rsidRDefault="006E5E9C" w:rsidP="00767141">
      <w:pPr>
        <w:pStyle w:val="norm"/>
      </w:pPr>
      <w:r>
        <w:t>En outre, i</w:t>
      </w:r>
      <w:r w:rsidRPr="00E24968">
        <w:t xml:space="preserve">l convient d’établir le coût net de </w:t>
      </w:r>
      <w:r>
        <w:t>l'Aide Sociale</w:t>
      </w:r>
      <w:r w:rsidRPr="00E24968">
        <w:t xml:space="preserve"> en lien avec le nombre de RIS et son évolution ainsi que la charge de travail et les effectifs en assistants sociaux</w:t>
      </w:r>
      <w:r>
        <w:t xml:space="preserve"> et </w:t>
      </w:r>
      <w:r w:rsidRPr="00E24968">
        <w:t>le coût net de l’</w:t>
      </w:r>
      <w:r>
        <w:t>Action Sociale</w:t>
      </w:r>
      <w:r w:rsidRPr="00E24968">
        <w:t xml:space="preserve"> en lien avec le nombre d’articles 60</w:t>
      </w:r>
      <w:r>
        <w:t>§7</w:t>
      </w:r>
      <w:r w:rsidRPr="00E24968">
        <w:t xml:space="preserve"> et 61 et son évolution ainsi que la charge de travail et les effectifs en place</w:t>
      </w:r>
      <w:r>
        <w:t>.</w:t>
      </w:r>
      <w:r w:rsidRPr="00E24968">
        <w:t xml:space="preserve"> </w:t>
      </w:r>
    </w:p>
    <w:p w14:paraId="6FC4AFAC" w14:textId="77777777" w:rsidR="006E5E9C" w:rsidRDefault="006E5E9C" w:rsidP="00767141">
      <w:pPr>
        <w:pStyle w:val="norm"/>
      </w:pPr>
      <w:r>
        <w:t>Par ailleurs, su</w:t>
      </w:r>
      <w:r w:rsidRPr="00E24968">
        <w:t>r base de l’analyse et de l’évolution des coûts nets par service, il importe de fixer des objectifs d’équilibre, voire de déficit maximum admissible pour chacun de ceux-ci via la mise en œuvre de mesures de gestion s</w:t>
      </w:r>
      <w:r>
        <w:t>tructurelles et conjoncturelles.</w:t>
      </w:r>
      <w:r w:rsidRPr="00E24968">
        <w:t xml:space="preserve"> </w:t>
      </w:r>
    </w:p>
    <w:p w14:paraId="3DAC8FDD" w14:textId="77777777" w:rsidR="006E5E9C" w:rsidRDefault="006E5E9C" w:rsidP="00767141">
      <w:pPr>
        <w:pStyle w:val="norm"/>
      </w:pPr>
      <w:r>
        <w:t>L</w:t>
      </w:r>
      <w:r w:rsidRPr="00E24968">
        <w:t>es synergies, partenariats, collaborations et mutualisations de fonctions et services, doivent être progressivement mis en œuvre selon un calendrier établi en concertation avec la Commune</w:t>
      </w:r>
      <w:r>
        <w:t>.</w:t>
      </w:r>
      <w:r w:rsidRPr="00E24968">
        <w:t xml:space="preserve"> </w:t>
      </w:r>
    </w:p>
    <w:p w14:paraId="521C8B5B" w14:textId="77777777" w:rsidR="006E5E9C" w:rsidRPr="00E24968" w:rsidRDefault="006E5E9C" w:rsidP="00767141">
      <w:pPr>
        <w:pStyle w:val="norm"/>
      </w:pPr>
      <w:r>
        <w:t>I</w:t>
      </w:r>
      <w:r w:rsidRPr="00E24968">
        <w:t>l convient de redéfinir les missions essentielles et prioritaires à assurer, voire à développer en concertation avec la Commune</w:t>
      </w:r>
      <w:r>
        <w:t>.</w:t>
      </w:r>
      <w:r w:rsidRPr="00E24968">
        <w:t xml:space="preserve"> </w:t>
      </w:r>
    </w:p>
    <w:p w14:paraId="2C1AF8AD" w14:textId="77777777" w:rsidR="009546AF" w:rsidRPr="00675FBC" w:rsidRDefault="0051171A" w:rsidP="006565AE">
      <w:pPr>
        <w:pStyle w:val="Titre2"/>
      </w:pPr>
      <w:bookmarkStart w:id="154" w:name="_Toc4487434"/>
      <w:bookmarkStart w:id="155" w:name="_Toc7709286"/>
      <w:r w:rsidRPr="00A255D3">
        <w:t>Evaluation</w:t>
      </w:r>
      <w:r w:rsidR="00075598" w:rsidRPr="00A255D3">
        <w:t xml:space="preserve"> de la mise en œuvre des mesures prévues en recettes et </w:t>
      </w:r>
      <w:r w:rsidR="007F7052" w:rsidRPr="00A255D3">
        <w:t xml:space="preserve">en </w:t>
      </w:r>
      <w:r w:rsidR="00075598" w:rsidRPr="00A255D3">
        <w:t>dépenses dans le</w:t>
      </w:r>
      <w:r w:rsidR="005B3840" w:rsidRPr="00A255D3">
        <w:t xml:space="preserve"> </w:t>
      </w:r>
      <w:r w:rsidR="00075598" w:rsidRPr="006565AE">
        <w:t>précédent</w:t>
      </w:r>
      <w:r w:rsidR="005B3840" w:rsidRPr="00A255D3">
        <w:t xml:space="preserve"> plan de gestion</w:t>
      </w:r>
      <w:bookmarkEnd w:id="154"/>
      <w:bookmarkEnd w:id="155"/>
    </w:p>
    <w:tbl>
      <w:tblPr>
        <w:tblW w:w="5000" w:type="pct"/>
        <w:tblCellMar>
          <w:left w:w="70" w:type="dxa"/>
          <w:right w:w="70" w:type="dxa"/>
        </w:tblCellMar>
        <w:tblLook w:val="04A0" w:firstRow="1" w:lastRow="0" w:firstColumn="1" w:lastColumn="0" w:noHBand="0" w:noVBand="1"/>
      </w:tblPr>
      <w:tblGrid>
        <w:gridCol w:w="1293"/>
        <w:gridCol w:w="1293"/>
        <w:gridCol w:w="1294"/>
        <w:gridCol w:w="1296"/>
        <w:gridCol w:w="1294"/>
        <w:gridCol w:w="1294"/>
        <w:gridCol w:w="1296"/>
      </w:tblGrid>
      <w:tr w:rsidR="00C562E2" w:rsidRPr="00EA1C5C" w14:paraId="44EE6682" w14:textId="77777777" w:rsidTr="00767141">
        <w:trPr>
          <w:trHeight w:val="510"/>
        </w:trPr>
        <w:tc>
          <w:tcPr>
            <w:tcW w:w="714" w:type="pct"/>
            <w:tcBorders>
              <w:top w:val="single" w:sz="4" w:space="0" w:color="auto"/>
              <w:left w:val="single" w:sz="4" w:space="0" w:color="auto"/>
              <w:bottom w:val="single" w:sz="4" w:space="0" w:color="auto"/>
              <w:right w:val="single" w:sz="4" w:space="0" w:color="auto"/>
            </w:tcBorders>
            <w:shd w:val="clear" w:color="000000" w:fill="993366"/>
            <w:vAlign w:val="center"/>
            <w:hideMark/>
          </w:tcPr>
          <w:p w14:paraId="21C2DDCA" w14:textId="77777777" w:rsidR="00C562E2" w:rsidRPr="00EA1C5C" w:rsidRDefault="00C562E2" w:rsidP="00C562E2">
            <w:pPr>
              <w:jc w:val="center"/>
              <w:rPr>
                <w:b/>
                <w:color w:val="FFFFFF"/>
                <w:sz w:val="14"/>
                <w:szCs w:val="14"/>
                <w:lang w:val="fr-BE" w:eastAsia="fr-BE"/>
              </w:rPr>
            </w:pPr>
            <w:bookmarkStart w:id="156" w:name="RANGE!A1"/>
            <w:r w:rsidRPr="00EA1C5C">
              <w:rPr>
                <w:b/>
                <w:color w:val="FFFFFF"/>
                <w:sz w:val="14"/>
                <w:szCs w:val="14"/>
                <w:lang w:val="fr-BE" w:eastAsia="fr-BE"/>
              </w:rPr>
              <w:t>n° mesure</w:t>
            </w:r>
            <w:bookmarkEnd w:id="156"/>
          </w:p>
        </w:tc>
        <w:tc>
          <w:tcPr>
            <w:tcW w:w="714" w:type="pct"/>
            <w:tcBorders>
              <w:top w:val="single" w:sz="4" w:space="0" w:color="auto"/>
              <w:left w:val="nil"/>
              <w:bottom w:val="single" w:sz="4" w:space="0" w:color="auto"/>
              <w:right w:val="single" w:sz="4" w:space="0" w:color="auto"/>
            </w:tcBorders>
            <w:shd w:val="clear" w:color="000000" w:fill="993366"/>
            <w:vAlign w:val="center"/>
            <w:hideMark/>
          </w:tcPr>
          <w:p w14:paraId="4BC35929" w14:textId="77777777" w:rsidR="00C562E2" w:rsidRPr="00EA1C5C" w:rsidRDefault="00C562E2" w:rsidP="00C562E2">
            <w:pPr>
              <w:jc w:val="center"/>
              <w:rPr>
                <w:b/>
                <w:color w:val="FFFFFF"/>
                <w:sz w:val="14"/>
                <w:szCs w:val="14"/>
                <w:lang w:val="fr-BE" w:eastAsia="fr-BE"/>
              </w:rPr>
            </w:pPr>
            <w:r w:rsidRPr="00EA1C5C">
              <w:rPr>
                <w:b/>
                <w:color w:val="FFFFFF"/>
                <w:sz w:val="14"/>
                <w:szCs w:val="14"/>
                <w:lang w:val="fr-BE" w:eastAsia="fr-BE"/>
              </w:rPr>
              <w:t>Page PG</w:t>
            </w:r>
          </w:p>
        </w:tc>
        <w:tc>
          <w:tcPr>
            <w:tcW w:w="714" w:type="pct"/>
            <w:tcBorders>
              <w:top w:val="single" w:sz="4" w:space="0" w:color="auto"/>
              <w:left w:val="nil"/>
              <w:bottom w:val="single" w:sz="4" w:space="0" w:color="auto"/>
              <w:right w:val="single" w:sz="4" w:space="0" w:color="auto"/>
            </w:tcBorders>
            <w:shd w:val="clear" w:color="000000" w:fill="993366"/>
            <w:vAlign w:val="center"/>
            <w:hideMark/>
          </w:tcPr>
          <w:p w14:paraId="20405E60" w14:textId="77777777" w:rsidR="00C562E2" w:rsidRPr="00EA1C5C" w:rsidRDefault="00C562E2" w:rsidP="00C562E2">
            <w:pPr>
              <w:jc w:val="center"/>
              <w:rPr>
                <w:b/>
                <w:color w:val="FFFFFF"/>
                <w:sz w:val="14"/>
                <w:szCs w:val="14"/>
                <w:lang w:val="fr-BE" w:eastAsia="fr-BE"/>
              </w:rPr>
            </w:pPr>
            <w:r w:rsidRPr="00EA1C5C">
              <w:rPr>
                <w:b/>
                <w:color w:val="FFFFFF"/>
                <w:sz w:val="14"/>
                <w:szCs w:val="14"/>
                <w:lang w:val="fr-BE" w:eastAsia="fr-BE"/>
              </w:rPr>
              <w:t>Nature de la mesure</w:t>
            </w:r>
          </w:p>
        </w:tc>
        <w:tc>
          <w:tcPr>
            <w:tcW w:w="715" w:type="pct"/>
            <w:tcBorders>
              <w:top w:val="single" w:sz="4" w:space="0" w:color="auto"/>
              <w:left w:val="nil"/>
              <w:bottom w:val="single" w:sz="4" w:space="0" w:color="auto"/>
              <w:right w:val="single" w:sz="4" w:space="0" w:color="auto"/>
            </w:tcBorders>
            <w:shd w:val="clear" w:color="000000" w:fill="993366"/>
            <w:vAlign w:val="center"/>
            <w:hideMark/>
          </w:tcPr>
          <w:p w14:paraId="6071529A" w14:textId="77777777" w:rsidR="00C562E2" w:rsidRPr="00EA1C5C" w:rsidRDefault="00C562E2" w:rsidP="00C562E2">
            <w:pPr>
              <w:jc w:val="center"/>
              <w:rPr>
                <w:b/>
                <w:color w:val="FFFFFF"/>
                <w:sz w:val="14"/>
                <w:szCs w:val="14"/>
                <w:lang w:val="fr-BE" w:eastAsia="fr-BE"/>
              </w:rPr>
            </w:pPr>
            <w:r w:rsidRPr="00EA1C5C">
              <w:rPr>
                <w:b/>
                <w:color w:val="FFFFFF"/>
                <w:sz w:val="14"/>
                <w:szCs w:val="14"/>
                <w:lang w:val="fr-BE" w:eastAsia="fr-BE"/>
              </w:rPr>
              <w:t>Descriptif de la mesure</w:t>
            </w:r>
          </w:p>
        </w:tc>
        <w:tc>
          <w:tcPr>
            <w:tcW w:w="714" w:type="pct"/>
            <w:tcBorders>
              <w:top w:val="single" w:sz="4" w:space="0" w:color="auto"/>
              <w:left w:val="nil"/>
              <w:bottom w:val="single" w:sz="4" w:space="0" w:color="auto"/>
              <w:right w:val="single" w:sz="4" w:space="0" w:color="auto"/>
            </w:tcBorders>
            <w:shd w:val="clear" w:color="000000" w:fill="993366"/>
            <w:vAlign w:val="center"/>
            <w:hideMark/>
          </w:tcPr>
          <w:p w14:paraId="767AD3F4" w14:textId="77777777" w:rsidR="00C562E2" w:rsidRPr="00EA1C5C" w:rsidRDefault="00C562E2" w:rsidP="00C562E2">
            <w:pPr>
              <w:jc w:val="center"/>
              <w:rPr>
                <w:b/>
                <w:color w:val="FFFFFF"/>
                <w:sz w:val="14"/>
                <w:szCs w:val="14"/>
                <w:lang w:val="fr-BE" w:eastAsia="fr-BE"/>
              </w:rPr>
            </w:pPr>
            <w:r w:rsidRPr="00EA1C5C">
              <w:rPr>
                <w:b/>
                <w:color w:val="FFFFFF"/>
                <w:sz w:val="14"/>
                <w:szCs w:val="14"/>
                <w:lang w:val="fr-BE" w:eastAsia="fr-BE"/>
              </w:rPr>
              <w:t>Impact annoncé</w:t>
            </w:r>
          </w:p>
        </w:tc>
        <w:tc>
          <w:tcPr>
            <w:tcW w:w="714" w:type="pct"/>
            <w:tcBorders>
              <w:top w:val="single" w:sz="4" w:space="0" w:color="auto"/>
              <w:left w:val="nil"/>
              <w:bottom w:val="single" w:sz="4" w:space="0" w:color="auto"/>
              <w:right w:val="single" w:sz="4" w:space="0" w:color="auto"/>
            </w:tcBorders>
            <w:shd w:val="clear" w:color="000000" w:fill="993366"/>
            <w:vAlign w:val="center"/>
            <w:hideMark/>
          </w:tcPr>
          <w:p w14:paraId="61223B10" w14:textId="77777777" w:rsidR="00C562E2" w:rsidRPr="00EA1C5C" w:rsidRDefault="00C562E2" w:rsidP="00C562E2">
            <w:pPr>
              <w:jc w:val="center"/>
              <w:rPr>
                <w:b/>
                <w:color w:val="FFFFFF"/>
                <w:sz w:val="14"/>
                <w:szCs w:val="14"/>
                <w:lang w:val="fr-BE" w:eastAsia="fr-BE"/>
              </w:rPr>
            </w:pPr>
            <w:r w:rsidRPr="00EA1C5C">
              <w:rPr>
                <w:b/>
                <w:color w:val="FFFFFF"/>
                <w:sz w:val="14"/>
                <w:szCs w:val="14"/>
                <w:lang w:val="fr-BE" w:eastAsia="fr-BE"/>
              </w:rPr>
              <w:t>Impact constaté</w:t>
            </w:r>
          </w:p>
        </w:tc>
        <w:tc>
          <w:tcPr>
            <w:tcW w:w="715" w:type="pct"/>
            <w:tcBorders>
              <w:top w:val="single" w:sz="4" w:space="0" w:color="auto"/>
              <w:left w:val="nil"/>
              <w:bottom w:val="single" w:sz="4" w:space="0" w:color="auto"/>
              <w:right w:val="single" w:sz="4" w:space="0" w:color="auto"/>
            </w:tcBorders>
            <w:shd w:val="clear" w:color="000000" w:fill="993366"/>
            <w:vAlign w:val="center"/>
            <w:hideMark/>
          </w:tcPr>
          <w:p w14:paraId="7940C5BA" w14:textId="77777777" w:rsidR="00C562E2" w:rsidRPr="00EA1C5C" w:rsidRDefault="00C562E2" w:rsidP="00C562E2">
            <w:pPr>
              <w:jc w:val="center"/>
              <w:rPr>
                <w:b/>
                <w:color w:val="FFFFFF"/>
                <w:sz w:val="14"/>
                <w:szCs w:val="14"/>
                <w:lang w:val="fr-BE" w:eastAsia="fr-BE"/>
              </w:rPr>
            </w:pPr>
            <w:r w:rsidRPr="00EA1C5C">
              <w:rPr>
                <w:b/>
                <w:color w:val="FFFFFF"/>
                <w:sz w:val="14"/>
                <w:szCs w:val="14"/>
                <w:lang w:val="fr-BE" w:eastAsia="fr-BE"/>
              </w:rPr>
              <w:t>Remarques</w:t>
            </w:r>
          </w:p>
        </w:tc>
      </w:tr>
      <w:tr w:rsidR="00C562E2" w:rsidRPr="00EA1C5C" w14:paraId="3905F7DC" w14:textId="77777777" w:rsidTr="00767141">
        <w:trPr>
          <w:trHeight w:val="170"/>
        </w:trPr>
        <w:tc>
          <w:tcPr>
            <w:tcW w:w="714" w:type="pct"/>
            <w:tcBorders>
              <w:top w:val="nil"/>
              <w:left w:val="single" w:sz="4" w:space="0" w:color="auto"/>
              <w:bottom w:val="single" w:sz="4" w:space="0" w:color="auto"/>
              <w:right w:val="single" w:sz="4" w:space="0" w:color="auto"/>
            </w:tcBorders>
            <w:shd w:val="clear" w:color="auto" w:fill="auto"/>
            <w:vAlign w:val="center"/>
            <w:hideMark/>
          </w:tcPr>
          <w:p w14:paraId="08DF5F79" w14:textId="5C5CB0D1" w:rsidR="00C562E2" w:rsidRPr="00EA1C5C" w:rsidRDefault="00C562E2" w:rsidP="00C562E2">
            <w:pPr>
              <w:jc w:val="right"/>
              <w:rPr>
                <w:color w:val="000000"/>
                <w:sz w:val="14"/>
                <w:szCs w:val="14"/>
                <w:lang w:val="fr-BE" w:eastAsia="fr-BE"/>
              </w:rPr>
            </w:pPr>
          </w:p>
        </w:tc>
        <w:tc>
          <w:tcPr>
            <w:tcW w:w="714" w:type="pct"/>
            <w:tcBorders>
              <w:top w:val="nil"/>
              <w:left w:val="nil"/>
              <w:bottom w:val="single" w:sz="4" w:space="0" w:color="auto"/>
              <w:right w:val="single" w:sz="4" w:space="0" w:color="auto"/>
            </w:tcBorders>
            <w:shd w:val="clear" w:color="auto" w:fill="auto"/>
            <w:vAlign w:val="center"/>
            <w:hideMark/>
          </w:tcPr>
          <w:p w14:paraId="7C5E5B0D" w14:textId="6AF81D56" w:rsidR="00C562E2" w:rsidRPr="00EA1C5C" w:rsidRDefault="00C562E2" w:rsidP="00C562E2">
            <w:pPr>
              <w:jc w:val="right"/>
              <w:rPr>
                <w:color w:val="000000"/>
                <w:sz w:val="14"/>
                <w:szCs w:val="14"/>
                <w:lang w:val="fr-BE" w:eastAsia="fr-BE"/>
              </w:rPr>
            </w:pPr>
          </w:p>
        </w:tc>
        <w:tc>
          <w:tcPr>
            <w:tcW w:w="714" w:type="pct"/>
            <w:tcBorders>
              <w:top w:val="nil"/>
              <w:left w:val="nil"/>
              <w:bottom w:val="single" w:sz="4" w:space="0" w:color="auto"/>
              <w:right w:val="single" w:sz="4" w:space="0" w:color="auto"/>
            </w:tcBorders>
            <w:shd w:val="clear" w:color="auto" w:fill="auto"/>
            <w:vAlign w:val="center"/>
            <w:hideMark/>
          </w:tcPr>
          <w:p w14:paraId="4AD80778" w14:textId="4B8A5D29" w:rsidR="00C562E2" w:rsidRPr="00EA1C5C" w:rsidRDefault="00C562E2" w:rsidP="00C562E2">
            <w:pPr>
              <w:jc w:val="right"/>
              <w:rPr>
                <w:color w:val="000000"/>
                <w:sz w:val="14"/>
                <w:szCs w:val="14"/>
                <w:lang w:val="fr-BE" w:eastAsia="fr-BE"/>
              </w:rPr>
            </w:pPr>
          </w:p>
        </w:tc>
        <w:tc>
          <w:tcPr>
            <w:tcW w:w="715" w:type="pct"/>
            <w:tcBorders>
              <w:top w:val="nil"/>
              <w:left w:val="nil"/>
              <w:bottom w:val="single" w:sz="4" w:space="0" w:color="auto"/>
              <w:right w:val="single" w:sz="4" w:space="0" w:color="auto"/>
            </w:tcBorders>
            <w:shd w:val="clear" w:color="auto" w:fill="auto"/>
            <w:vAlign w:val="center"/>
            <w:hideMark/>
          </w:tcPr>
          <w:p w14:paraId="5CA36946" w14:textId="1624BD8C" w:rsidR="00C562E2" w:rsidRPr="00EA1C5C" w:rsidRDefault="00C562E2" w:rsidP="00C562E2">
            <w:pPr>
              <w:jc w:val="right"/>
              <w:rPr>
                <w:color w:val="000000"/>
                <w:sz w:val="14"/>
                <w:szCs w:val="14"/>
                <w:lang w:val="fr-BE" w:eastAsia="fr-BE"/>
              </w:rPr>
            </w:pPr>
          </w:p>
        </w:tc>
        <w:tc>
          <w:tcPr>
            <w:tcW w:w="714" w:type="pct"/>
            <w:tcBorders>
              <w:top w:val="nil"/>
              <w:left w:val="nil"/>
              <w:bottom w:val="single" w:sz="4" w:space="0" w:color="auto"/>
              <w:right w:val="single" w:sz="4" w:space="0" w:color="auto"/>
            </w:tcBorders>
            <w:shd w:val="clear" w:color="auto" w:fill="auto"/>
            <w:vAlign w:val="center"/>
            <w:hideMark/>
          </w:tcPr>
          <w:p w14:paraId="040A84BD" w14:textId="1A885A8F" w:rsidR="00C562E2" w:rsidRPr="00EA1C5C" w:rsidRDefault="00C562E2" w:rsidP="00C562E2">
            <w:pPr>
              <w:jc w:val="right"/>
              <w:rPr>
                <w:color w:val="000000"/>
                <w:sz w:val="14"/>
                <w:szCs w:val="14"/>
                <w:lang w:val="fr-BE" w:eastAsia="fr-BE"/>
              </w:rPr>
            </w:pPr>
          </w:p>
        </w:tc>
        <w:tc>
          <w:tcPr>
            <w:tcW w:w="714" w:type="pct"/>
            <w:tcBorders>
              <w:top w:val="nil"/>
              <w:left w:val="nil"/>
              <w:bottom w:val="single" w:sz="4" w:space="0" w:color="auto"/>
              <w:right w:val="single" w:sz="4" w:space="0" w:color="auto"/>
            </w:tcBorders>
            <w:shd w:val="clear" w:color="auto" w:fill="auto"/>
            <w:vAlign w:val="center"/>
            <w:hideMark/>
          </w:tcPr>
          <w:p w14:paraId="22930620" w14:textId="7C06EA5A" w:rsidR="00C562E2" w:rsidRPr="00EA1C5C" w:rsidRDefault="00C562E2" w:rsidP="00C562E2">
            <w:pPr>
              <w:jc w:val="right"/>
              <w:rPr>
                <w:color w:val="000000"/>
                <w:sz w:val="14"/>
                <w:szCs w:val="14"/>
                <w:lang w:val="fr-BE" w:eastAsia="fr-BE"/>
              </w:rPr>
            </w:pPr>
          </w:p>
        </w:tc>
        <w:tc>
          <w:tcPr>
            <w:tcW w:w="715" w:type="pct"/>
            <w:tcBorders>
              <w:top w:val="nil"/>
              <w:left w:val="nil"/>
              <w:bottom w:val="single" w:sz="4" w:space="0" w:color="auto"/>
              <w:right w:val="single" w:sz="4" w:space="0" w:color="auto"/>
            </w:tcBorders>
            <w:shd w:val="clear" w:color="auto" w:fill="auto"/>
            <w:vAlign w:val="center"/>
            <w:hideMark/>
          </w:tcPr>
          <w:p w14:paraId="7D5ECDB1" w14:textId="305966B2" w:rsidR="00C562E2" w:rsidRPr="00EA1C5C" w:rsidRDefault="00C562E2" w:rsidP="00C562E2">
            <w:pPr>
              <w:jc w:val="right"/>
              <w:rPr>
                <w:color w:val="000000"/>
                <w:sz w:val="14"/>
                <w:szCs w:val="14"/>
                <w:lang w:val="fr-BE" w:eastAsia="fr-BE"/>
              </w:rPr>
            </w:pPr>
          </w:p>
        </w:tc>
      </w:tr>
      <w:tr w:rsidR="00C562E2" w:rsidRPr="00EA1C5C" w14:paraId="634A6A19" w14:textId="77777777" w:rsidTr="00767141">
        <w:trPr>
          <w:trHeight w:val="170"/>
        </w:trPr>
        <w:tc>
          <w:tcPr>
            <w:tcW w:w="714" w:type="pct"/>
            <w:tcBorders>
              <w:top w:val="nil"/>
              <w:left w:val="single" w:sz="4" w:space="0" w:color="auto"/>
              <w:bottom w:val="single" w:sz="4" w:space="0" w:color="auto"/>
              <w:right w:val="single" w:sz="4" w:space="0" w:color="auto"/>
            </w:tcBorders>
            <w:shd w:val="clear" w:color="auto" w:fill="auto"/>
            <w:vAlign w:val="center"/>
            <w:hideMark/>
          </w:tcPr>
          <w:p w14:paraId="350296CD" w14:textId="70C598FF" w:rsidR="00C562E2" w:rsidRPr="00EA1C5C" w:rsidRDefault="00C562E2" w:rsidP="00C562E2">
            <w:pPr>
              <w:jc w:val="right"/>
              <w:rPr>
                <w:color w:val="000000"/>
                <w:sz w:val="14"/>
                <w:szCs w:val="14"/>
                <w:lang w:val="fr-BE" w:eastAsia="fr-BE"/>
              </w:rPr>
            </w:pPr>
          </w:p>
        </w:tc>
        <w:tc>
          <w:tcPr>
            <w:tcW w:w="714" w:type="pct"/>
            <w:tcBorders>
              <w:top w:val="nil"/>
              <w:left w:val="nil"/>
              <w:bottom w:val="single" w:sz="4" w:space="0" w:color="auto"/>
              <w:right w:val="single" w:sz="4" w:space="0" w:color="auto"/>
            </w:tcBorders>
            <w:shd w:val="clear" w:color="auto" w:fill="auto"/>
            <w:vAlign w:val="center"/>
            <w:hideMark/>
          </w:tcPr>
          <w:p w14:paraId="3F60152F" w14:textId="678B62C6" w:rsidR="00C562E2" w:rsidRPr="00EA1C5C" w:rsidRDefault="00C562E2" w:rsidP="00C562E2">
            <w:pPr>
              <w:jc w:val="right"/>
              <w:rPr>
                <w:color w:val="000000"/>
                <w:sz w:val="14"/>
                <w:szCs w:val="14"/>
                <w:lang w:val="fr-BE" w:eastAsia="fr-BE"/>
              </w:rPr>
            </w:pPr>
          </w:p>
        </w:tc>
        <w:tc>
          <w:tcPr>
            <w:tcW w:w="714" w:type="pct"/>
            <w:tcBorders>
              <w:top w:val="nil"/>
              <w:left w:val="nil"/>
              <w:bottom w:val="single" w:sz="4" w:space="0" w:color="auto"/>
              <w:right w:val="single" w:sz="4" w:space="0" w:color="auto"/>
            </w:tcBorders>
            <w:shd w:val="clear" w:color="auto" w:fill="auto"/>
            <w:vAlign w:val="center"/>
            <w:hideMark/>
          </w:tcPr>
          <w:p w14:paraId="64197654" w14:textId="695934BF" w:rsidR="00C562E2" w:rsidRPr="00EA1C5C" w:rsidRDefault="00C562E2" w:rsidP="00C562E2">
            <w:pPr>
              <w:jc w:val="right"/>
              <w:rPr>
                <w:color w:val="000000"/>
                <w:sz w:val="14"/>
                <w:szCs w:val="14"/>
                <w:lang w:val="fr-BE" w:eastAsia="fr-BE"/>
              </w:rPr>
            </w:pPr>
          </w:p>
        </w:tc>
        <w:tc>
          <w:tcPr>
            <w:tcW w:w="715" w:type="pct"/>
            <w:tcBorders>
              <w:top w:val="nil"/>
              <w:left w:val="nil"/>
              <w:bottom w:val="single" w:sz="4" w:space="0" w:color="auto"/>
              <w:right w:val="single" w:sz="4" w:space="0" w:color="auto"/>
            </w:tcBorders>
            <w:shd w:val="clear" w:color="auto" w:fill="auto"/>
            <w:vAlign w:val="center"/>
            <w:hideMark/>
          </w:tcPr>
          <w:p w14:paraId="3FDD4E94" w14:textId="1E497608" w:rsidR="00C562E2" w:rsidRPr="00EA1C5C" w:rsidRDefault="00C562E2" w:rsidP="00C562E2">
            <w:pPr>
              <w:jc w:val="right"/>
              <w:rPr>
                <w:color w:val="000000"/>
                <w:sz w:val="14"/>
                <w:szCs w:val="14"/>
                <w:lang w:val="fr-BE" w:eastAsia="fr-BE"/>
              </w:rPr>
            </w:pPr>
          </w:p>
        </w:tc>
        <w:tc>
          <w:tcPr>
            <w:tcW w:w="714" w:type="pct"/>
            <w:tcBorders>
              <w:top w:val="nil"/>
              <w:left w:val="nil"/>
              <w:bottom w:val="single" w:sz="4" w:space="0" w:color="auto"/>
              <w:right w:val="single" w:sz="4" w:space="0" w:color="auto"/>
            </w:tcBorders>
            <w:shd w:val="clear" w:color="auto" w:fill="auto"/>
            <w:vAlign w:val="center"/>
            <w:hideMark/>
          </w:tcPr>
          <w:p w14:paraId="281C6A58" w14:textId="0341C0F0" w:rsidR="00C562E2" w:rsidRPr="00EA1C5C" w:rsidRDefault="00C562E2" w:rsidP="00C562E2">
            <w:pPr>
              <w:jc w:val="right"/>
              <w:rPr>
                <w:color w:val="000000"/>
                <w:sz w:val="14"/>
                <w:szCs w:val="14"/>
                <w:lang w:val="fr-BE" w:eastAsia="fr-BE"/>
              </w:rPr>
            </w:pPr>
          </w:p>
        </w:tc>
        <w:tc>
          <w:tcPr>
            <w:tcW w:w="714" w:type="pct"/>
            <w:tcBorders>
              <w:top w:val="nil"/>
              <w:left w:val="nil"/>
              <w:bottom w:val="single" w:sz="4" w:space="0" w:color="auto"/>
              <w:right w:val="single" w:sz="4" w:space="0" w:color="auto"/>
            </w:tcBorders>
            <w:shd w:val="clear" w:color="auto" w:fill="auto"/>
            <w:vAlign w:val="center"/>
            <w:hideMark/>
          </w:tcPr>
          <w:p w14:paraId="65287EFE" w14:textId="0C937B3A" w:rsidR="00C562E2" w:rsidRPr="00EA1C5C" w:rsidRDefault="00C562E2" w:rsidP="00C562E2">
            <w:pPr>
              <w:jc w:val="right"/>
              <w:rPr>
                <w:color w:val="000000"/>
                <w:sz w:val="14"/>
                <w:szCs w:val="14"/>
                <w:lang w:val="fr-BE" w:eastAsia="fr-BE"/>
              </w:rPr>
            </w:pPr>
          </w:p>
        </w:tc>
        <w:tc>
          <w:tcPr>
            <w:tcW w:w="715" w:type="pct"/>
            <w:tcBorders>
              <w:top w:val="nil"/>
              <w:left w:val="nil"/>
              <w:bottom w:val="single" w:sz="4" w:space="0" w:color="auto"/>
              <w:right w:val="single" w:sz="4" w:space="0" w:color="auto"/>
            </w:tcBorders>
            <w:shd w:val="clear" w:color="auto" w:fill="auto"/>
            <w:vAlign w:val="center"/>
            <w:hideMark/>
          </w:tcPr>
          <w:p w14:paraId="5D9CCBFC" w14:textId="10EB10DB" w:rsidR="00C562E2" w:rsidRPr="00EA1C5C" w:rsidRDefault="00C562E2" w:rsidP="00C562E2">
            <w:pPr>
              <w:jc w:val="right"/>
              <w:rPr>
                <w:color w:val="000000"/>
                <w:sz w:val="14"/>
                <w:szCs w:val="14"/>
                <w:lang w:val="fr-BE" w:eastAsia="fr-BE"/>
              </w:rPr>
            </w:pPr>
          </w:p>
        </w:tc>
      </w:tr>
      <w:tr w:rsidR="00C562E2" w:rsidRPr="00EA1C5C" w14:paraId="2395ABB1" w14:textId="77777777" w:rsidTr="00767141">
        <w:trPr>
          <w:trHeight w:val="170"/>
        </w:trPr>
        <w:tc>
          <w:tcPr>
            <w:tcW w:w="714" w:type="pct"/>
            <w:tcBorders>
              <w:top w:val="nil"/>
              <w:left w:val="single" w:sz="4" w:space="0" w:color="auto"/>
              <w:bottom w:val="single" w:sz="4" w:space="0" w:color="auto"/>
              <w:right w:val="single" w:sz="4" w:space="0" w:color="auto"/>
            </w:tcBorders>
            <w:shd w:val="clear" w:color="auto" w:fill="auto"/>
            <w:vAlign w:val="center"/>
            <w:hideMark/>
          </w:tcPr>
          <w:p w14:paraId="38D51BF9" w14:textId="24F24F2F" w:rsidR="00C562E2" w:rsidRPr="00EA1C5C" w:rsidRDefault="00C562E2" w:rsidP="00C562E2">
            <w:pPr>
              <w:jc w:val="right"/>
              <w:rPr>
                <w:color w:val="000000"/>
                <w:sz w:val="14"/>
                <w:szCs w:val="14"/>
                <w:lang w:val="fr-BE" w:eastAsia="fr-BE"/>
              </w:rPr>
            </w:pPr>
          </w:p>
        </w:tc>
        <w:tc>
          <w:tcPr>
            <w:tcW w:w="714" w:type="pct"/>
            <w:tcBorders>
              <w:top w:val="nil"/>
              <w:left w:val="nil"/>
              <w:bottom w:val="single" w:sz="4" w:space="0" w:color="auto"/>
              <w:right w:val="single" w:sz="4" w:space="0" w:color="auto"/>
            </w:tcBorders>
            <w:shd w:val="clear" w:color="auto" w:fill="auto"/>
            <w:vAlign w:val="center"/>
            <w:hideMark/>
          </w:tcPr>
          <w:p w14:paraId="629EDF98" w14:textId="7ED47A0D" w:rsidR="00C562E2" w:rsidRPr="00EA1C5C" w:rsidRDefault="00C562E2" w:rsidP="00C562E2">
            <w:pPr>
              <w:jc w:val="right"/>
              <w:rPr>
                <w:color w:val="000000"/>
                <w:sz w:val="14"/>
                <w:szCs w:val="14"/>
                <w:lang w:val="fr-BE" w:eastAsia="fr-BE"/>
              </w:rPr>
            </w:pPr>
          </w:p>
        </w:tc>
        <w:tc>
          <w:tcPr>
            <w:tcW w:w="714" w:type="pct"/>
            <w:tcBorders>
              <w:top w:val="nil"/>
              <w:left w:val="nil"/>
              <w:bottom w:val="single" w:sz="4" w:space="0" w:color="auto"/>
              <w:right w:val="single" w:sz="4" w:space="0" w:color="auto"/>
            </w:tcBorders>
            <w:shd w:val="clear" w:color="auto" w:fill="auto"/>
            <w:vAlign w:val="center"/>
            <w:hideMark/>
          </w:tcPr>
          <w:p w14:paraId="03F4B6A5" w14:textId="385B4138" w:rsidR="00C562E2" w:rsidRPr="00EA1C5C" w:rsidRDefault="00C562E2" w:rsidP="00C562E2">
            <w:pPr>
              <w:jc w:val="right"/>
              <w:rPr>
                <w:color w:val="000000"/>
                <w:sz w:val="14"/>
                <w:szCs w:val="14"/>
                <w:lang w:val="fr-BE" w:eastAsia="fr-BE"/>
              </w:rPr>
            </w:pPr>
          </w:p>
        </w:tc>
        <w:tc>
          <w:tcPr>
            <w:tcW w:w="715" w:type="pct"/>
            <w:tcBorders>
              <w:top w:val="nil"/>
              <w:left w:val="nil"/>
              <w:bottom w:val="single" w:sz="4" w:space="0" w:color="auto"/>
              <w:right w:val="single" w:sz="4" w:space="0" w:color="auto"/>
            </w:tcBorders>
            <w:shd w:val="clear" w:color="auto" w:fill="auto"/>
            <w:vAlign w:val="center"/>
            <w:hideMark/>
          </w:tcPr>
          <w:p w14:paraId="5E0F850C" w14:textId="1FE1C036" w:rsidR="00C562E2" w:rsidRPr="00EA1C5C" w:rsidRDefault="00C562E2" w:rsidP="00C562E2">
            <w:pPr>
              <w:jc w:val="right"/>
              <w:rPr>
                <w:color w:val="000000"/>
                <w:sz w:val="14"/>
                <w:szCs w:val="14"/>
                <w:lang w:val="fr-BE" w:eastAsia="fr-BE"/>
              </w:rPr>
            </w:pPr>
          </w:p>
        </w:tc>
        <w:tc>
          <w:tcPr>
            <w:tcW w:w="714" w:type="pct"/>
            <w:tcBorders>
              <w:top w:val="nil"/>
              <w:left w:val="nil"/>
              <w:bottom w:val="single" w:sz="4" w:space="0" w:color="auto"/>
              <w:right w:val="single" w:sz="4" w:space="0" w:color="auto"/>
            </w:tcBorders>
            <w:shd w:val="clear" w:color="auto" w:fill="auto"/>
            <w:vAlign w:val="center"/>
            <w:hideMark/>
          </w:tcPr>
          <w:p w14:paraId="1470048A" w14:textId="32979A4E" w:rsidR="00C562E2" w:rsidRPr="00EA1C5C" w:rsidRDefault="00C562E2" w:rsidP="00C562E2">
            <w:pPr>
              <w:jc w:val="right"/>
              <w:rPr>
                <w:color w:val="000000"/>
                <w:sz w:val="14"/>
                <w:szCs w:val="14"/>
                <w:lang w:val="fr-BE" w:eastAsia="fr-BE"/>
              </w:rPr>
            </w:pPr>
          </w:p>
        </w:tc>
        <w:tc>
          <w:tcPr>
            <w:tcW w:w="714" w:type="pct"/>
            <w:tcBorders>
              <w:top w:val="nil"/>
              <w:left w:val="nil"/>
              <w:bottom w:val="single" w:sz="4" w:space="0" w:color="auto"/>
              <w:right w:val="single" w:sz="4" w:space="0" w:color="auto"/>
            </w:tcBorders>
            <w:shd w:val="clear" w:color="auto" w:fill="auto"/>
            <w:vAlign w:val="center"/>
            <w:hideMark/>
          </w:tcPr>
          <w:p w14:paraId="286ADA2E" w14:textId="7D076F22" w:rsidR="00C562E2" w:rsidRPr="00EA1C5C" w:rsidRDefault="00C562E2" w:rsidP="00C562E2">
            <w:pPr>
              <w:jc w:val="right"/>
              <w:rPr>
                <w:color w:val="000000"/>
                <w:sz w:val="14"/>
                <w:szCs w:val="14"/>
                <w:lang w:val="fr-BE" w:eastAsia="fr-BE"/>
              </w:rPr>
            </w:pPr>
          </w:p>
        </w:tc>
        <w:tc>
          <w:tcPr>
            <w:tcW w:w="715" w:type="pct"/>
            <w:tcBorders>
              <w:top w:val="nil"/>
              <w:left w:val="nil"/>
              <w:bottom w:val="single" w:sz="4" w:space="0" w:color="auto"/>
              <w:right w:val="single" w:sz="4" w:space="0" w:color="auto"/>
            </w:tcBorders>
            <w:shd w:val="clear" w:color="auto" w:fill="auto"/>
            <w:vAlign w:val="center"/>
            <w:hideMark/>
          </w:tcPr>
          <w:p w14:paraId="2640EB75" w14:textId="213F7286" w:rsidR="00C562E2" w:rsidRPr="00EA1C5C" w:rsidRDefault="00C562E2" w:rsidP="00C562E2">
            <w:pPr>
              <w:jc w:val="right"/>
              <w:rPr>
                <w:color w:val="000000"/>
                <w:sz w:val="14"/>
                <w:szCs w:val="14"/>
                <w:lang w:val="fr-BE" w:eastAsia="fr-BE"/>
              </w:rPr>
            </w:pPr>
          </w:p>
        </w:tc>
      </w:tr>
      <w:tr w:rsidR="00C562E2" w:rsidRPr="00EA1C5C" w14:paraId="09143146" w14:textId="77777777" w:rsidTr="00767141">
        <w:trPr>
          <w:trHeight w:val="170"/>
        </w:trPr>
        <w:tc>
          <w:tcPr>
            <w:tcW w:w="714" w:type="pct"/>
            <w:tcBorders>
              <w:top w:val="nil"/>
              <w:left w:val="single" w:sz="4" w:space="0" w:color="auto"/>
              <w:bottom w:val="single" w:sz="4" w:space="0" w:color="auto"/>
              <w:right w:val="single" w:sz="4" w:space="0" w:color="auto"/>
            </w:tcBorders>
            <w:shd w:val="clear" w:color="auto" w:fill="auto"/>
            <w:vAlign w:val="center"/>
            <w:hideMark/>
          </w:tcPr>
          <w:p w14:paraId="3FE86404" w14:textId="1A194C3C" w:rsidR="00C562E2" w:rsidRPr="00EA1C5C" w:rsidRDefault="00C562E2" w:rsidP="00C562E2">
            <w:pPr>
              <w:jc w:val="right"/>
              <w:rPr>
                <w:color w:val="000000"/>
                <w:sz w:val="14"/>
                <w:szCs w:val="14"/>
                <w:lang w:val="fr-BE" w:eastAsia="fr-BE"/>
              </w:rPr>
            </w:pPr>
          </w:p>
        </w:tc>
        <w:tc>
          <w:tcPr>
            <w:tcW w:w="714" w:type="pct"/>
            <w:tcBorders>
              <w:top w:val="nil"/>
              <w:left w:val="nil"/>
              <w:bottom w:val="single" w:sz="4" w:space="0" w:color="auto"/>
              <w:right w:val="single" w:sz="4" w:space="0" w:color="auto"/>
            </w:tcBorders>
            <w:shd w:val="clear" w:color="auto" w:fill="auto"/>
            <w:vAlign w:val="center"/>
            <w:hideMark/>
          </w:tcPr>
          <w:p w14:paraId="5151C891" w14:textId="578E4D32" w:rsidR="00C562E2" w:rsidRPr="00EA1C5C" w:rsidRDefault="00C562E2" w:rsidP="00C562E2">
            <w:pPr>
              <w:jc w:val="right"/>
              <w:rPr>
                <w:color w:val="000000"/>
                <w:sz w:val="14"/>
                <w:szCs w:val="14"/>
                <w:lang w:val="fr-BE" w:eastAsia="fr-BE"/>
              </w:rPr>
            </w:pPr>
          </w:p>
        </w:tc>
        <w:tc>
          <w:tcPr>
            <w:tcW w:w="714" w:type="pct"/>
            <w:tcBorders>
              <w:top w:val="nil"/>
              <w:left w:val="nil"/>
              <w:bottom w:val="single" w:sz="4" w:space="0" w:color="auto"/>
              <w:right w:val="single" w:sz="4" w:space="0" w:color="auto"/>
            </w:tcBorders>
            <w:shd w:val="clear" w:color="auto" w:fill="auto"/>
            <w:vAlign w:val="center"/>
            <w:hideMark/>
          </w:tcPr>
          <w:p w14:paraId="498837B8" w14:textId="0934683C" w:rsidR="00C562E2" w:rsidRPr="00EA1C5C" w:rsidRDefault="00C562E2" w:rsidP="00C562E2">
            <w:pPr>
              <w:jc w:val="right"/>
              <w:rPr>
                <w:color w:val="000000"/>
                <w:sz w:val="14"/>
                <w:szCs w:val="14"/>
                <w:lang w:val="fr-BE" w:eastAsia="fr-BE"/>
              </w:rPr>
            </w:pPr>
          </w:p>
        </w:tc>
        <w:tc>
          <w:tcPr>
            <w:tcW w:w="715" w:type="pct"/>
            <w:tcBorders>
              <w:top w:val="nil"/>
              <w:left w:val="nil"/>
              <w:bottom w:val="single" w:sz="4" w:space="0" w:color="auto"/>
              <w:right w:val="single" w:sz="4" w:space="0" w:color="auto"/>
            </w:tcBorders>
            <w:shd w:val="clear" w:color="auto" w:fill="auto"/>
            <w:vAlign w:val="center"/>
            <w:hideMark/>
          </w:tcPr>
          <w:p w14:paraId="09CE6DE8" w14:textId="3A8F7CF2" w:rsidR="00C562E2" w:rsidRPr="00EA1C5C" w:rsidRDefault="00C562E2" w:rsidP="00C562E2">
            <w:pPr>
              <w:jc w:val="right"/>
              <w:rPr>
                <w:color w:val="000000"/>
                <w:sz w:val="14"/>
                <w:szCs w:val="14"/>
                <w:lang w:val="fr-BE" w:eastAsia="fr-BE"/>
              </w:rPr>
            </w:pPr>
          </w:p>
        </w:tc>
        <w:tc>
          <w:tcPr>
            <w:tcW w:w="714" w:type="pct"/>
            <w:tcBorders>
              <w:top w:val="nil"/>
              <w:left w:val="nil"/>
              <w:bottom w:val="single" w:sz="4" w:space="0" w:color="auto"/>
              <w:right w:val="single" w:sz="4" w:space="0" w:color="auto"/>
            </w:tcBorders>
            <w:shd w:val="clear" w:color="auto" w:fill="auto"/>
            <w:vAlign w:val="center"/>
            <w:hideMark/>
          </w:tcPr>
          <w:p w14:paraId="4F5B0B83" w14:textId="2DB91DC4" w:rsidR="00C562E2" w:rsidRPr="00EA1C5C" w:rsidRDefault="00C562E2" w:rsidP="00C562E2">
            <w:pPr>
              <w:jc w:val="right"/>
              <w:rPr>
                <w:color w:val="000000"/>
                <w:sz w:val="14"/>
                <w:szCs w:val="14"/>
                <w:lang w:val="fr-BE" w:eastAsia="fr-BE"/>
              </w:rPr>
            </w:pPr>
          </w:p>
        </w:tc>
        <w:tc>
          <w:tcPr>
            <w:tcW w:w="714" w:type="pct"/>
            <w:tcBorders>
              <w:top w:val="nil"/>
              <w:left w:val="nil"/>
              <w:bottom w:val="single" w:sz="4" w:space="0" w:color="auto"/>
              <w:right w:val="single" w:sz="4" w:space="0" w:color="auto"/>
            </w:tcBorders>
            <w:shd w:val="clear" w:color="auto" w:fill="auto"/>
            <w:vAlign w:val="center"/>
            <w:hideMark/>
          </w:tcPr>
          <w:p w14:paraId="72D57D33" w14:textId="31B7B77A" w:rsidR="00C562E2" w:rsidRPr="00EA1C5C" w:rsidRDefault="00C562E2" w:rsidP="00C562E2">
            <w:pPr>
              <w:jc w:val="right"/>
              <w:rPr>
                <w:color w:val="000000"/>
                <w:sz w:val="14"/>
                <w:szCs w:val="14"/>
                <w:lang w:val="fr-BE" w:eastAsia="fr-BE"/>
              </w:rPr>
            </w:pPr>
          </w:p>
        </w:tc>
        <w:tc>
          <w:tcPr>
            <w:tcW w:w="715" w:type="pct"/>
            <w:tcBorders>
              <w:top w:val="nil"/>
              <w:left w:val="nil"/>
              <w:bottom w:val="single" w:sz="4" w:space="0" w:color="auto"/>
              <w:right w:val="single" w:sz="4" w:space="0" w:color="auto"/>
            </w:tcBorders>
            <w:shd w:val="clear" w:color="auto" w:fill="auto"/>
            <w:vAlign w:val="center"/>
            <w:hideMark/>
          </w:tcPr>
          <w:p w14:paraId="0330FADA" w14:textId="7006A3E6" w:rsidR="00C562E2" w:rsidRPr="00EA1C5C" w:rsidRDefault="00C562E2" w:rsidP="00C562E2">
            <w:pPr>
              <w:jc w:val="right"/>
              <w:rPr>
                <w:color w:val="000000"/>
                <w:sz w:val="14"/>
                <w:szCs w:val="14"/>
                <w:lang w:val="fr-BE" w:eastAsia="fr-BE"/>
              </w:rPr>
            </w:pPr>
          </w:p>
        </w:tc>
      </w:tr>
      <w:tr w:rsidR="00C562E2" w:rsidRPr="00EA1C5C" w14:paraId="057C04A9" w14:textId="77777777" w:rsidTr="00767141">
        <w:trPr>
          <w:trHeight w:val="170"/>
        </w:trPr>
        <w:tc>
          <w:tcPr>
            <w:tcW w:w="714" w:type="pct"/>
            <w:tcBorders>
              <w:top w:val="nil"/>
              <w:left w:val="single" w:sz="4" w:space="0" w:color="auto"/>
              <w:bottom w:val="single" w:sz="4" w:space="0" w:color="auto"/>
              <w:right w:val="single" w:sz="4" w:space="0" w:color="auto"/>
            </w:tcBorders>
            <w:shd w:val="clear" w:color="auto" w:fill="auto"/>
            <w:vAlign w:val="center"/>
            <w:hideMark/>
          </w:tcPr>
          <w:p w14:paraId="66B3071F" w14:textId="49CAB3ED" w:rsidR="00C562E2" w:rsidRPr="00EA1C5C" w:rsidRDefault="00C562E2" w:rsidP="00C562E2">
            <w:pPr>
              <w:jc w:val="right"/>
              <w:rPr>
                <w:color w:val="000000"/>
                <w:sz w:val="14"/>
                <w:szCs w:val="14"/>
                <w:lang w:val="fr-BE" w:eastAsia="fr-BE"/>
              </w:rPr>
            </w:pPr>
          </w:p>
        </w:tc>
        <w:tc>
          <w:tcPr>
            <w:tcW w:w="714" w:type="pct"/>
            <w:tcBorders>
              <w:top w:val="nil"/>
              <w:left w:val="nil"/>
              <w:bottom w:val="single" w:sz="4" w:space="0" w:color="auto"/>
              <w:right w:val="single" w:sz="4" w:space="0" w:color="auto"/>
            </w:tcBorders>
            <w:shd w:val="clear" w:color="auto" w:fill="auto"/>
            <w:vAlign w:val="center"/>
            <w:hideMark/>
          </w:tcPr>
          <w:p w14:paraId="7D252609" w14:textId="0065713B" w:rsidR="00C562E2" w:rsidRPr="00EA1C5C" w:rsidRDefault="00C562E2" w:rsidP="00C562E2">
            <w:pPr>
              <w:jc w:val="right"/>
              <w:rPr>
                <w:color w:val="000000"/>
                <w:sz w:val="14"/>
                <w:szCs w:val="14"/>
                <w:lang w:val="fr-BE" w:eastAsia="fr-BE"/>
              </w:rPr>
            </w:pPr>
          </w:p>
        </w:tc>
        <w:tc>
          <w:tcPr>
            <w:tcW w:w="714" w:type="pct"/>
            <w:tcBorders>
              <w:top w:val="nil"/>
              <w:left w:val="nil"/>
              <w:bottom w:val="single" w:sz="4" w:space="0" w:color="auto"/>
              <w:right w:val="single" w:sz="4" w:space="0" w:color="auto"/>
            </w:tcBorders>
            <w:shd w:val="clear" w:color="auto" w:fill="auto"/>
            <w:vAlign w:val="center"/>
            <w:hideMark/>
          </w:tcPr>
          <w:p w14:paraId="15312CDF" w14:textId="4EB587A6" w:rsidR="00C562E2" w:rsidRPr="00EA1C5C" w:rsidRDefault="00C562E2" w:rsidP="00C562E2">
            <w:pPr>
              <w:jc w:val="right"/>
              <w:rPr>
                <w:color w:val="000000"/>
                <w:sz w:val="14"/>
                <w:szCs w:val="14"/>
                <w:lang w:val="fr-BE" w:eastAsia="fr-BE"/>
              </w:rPr>
            </w:pPr>
          </w:p>
        </w:tc>
        <w:tc>
          <w:tcPr>
            <w:tcW w:w="715" w:type="pct"/>
            <w:tcBorders>
              <w:top w:val="nil"/>
              <w:left w:val="nil"/>
              <w:bottom w:val="single" w:sz="4" w:space="0" w:color="auto"/>
              <w:right w:val="single" w:sz="4" w:space="0" w:color="auto"/>
            </w:tcBorders>
            <w:shd w:val="clear" w:color="auto" w:fill="auto"/>
            <w:vAlign w:val="center"/>
            <w:hideMark/>
          </w:tcPr>
          <w:p w14:paraId="1A931565" w14:textId="2521D362" w:rsidR="00C562E2" w:rsidRPr="00EA1C5C" w:rsidRDefault="00C562E2" w:rsidP="00C562E2">
            <w:pPr>
              <w:jc w:val="right"/>
              <w:rPr>
                <w:color w:val="000000"/>
                <w:sz w:val="14"/>
                <w:szCs w:val="14"/>
                <w:lang w:val="fr-BE" w:eastAsia="fr-BE"/>
              </w:rPr>
            </w:pPr>
          </w:p>
        </w:tc>
        <w:tc>
          <w:tcPr>
            <w:tcW w:w="714" w:type="pct"/>
            <w:tcBorders>
              <w:top w:val="nil"/>
              <w:left w:val="nil"/>
              <w:bottom w:val="single" w:sz="4" w:space="0" w:color="auto"/>
              <w:right w:val="single" w:sz="4" w:space="0" w:color="auto"/>
            </w:tcBorders>
            <w:shd w:val="clear" w:color="auto" w:fill="auto"/>
            <w:vAlign w:val="center"/>
            <w:hideMark/>
          </w:tcPr>
          <w:p w14:paraId="17A887E1" w14:textId="1DB723EE" w:rsidR="00C562E2" w:rsidRPr="00EA1C5C" w:rsidRDefault="00C562E2" w:rsidP="00C562E2">
            <w:pPr>
              <w:jc w:val="right"/>
              <w:rPr>
                <w:color w:val="000000"/>
                <w:sz w:val="14"/>
                <w:szCs w:val="14"/>
                <w:lang w:val="fr-BE" w:eastAsia="fr-BE"/>
              </w:rPr>
            </w:pPr>
          </w:p>
        </w:tc>
        <w:tc>
          <w:tcPr>
            <w:tcW w:w="714" w:type="pct"/>
            <w:tcBorders>
              <w:top w:val="nil"/>
              <w:left w:val="nil"/>
              <w:bottom w:val="single" w:sz="4" w:space="0" w:color="auto"/>
              <w:right w:val="single" w:sz="4" w:space="0" w:color="auto"/>
            </w:tcBorders>
            <w:shd w:val="clear" w:color="auto" w:fill="auto"/>
            <w:vAlign w:val="center"/>
            <w:hideMark/>
          </w:tcPr>
          <w:p w14:paraId="37718174" w14:textId="15EA2653" w:rsidR="00C562E2" w:rsidRPr="00EA1C5C" w:rsidRDefault="00C562E2" w:rsidP="00C562E2">
            <w:pPr>
              <w:jc w:val="right"/>
              <w:rPr>
                <w:color w:val="000000"/>
                <w:sz w:val="14"/>
                <w:szCs w:val="14"/>
                <w:lang w:val="fr-BE" w:eastAsia="fr-BE"/>
              </w:rPr>
            </w:pPr>
          </w:p>
        </w:tc>
        <w:tc>
          <w:tcPr>
            <w:tcW w:w="715" w:type="pct"/>
            <w:tcBorders>
              <w:top w:val="nil"/>
              <w:left w:val="nil"/>
              <w:bottom w:val="single" w:sz="4" w:space="0" w:color="auto"/>
              <w:right w:val="single" w:sz="4" w:space="0" w:color="auto"/>
            </w:tcBorders>
            <w:shd w:val="clear" w:color="auto" w:fill="auto"/>
            <w:vAlign w:val="center"/>
            <w:hideMark/>
          </w:tcPr>
          <w:p w14:paraId="18801A42" w14:textId="52CCEEDB" w:rsidR="00C562E2" w:rsidRPr="00EA1C5C" w:rsidRDefault="00C562E2" w:rsidP="00C562E2">
            <w:pPr>
              <w:jc w:val="right"/>
              <w:rPr>
                <w:color w:val="000000"/>
                <w:sz w:val="14"/>
                <w:szCs w:val="14"/>
                <w:lang w:val="fr-BE" w:eastAsia="fr-BE"/>
              </w:rPr>
            </w:pPr>
          </w:p>
        </w:tc>
      </w:tr>
    </w:tbl>
    <w:p w14:paraId="01CB8118" w14:textId="77777777" w:rsidR="00BC3070" w:rsidRDefault="00BC3070" w:rsidP="00675FBC">
      <w:pPr>
        <w:rPr>
          <w:i/>
          <w:highlight w:val="yellow"/>
          <w:lang w:val="fr-BE"/>
        </w:rPr>
      </w:pPr>
    </w:p>
    <w:p w14:paraId="772423F2" w14:textId="77777777" w:rsidR="00BC3070" w:rsidRDefault="00BC3070" w:rsidP="006E5E9C">
      <w:pPr>
        <w:jc w:val="both"/>
        <w:rPr>
          <w:i/>
          <w:highlight w:val="yellow"/>
          <w:lang w:val="fr-BE"/>
        </w:rPr>
      </w:pPr>
      <w:r>
        <w:rPr>
          <w:i/>
          <w:highlight w:val="yellow"/>
          <w:lang w:val="fr-BE"/>
        </w:rPr>
        <w:t xml:space="preserve">Reprendre les principales mesures mises en œuvre ainsi que leur impact réel. </w:t>
      </w:r>
    </w:p>
    <w:p w14:paraId="4083FDE4" w14:textId="77777777" w:rsidR="00675FBC" w:rsidRPr="00675FBC" w:rsidRDefault="00BC3070" w:rsidP="00F42DD0">
      <w:pPr>
        <w:jc w:val="both"/>
        <w:rPr>
          <w:i/>
          <w:lang w:val="fr-BE"/>
        </w:rPr>
      </w:pPr>
      <w:r>
        <w:rPr>
          <w:i/>
          <w:highlight w:val="yellow"/>
          <w:lang w:val="fr-BE"/>
        </w:rPr>
        <w:t xml:space="preserve">+ </w:t>
      </w:r>
      <w:r w:rsidR="00675FBC" w:rsidRPr="00675FBC">
        <w:rPr>
          <w:i/>
          <w:highlight w:val="yellow"/>
          <w:lang w:val="fr-BE"/>
        </w:rPr>
        <w:t>Constats.</w:t>
      </w:r>
      <w:r w:rsidR="00675FBC" w:rsidRPr="00675FBC">
        <w:rPr>
          <w:i/>
          <w:lang w:val="fr-BE"/>
        </w:rPr>
        <w:t xml:space="preserve"> </w:t>
      </w:r>
    </w:p>
    <w:p w14:paraId="22AFF1DE" w14:textId="77777777" w:rsidR="00F03ECA" w:rsidRPr="00A255D3" w:rsidRDefault="00F03ECA" w:rsidP="006565AE">
      <w:pPr>
        <w:pStyle w:val="Titre2"/>
      </w:pPr>
      <w:bookmarkStart w:id="157" w:name="_Toc4487435"/>
      <w:bookmarkStart w:id="158" w:name="_Toc7709287"/>
      <w:r w:rsidRPr="00A255D3">
        <w:t xml:space="preserve">Budget </w:t>
      </w:r>
      <w:r w:rsidRPr="006565AE">
        <w:t>base</w:t>
      </w:r>
      <w:r w:rsidRPr="00A255D3">
        <w:t xml:space="preserve"> zéro</w:t>
      </w:r>
      <w:bookmarkEnd w:id="157"/>
      <w:bookmarkEnd w:id="158"/>
    </w:p>
    <w:p w14:paraId="52DE838D" w14:textId="77777777" w:rsidR="00F03ECA" w:rsidRPr="00DC5879" w:rsidRDefault="00F03ECA" w:rsidP="00767141">
      <w:pPr>
        <w:pStyle w:val="norm"/>
      </w:pPr>
      <w:r w:rsidRPr="00DC5879">
        <w:t>Afin d'améliorer la gestion, il convient</w:t>
      </w:r>
      <w:r w:rsidR="007F4D4B" w:rsidRPr="00DC5879">
        <w:t xml:space="preserve">, pour </w:t>
      </w:r>
      <w:r w:rsidR="006E5E9C">
        <w:t>le CPAS</w:t>
      </w:r>
      <w:r w:rsidR="007F4D4B" w:rsidRPr="00DC5879">
        <w:t>,</w:t>
      </w:r>
      <w:r w:rsidRPr="00DC5879">
        <w:t xml:space="preserve"> de mettre en évidence les corrélations entre les budgets alloués et les performances réalisées de manière à ce qu</w:t>
      </w:r>
      <w:r w:rsidR="007F4D4B" w:rsidRPr="00DC5879">
        <w:t>e</w:t>
      </w:r>
      <w:r w:rsidRPr="00DC5879">
        <w:t xml:space="preserve"> chaque dépense puisse être justifiée.</w:t>
      </w:r>
    </w:p>
    <w:p w14:paraId="15ED034C" w14:textId="77777777" w:rsidR="008A0452" w:rsidRDefault="00F03ECA" w:rsidP="00767141">
      <w:pPr>
        <w:pStyle w:val="norm"/>
      </w:pPr>
      <w:r w:rsidRPr="00DC5879">
        <w:lastRenderedPageBreak/>
        <w:t>A partir d'une analyse coûts-services rendus, il sera décidé si les crédits alloués doivent être augmentés, réduits ou supprimés.</w:t>
      </w:r>
    </w:p>
    <w:p w14:paraId="2A7D3699" w14:textId="77777777" w:rsidR="003D081C" w:rsidRDefault="003D081C" w:rsidP="006565AE">
      <w:pPr>
        <w:pStyle w:val="Titre2"/>
      </w:pPr>
      <w:bookmarkStart w:id="159" w:name="_Toc4487436"/>
      <w:bookmarkStart w:id="160" w:name="_Toc7709288"/>
      <w:r>
        <w:t xml:space="preserve">Mesures du plan de </w:t>
      </w:r>
      <w:r w:rsidRPr="006565AE">
        <w:t>gestion</w:t>
      </w:r>
      <w:r>
        <w:t xml:space="preserve"> </w:t>
      </w:r>
      <w:r w:rsidR="009037A4">
        <w:t>N – N+5</w:t>
      </w:r>
      <w:bookmarkEnd w:id="159"/>
      <w:bookmarkEnd w:id="160"/>
    </w:p>
    <w:p w14:paraId="20A44534" w14:textId="77777777" w:rsidR="003D081C" w:rsidRPr="000E4654" w:rsidRDefault="002B1F3E" w:rsidP="00336983">
      <w:pPr>
        <w:pStyle w:val="titrenum"/>
      </w:pPr>
      <w:bookmarkStart w:id="161" w:name="_Toc4487437"/>
      <w:r>
        <w:t>Projections financières</w:t>
      </w:r>
      <w:r w:rsidR="003D081C" w:rsidRPr="000E4654">
        <w:t xml:space="preserve"> avant mesures</w:t>
      </w:r>
      <w:bookmarkEnd w:id="161"/>
    </w:p>
    <w:tbl>
      <w:tblPr>
        <w:tblW w:w="5000" w:type="pct"/>
        <w:tblCellMar>
          <w:left w:w="70" w:type="dxa"/>
          <w:right w:w="70" w:type="dxa"/>
        </w:tblCellMar>
        <w:tblLook w:val="04A0" w:firstRow="1" w:lastRow="0" w:firstColumn="1" w:lastColumn="0" w:noHBand="0" w:noVBand="1"/>
      </w:tblPr>
      <w:tblGrid>
        <w:gridCol w:w="1953"/>
        <w:gridCol w:w="1186"/>
        <w:gridCol w:w="1186"/>
        <w:gridCol w:w="1186"/>
        <w:gridCol w:w="1186"/>
        <w:gridCol w:w="1186"/>
        <w:gridCol w:w="1182"/>
      </w:tblGrid>
      <w:tr w:rsidR="002C147E" w:rsidRPr="002C147E" w14:paraId="0674DF86" w14:textId="77777777" w:rsidTr="00767141">
        <w:trPr>
          <w:trHeight w:val="283"/>
        </w:trPr>
        <w:tc>
          <w:tcPr>
            <w:tcW w:w="1078" w:type="pct"/>
            <w:tcBorders>
              <w:top w:val="nil"/>
              <w:left w:val="nil"/>
              <w:bottom w:val="nil"/>
              <w:right w:val="nil"/>
            </w:tcBorders>
            <w:shd w:val="clear" w:color="auto" w:fill="auto"/>
            <w:noWrap/>
            <w:vAlign w:val="bottom"/>
            <w:hideMark/>
          </w:tcPr>
          <w:p w14:paraId="58FFA984" w14:textId="77777777" w:rsidR="002C147E" w:rsidRPr="002C147E" w:rsidRDefault="002C147E" w:rsidP="002C147E">
            <w:pPr>
              <w:rPr>
                <w:rFonts w:ascii="Times New Roman" w:hAnsi="Times New Roman" w:cs="Times New Roman"/>
                <w:sz w:val="20"/>
                <w:szCs w:val="20"/>
              </w:rPr>
            </w:pPr>
          </w:p>
        </w:tc>
        <w:tc>
          <w:tcPr>
            <w:tcW w:w="3922" w:type="pct"/>
            <w:gridSpan w:val="6"/>
            <w:tcBorders>
              <w:top w:val="single" w:sz="4" w:space="0" w:color="auto"/>
              <w:left w:val="single" w:sz="4" w:space="0" w:color="auto"/>
              <w:bottom w:val="single" w:sz="4" w:space="0" w:color="auto"/>
              <w:right w:val="single" w:sz="4" w:space="0" w:color="000000"/>
            </w:tcBorders>
            <w:shd w:val="clear" w:color="000000" w:fill="993366"/>
            <w:noWrap/>
            <w:vAlign w:val="center"/>
            <w:hideMark/>
          </w:tcPr>
          <w:p w14:paraId="63170DAF" w14:textId="77777777" w:rsidR="002C147E" w:rsidRPr="002C147E" w:rsidRDefault="002C147E" w:rsidP="002C147E">
            <w:pPr>
              <w:jc w:val="center"/>
              <w:rPr>
                <w:b/>
                <w:bCs/>
                <w:color w:val="FFFFFF"/>
                <w:sz w:val="14"/>
                <w:szCs w:val="14"/>
              </w:rPr>
            </w:pPr>
            <w:r w:rsidRPr="002C147E">
              <w:rPr>
                <w:b/>
                <w:bCs/>
                <w:color w:val="FFFFFF"/>
                <w:sz w:val="14"/>
                <w:szCs w:val="14"/>
              </w:rPr>
              <w:t>Résultats avant mesures</w:t>
            </w:r>
          </w:p>
        </w:tc>
      </w:tr>
      <w:tr w:rsidR="002C147E" w:rsidRPr="002C147E" w14:paraId="3BF44A04" w14:textId="77777777" w:rsidTr="00767141">
        <w:trPr>
          <w:trHeight w:val="283"/>
        </w:trPr>
        <w:tc>
          <w:tcPr>
            <w:tcW w:w="10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AFCF33" w14:textId="77777777" w:rsidR="002C147E" w:rsidRPr="002C147E" w:rsidRDefault="002C147E" w:rsidP="002C147E">
            <w:pPr>
              <w:rPr>
                <w:color w:val="000000"/>
                <w:sz w:val="14"/>
                <w:szCs w:val="14"/>
              </w:rPr>
            </w:pPr>
          </w:p>
        </w:tc>
        <w:tc>
          <w:tcPr>
            <w:tcW w:w="654" w:type="pct"/>
            <w:tcBorders>
              <w:top w:val="nil"/>
              <w:left w:val="nil"/>
              <w:bottom w:val="single" w:sz="4" w:space="0" w:color="auto"/>
              <w:right w:val="single" w:sz="4" w:space="0" w:color="auto"/>
            </w:tcBorders>
            <w:shd w:val="clear" w:color="000000" w:fill="993366"/>
            <w:noWrap/>
            <w:vAlign w:val="center"/>
            <w:hideMark/>
          </w:tcPr>
          <w:p w14:paraId="0FACC839" w14:textId="77777777" w:rsidR="002C147E" w:rsidRPr="002C147E" w:rsidRDefault="002C147E" w:rsidP="002C147E">
            <w:pPr>
              <w:jc w:val="center"/>
              <w:rPr>
                <w:b/>
                <w:bCs/>
                <w:color w:val="FFFFFF"/>
                <w:sz w:val="14"/>
                <w:szCs w:val="14"/>
              </w:rPr>
            </w:pPr>
            <w:r w:rsidRPr="002C147E">
              <w:rPr>
                <w:b/>
                <w:bCs/>
                <w:color w:val="FFFFFF"/>
                <w:sz w:val="14"/>
                <w:szCs w:val="14"/>
              </w:rPr>
              <w:t xml:space="preserve">Bi / MB </w:t>
            </w:r>
            <w:r w:rsidR="009037A4">
              <w:rPr>
                <w:b/>
                <w:bCs/>
                <w:color w:val="FFFFFF"/>
                <w:sz w:val="14"/>
                <w:szCs w:val="14"/>
              </w:rPr>
              <w:t>N</w:t>
            </w:r>
          </w:p>
        </w:tc>
        <w:tc>
          <w:tcPr>
            <w:tcW w:w="654" w:type="pct"/>
            <w:tcBorders>
              <w:top w:val="nil"/>
              <w:left w:val="nil"/>
              <w:bottom w:val="single" w:sz="4" w:space="0" w:color="auto"/>
              <w:right w:val="single" w:sz="4" w:space="0" w:color="auto"/>
            </w:tcBorders>
            <w:shd w:val="clear" w:color="000000" w:fill="993366"/>
            <w:noWrap/>
            <w:vAlign w:val="center"/>
            <w:hideMark/>
          </w:tcPr>
          <w:p w14:paraId="7289ED60" w14:textId="77777777" w:rsidR="002C147E" w:rsidRPr="002C147E" w:rsidRDefault="002C147E" w:rsidP="002C147E">
            <w:pPr>
              <w:jc w:val="center"/>
              <w:rPr>
                <w:b/>
                <w:bCs/>
                <w:color w:val="FFFFFF"/>
                <w:sz w:val="14"/>
                <w:szCs w:val="14"/>
              </w:rPr>
            </w:pPr>
            <w:r w:rsidRPr="002C147E">
              <w:rPr>
                <w:b/>
                <w:bCs/>
                <w:color w:val="FFFFFF"/>
                <w:sz w:val="14"/>
                <w:szCs w:val="14"/>
              </w:rPr>
              <w:t>N+1</w:t>
            </w:r>
          </w:p>
        </w:tc>
        <w:tc>
          <w:tcPr>
            <w:tcW w:w="654" w:type="pct"/>
            <w:tcBorders>
              <w:top w:val="nil"/>
              <w:left w:val="nil"/>
              <w:bottom w:val="single" w:sz="4" w:space="0" w:color="auto"/>
              <w:right w:val="single" w:sz="4" w:space="0" w:color="auto"/>
            </w:tcBorders>
            <w:shd w:val="clear" w:color="000000" w:fill="993366"/>
            <w:noWrap/>
            <w:vAlign w:val="center"/>
            <w:hideMark/>
          </w:tcPr>
          <w:p w14:paraId="30645E55" w14:textId="77777777" w:rsidR="002C147E" w:rsidRPr="002C147E" w:rsidRDefault="002C147E" w:rsidP="002C147E">
            <w:pPr>
              <w:jc w:val="center"/>
              <w:rPr>
                <w:b/>
                <w:bCs/>
                <w:color w:val="FFFFFF"/>
                <w:sz w:val="14"/>
                <w:szCs w:val="14"/>
              </w:rPr>
            </w:pPr>
            <w:r w:rsidRPr="002C147E">
              <w:rPr>
                <w:b/>
                <w:bCs/>
                <w:color w:val="FFFFFF"/>
                <w:sz w:val="14"/>
                <w:szCs w:val="14"/>
              </w:rPr>
              <w:t>N+2</w:t>
            </w:r>
          </w:p>
        </w:tc>
        <w:tc>
          <w:tcPr>
            <w:tcW w:w="654" w:type="pct"/>
            <w:tcBorders>
              <w:top w:val="nil"/>
              <w:left w:val="nil"/>
              <w:bottom w:val="single" w:sz="4" w:space="0" w:color="auto"/>
              <w:right w:val="single" w:sz="4" w:space="0" w:color="auto"/>
            </w:tcBorders>
            <w:shd w:val="clear" w:color="000000" w:fill="993366"/>
            <w:noWrap/>
            <w:vAlign w:val="center"/>
            <w:hideMark/>
          </w:tcPr>
          <w:p w14:paraId="1583B06F" w14:textId="77777777" w:rsidR="002C147E" w:rsidRPr="002C147E" w:rsidRDefault="002C147E" w:rsidP="002C147E">
            <w:pPr>
              <w:jc w:val="center"/>
              <w:rPr>
                <w:b/>
                <w:bCs/>
                <w:color w:val="FFFFFF"/>
                <w:sz w:val="14"/>
                <w:szCs w:val="14"/>
              </w:rPr>
            </w:pPr>
            <w:r w:rsidRPr="002C147E">
              <w:rPr>
                <w:b/>
                <w:bCs/>
                <w:color w:val="FFFFFF"/>
                <w:sz w:val="14"/>
                <w:szCs w:val="14"/>
              </w:rPr>
              <w:t>N+3</w:t>
            </w:r>
          </w:p>
        </w:tc>
        <w:tc>
          <w:tcPr>
            <w:tcW w:w="654" w:type="pct"/>
            <w:tcBorders>
              <w:top w:val="nil"/>
              <w:left w:val="nil"/>
              <w:bottom w:val="single" w:sz="4" w:space="0" w:color="auto"/>
              <w:right w:val="single" w:sz="4" w:space="0" w:color="auto"/>
            </w:tcBorders>
            <w:shd w:val="clear" w:color="000000" w:fill="993366"/>
            <w:noWrap/>
            <w:vAlign w:val="center"/>
            <w:hideMark/>
          </w:tcPr>
          <w:p w14:paraId="781445B9" w14:textId="77777777" w:rsidR="002C147E" w:rsidRPr="002C147E" w:rsidRDefault="002C147E" w:rsidP="002C147E">
            <w:pPr>
              <w:jc w:val="center"/>
              <w:rPr>
                <w:b/>
                <w:bCs/>
                <w:color w:val="FFFFFF"/>
                <w:sz w:val="14"/>
                <w:szCs w:val="14"/>
              </w:rPr>
            </w:pPr>
            <w:r w:rsidRPr="002C147E">
              <w:rPr>
                <w:b/>
                <w:bCs/>
                <w:color w:val="FFFFFF"/>
                <w:sz w:val="14"/>
                <w:szCs w:val="14"/>
              </w:rPr>
              <w:t>N+4</w:t>
            </w:r>
          </w:p>
        </w:tc>
        <w:tc>
          <w:tcPr>
            <w:tcW w:w="654" w:type="pct"/>
            <w:tcBorders>
              <w:top w:val="nil"/>
              <w:left w:val="nil"/>
              <w:bottom w:val="single" w:sz="4" w:space="0" w:color="auto"/>
              <w:right w:val="single" w:sz="4" w:space="0" w:color="auto"/>
            </w:tcBorders>
            <w:shd w:val="clear" w:color="000000" w:fill="993366"/>
            <w:noWrap/>
            <w:vAlign w:val="center"/>
            <w:hideMark/>
          </w:tcPr>
          <w:p w14:paraId="3CC3BB46" w14:textId="77777777" w:rsidR="002C147E" w:rsidRPr="002C147E" w:rsidRDefault="002C147E" w:rsidP="002C147E">
            <w:pPr>
              <w:jc w:val="center"/>
              <w:rPr>
                <w:b/>
                <w:bCs/>
                <w:color w:val="FFFFFF"/>
                <w:sz w:val="14"/>
                <w:szCs w:val="14"/>
              </w:rPr>
            </w:pPr>
            <w:r w:rsidRPr="002C147E">
              <w:rPr>
                <w:b/>
                <w:bCs/>
                <w:color w:val="FFFFFF"/>
                <w:sz w:val="14"/>
                <w:szCs w:val="14"/>
              </w:rPr>
              <w:t>N+5</w:t>
            </w:r>
          </w:p>
        </w:tc>
      </w:tr>
      <w:tr w:rsidR="002C147E" w:rsidRPr="002C147E" w14:paraId="49170FB6" w14:textId="77777777" w:rsidTr="00767141">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14:paraId="25C85046" w14:textId="77777777" w:rsidR="002C147E" w:rsidRPr="002C147E" w:rsidRDefault="002C147E" w:rsidP="002C147E">
            <w:pPr>
              <w:rPr>
                <w:color w:val="000000"/>
                <w:sz w:val="14"/>
                <w:szCs w:val="14"/>
              </w:rPr>
            </w:pPr>
            <w:r w:rsidRPr="002C147E">
              <w:rPr>
                <w:color w:val="000000"/>
                <w:sz w:val="14"/>
                <w:szCs w:val="14"/>
              </w:rPr>
              <w:t>Prestations</w:t>
            </w:r>
          </w:p>
        </w:tc>
        <w:tc>
          <w:tcPr>
            <w:tcW w:w="654" w:type="pct"/>
            <w:tcBorders>
              <w:top w:val="nil"/>
              <w:left w:val="nil"/>
              <w:bottom w:val="single" w:sz="4" w:space="0" w:color="auto"/>
              <w:right w:val="single" w:sz="4" w:space="0" w:color="auto"/>
            </w:tcBorders>
            <w:shd w:val="clear" w:color="000000" w:fill="FFFFFF"/>
            <w:noWrap/>
            <w:vAlign w:val="center"/>
            <w:hideMark/>
          </w:tcPr>
          <w:p w14:paraId="10BC5896"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249F2D17"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14:paraId="0991807C"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2DFAC035"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07AC7CB6"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7F390238" w14:textId="77777777" w:rsidR="002C147E" w:rsidRPr="002C147E" w:rsidRDefault="002C147E" w:rsidP="002C147E">
            <w:pPr>
              <w:jc w:val="center"/>
              <w:rPr>
                <w:color w:val="000000"/>
                <w:sz w:val="14"/>
                <w:szCs w:val="14"/>
              </w:rPr>
            </w:pPr>
          </w:p>
        </w:tc>
      </w:tr>
      <w:tr w:rsidR="002C147E" w:rsidRPr="002C147E" w14:paraId="73D5ABD4" w14:textId="77777777" w:rsidTr="00767141">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14:paraId="14C28C37" w14:textId="77777777" w:rsidR="002C147E" w:rsidRPr="002C147E" w:rsidRDefault="002C147E" w:rsidP="002C147E">
            <w:pPr>
              <w:rPr>
                <w:color w:val="000000"/>
                <w:sz w:val="14"/>
                <w:szCs w:val="14"/>
              </w:rPr>
            </w:pPr>
            <w:r w:rsidRPr="002C147E">
              <w:rPr>
                <w:color w:val="000000"/>
                <w:sz w:val="14"/>
                <w:szCs w:val="14"/>
              </w:rPr>
              <w:t>Transferts</w:t>
            </w:r>
          </w:p>
        </w:tc>
        <w:tc>
          <w:tcPr>
            <w:tcW w:w="654" w:type="pct"/>
            <w:tcBorders>
              <w:top w:val="nil"/>
              <w:left w:val="nil"/>
              <w:bottom w:val="single" w:sz="4" w:space="0" w:color="auto"/>
              <w:right w:val="single" w:sz="4" w:space="0" w:color="auto"/>
            </w:tcBorders>
            <w:shd w:val="clear" w:color="000000" w:fill="FFFFFF"/>
            <w:noWrap/>
            <w:vAlign w:val="center"/>
            <w:hideMark/>
          </w:tcPr>
          <w:p w14:paraId="0689DE52"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72229613"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14:paraId="33E45023"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58E324A8"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1D0227FC"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76C4B80C" w14:textId="77777777" w:rsidR="002C147E" w:rsidRPr="002C147E" w:rsidRDefault="002C147E" w:rsidP="002C147E">
            <w:pPr>
              <w:jc w:val="center"/>
              <w:rPr>
                <w:color w:val="000000"/>
                <w:sz w:val="14"/>
                <w:szCs w:val="14"/>
              </w:rPr>
            </w:pPr>
          </w:p>
        </w:tc>
      </w:tr>
      <w:tr w:rsidR="002C147E" w:rsidRPr="002C147E" w14:paraId="669895AE" w14:textId="77777777" w:rsidTr="00767141">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14:paraId="672DCD70" w14:textId="77777777" w:rsidR="002C147E" w:rsidRPr="002C147E" w:rsidRDefault="002C147E" w:rsidP="002C147E">
            <w:pPr>
              <w:rPr>
                <w:color w:val="000000"/>
                <w:sz w:val="14"/>
                <w:szCs w:val="14"/>
              </w:rPr>
            </w:pPr>
            <w:r w:rsidRPr="002C147E">
              <w:rPr>
                <w:color w:val="000000"/>
                <w:sz w:val="14"/>
                <w:szCs w:val="14"/>
              </w:rPr>
              <w:t>Dette</w:t>
            </w:r>
          </w:p>
        </w:tc>
        <w:tc>
          <w:tcPr>
            <w:tcW w:w="654" w:type="pct"/>
            <w:tcBorders>
              <w:top w:val="nil"/>
              <w:left w:val="nil"/>
              <w:bottom w:val="single" w:sz="4" w:space="0" w:color="auto"/>
              <w:right w:val="single" w:sz="4" w:space="0" w:color="auto"/>
            </w:tcBorders>
            <w:shd w:val="clear" w:color="000000" w:fill="FFFFFF"/>
            <w:noWrap/>
            <w:vAlign w:val="center"/>
            <w:hideMark/>
          </w:tcPr>
          <w:p w14:paraId="632F3167"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248735F4"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14:paraId="722D9CF1"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5AEAB871"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79B2C0A8"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5995E5AA" w14:textId="77777777" w:rsidR="002C147E" w:rsidRPr="002C147E" w:rsidRDefault="002C147E" w:rsidP="002C147E">
            <w:pPr>
              <w:jc w:val="center"/>
              <w:rPr>
                <w:color w:val="000000"/>
                <w:sz w:val="14"/>
                <w:szCs w:val="14"/>
              </w:rPr>
            </w:pPr>
          </w:p>
        </w:tc>
      </w:tr>
      <w:tr w:rsidR="002C147E" w:rsidRPr="002C147E" w14:paraId="76C4EA8D" w14:textId="77777777" w:rsidTr="00767141">
        <w:trPr>
          <w:trHeight w:val="170"/>
        </w:trPr>
        <w:tc>
          <w:tcPr>
            <w:tcW w:w="1078" w:type="pct"/>
            <w:tcBorders>
              <w:top w:val="nil"/>
              <w:left w:val="single" w:sz="4" w:space="0" w:color="auto"/>
              <w:bottom w:val="single" w:sz="4" w:space="0" w:color="auto"/>
              <w:right w:val="single" w:sz="4" w:space="0" w:color="auto"/>
            </w:tcBorders>
            <w:shd w:val="clear" w:color="000000" w:fill="F2F2F2"/>
            <w:vAlign w:val="center"/>
            <w:hideMark/>
          </w:tcPr>
          <w:p w14:paraId="06B315C5" w14:textId="77777777" w:rsidR="002C147E" w:rsidRPr="002C147E" w:rsidRDefault="002C147E" w:rsidP="002C147E">
            <w:pPr>
              <w:rPr>
                <w:b/>
                <w:bCs/>
                <w:color w:val="000000"/>
                <w:sz w:val="14"/>
                <w:szCs w:val="14"/>
              </w:rPr>
            </w:pPr>
            <w:r w:rsidRPr="002C147E">
              <w:rPr>
                <w:b/>
                <w:bCs/>
                <w:color w:val="000000"/>
                <w:sz w:val="14"/>
                <w:szCs w:val="14"/>
              </w:rPr>
              <w:t>Sous total recettes</w:t>
            </w:r>
          </w:p>
        </w:tc>
        <w:tc>
          <w:tcPr>
            <w:tcW w:w="654" w:type="pct"/>
            <w:tcBorders>
              <w:top w:val="nil"/>
              <w:left w:val="nil"/>
              <w:bottom w:val="single" w:sz="4" w:space="0" w:color="auto"/>
              <w:right w:val="single" w:sz="4" w:space="0" w:color="auto"/>
            </w:tcBorders>
            <w:shd w:val="clear" w:color="000000" w:fill="F2F2F2"/>
            <w:vAlign w:val="center"/>
            <w:hideMark/>
          </w:tcPr>
          <w:p w14:paraId="1F56ED14" w14:textId="77777777" w:rsidR="002C147E" w:rsidRPr="002C147E"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64D1C8D1" w14:textId="77777777" w:rsidR="002C147E" w:rsidRPr="002C147E"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5F11EEBD" w14:textId="77777777" w:rsidR="002C147E" w:rsidRPr="002C147E"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4E00A951" w14:textId="77777777" w:rsidR="002C147E" w:rsidRPr="002C147E"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0A6C6E68" w14:textId="77777777" w:rsidR="002C147E" w:rsidRPr="002C147E"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7CD4476C" w14:textId="77777777" w:rsidR="002C147E" w:rsidRPr="002C147E" w:rsidRDefault="002C147E" w:rsidP="002C147E">
            <w:pPr>
              <w:jc w:val="center"/>
              <w:rPr>
                <w:b/>
                <w:bCs/>
                <w:color w:val="000000"/>
                <w:sz w:val="14"/>
                <w:szCs w:val="14"/>
              </w:rPr>
            </w:pPr>
          </w:p>
        </w:tc>
      </w:tr>
      <w:tr w:rsidR="002C147E" w:rsidRPr="002C147E" w14:paraId="55C727B5" w14:textId="77777777" w:rsidTr="00767141">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14:paraId="7B6707D9" w14:textId="77777777" w:rsidR="002C147E" w:rsidRPr="002C147E" w:rsidRDefault="002C147E" w:rsidP="002C147E">
            <w:pPr>
              <w:rPr>
                <w:color w:val="000000"/>
                <w:sz w:val="14"/>
                <w:szCs w:val="14"/>
              </w:rPr>
            </w:pPr>
            <w:r w:rsidRPr="002C147E">
              <w:rPr>
                <w:color w:val="000000"/>
                <w:sz w:val="14"/>
                <w:szCs w:val="14"/>
              </w:rPr>
              <w:t>Prélèvements</w:t>
            </w:r>
          </w:p>
        </w:tc>
        <w:tc>
          <w:tcPr>
            <w:tcW w:w="654" w:type="pct"/>
            <w:tcBorders>
              <w:top w:val="nil"/>
              <w:left w:val="nil"/>
              <w:bottom w:val="single" w:sz="4" w:space="0" w:color="auto"/>
              <w:right w:val="single" w:sz="4" w:space="0" w:color="auto"/>
            </w:tcBorders>
            <w:shd w:val="clear" w:color="000000" w:fill="FFFFFF"/>
            <w:noWrap/>
            <w:vAlign w:val="center"/>
            <w:hideMark/>
          </w:tcPr>
          <w:p w14:paraId="3AA50DF0"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69147EA3"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14:paraId="524B13DF"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254637FE"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11DEC6EB"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2A81EF54" w14:textId="77777777" w:rsidR="002C147E" w:rsidRPr="002C147E" w:rsidRDefault="002C147E" w:rsidP="002C147E">
            <w:pPr>
              <w:jc w:val="center"/>
              <w:rPr>
                <w:color w:val="000000"/>
                <w:sz w:val="14"/>
                <w:szCs w:val="14"/>
              </w:rPr>
            </w:pPr>
          </w:p>
        </w:tc>
      </w:tr>
      <w:tr w:rsidR="002C147E" w:rsidRPr="002C147E" w14:paraId="52ECAD41" w14:textId="77777777" w:rsidTr="00767141">
        <w:trPr>
          <w:trHeight w:val="170"/>
        </w:trPr>
        <w:tc>
          <w:tcPr>
            <w:tcW w:w="1078" w:type="pct"/>
            <w:tcBorders>
              <w:top w:val="nil"/>
              <w:left w:val="single" w:sz="4" w:space="0" w:color="auto"/>
              <w:bottom w:val="single" w:sz="4" w:space="0" w:color="auto"/>
              <w:right w:val="single" w:sz="4" w:space="0" w:color="auto"/>
            </w:tcBorders>
            <w:shd w:val="clear" w:color="000000" w:fill="F2F2F2"/>
            <w:vAlign w:val="center"/>
            <w:hideMark/>
          </w:tcPr>
          <w:p w14:paraId="544B1B73" w14:textId="77777777" w:rsidR="002C147E" w:rsidRPr="002C147E" w:rsidRDefault="002C147E" w:rsidP="002C147E">
            <w:pPr>
              <w:rPr>
                <w:b/>
                <w:bCs/>
                <w:color w:val="000000"/>
                <w:sz w:val="14"/>
                <w:szCs w:val="14"/>
              </w:rPr>
            </w:pPr>
            <w:r w:rsidRPr="002C147E">
              <w:rPr>
                <w:b/>
                <w:bCs/>
                <w:color w:val="000000"/>
                <w:sz w:val="14"/>
                <w:szCs w:val="14"/>
              </w:rPr>
              <w:t>Total recettes</w:t>
            </w:r>
          </w:p>
        </w:tc>
        <w:tc>
          <w:tcPr>
            <w:tcW w:w="654" w:type="pct"/>
            <w:tcBorders>
              <w:top w:val="nil"/>
              <w:left w:val="nil"/>
              <w:bottom w:val="single" w:sz="4" w:space="0" w:color="auto"/>
              <w:right w:val="single" w:sz="4" w:space="0" w:color="auto"/>
            </w:tcBorders>
            <w:shd w:val="clear" w:color="000000" w:fill="F2F2F2"/>
            <w:vAlign w:val="center"/>
            <w:hideMark/>
          </w:tcPr>
          <w:p w14:paraId="6068FCAB" w14:textId="77777777" w:rsidR="002C147E" w:rsidRPr="002C147E"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36B2098F" w14:textId="77777777" w:rsidR="002C147E" w:rsidRPr="002C147E"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672579D4" w14:textId="77777777" w:rsidR="002C147E" w:rsidRPr="002C147E"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23BFB3C7" w14:textId="77777777" w:rsidR="002C147E" w:rsidRPr="002C147E"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0C609324" w14:textId="77777777" w:rsidR="002C147E" w:rsidRPr="002C147E"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6FF9883E" w14:textId="77777777" w:rsidR="002C147E" w:rsidRPr="002C147E" w:rsidRDefault="002C147E" w:rsidP="002C147E">
            <w:pPr>
              <w:jc w:val="center"/>
              <w:rPr>
                <w:b/>
                <w:bCs/>
                <w:color w:val="000000"/>
                <w:sz w:val="14"/>
                <w:szCs w:val="14"/>
              </w:rPr>
            </w:pPr>
          </w:p>
        </w:tc>
      </w:tr>
      <w:tr w:rsidR="002C147E" w:rsidRPr="002C147E" w14:paraId="17FFEE02" w14:textId="77777777" w:rsidTr="00767141">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14:paraId="5CBF84D5" w14:textId="77777777" w:rsidR="002C147E" w:rsidRPr="002C147E" w:rsidRDefault="002C147E" w:rsidP="002C147E">
            <w:pPr>
              <w:rPr>
                <w:color w:val="000000"/>
                <w:sz w:val="14"/>
                <w:szCs w:val="14"/>
              </w:rPr>
            </w:pPr>
            <w:r w:rsidRPr="002C147E">
              <w:rPr>
                <w:color w:val="000000"/>
                <w:sz w:val="14"/>
                <w:szCs w:val="14"/>
              </w:rPr>
              <w:t>Personnel</w:t>
            </w:r>
          </w:p>
        </w:tc>
        <w:tc>
          <w:tcPr>
            <w:tcW w:w="654" w:type="pct"/>
            <w:tcBorders>
              <w:top w:val="nil"/>
              <w:left w:val="nil"/>
              <w:bottom w:val="single" w:sz="4" w:space="0" w:color="auto"/>
              <w:right w:val="single" w:sz="4" w:space="0" w:color="auto"/>
            </w:tcBorders>
            <w:shd w:val="clear" w:color="000000" w:fill="FFFFFF"/>
            <w:noWrap/>
            <w:vAlign w:val="center"/>
            <w:hideMark/>
          </w:tcPr>
          <w:p w14:paraId="3A57C0A3"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5385FE36"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14:paraId="56764504"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12429DC5"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20AB56F3"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68336D95" w14:textId="77777777" w:rsidR="002C147E" w:rsidRPr="002C147E" w:rsidRDefault="002C147E" w:rsidP="002C147E">
            <w:pPr>
              <w:jc w:val="center"/>
              <w:rPr>
                <w:color w:val="000000"/>
                <w:sz w:val="14"/>
                <w:szCs w:val="14"/>
              </w:rPr>
            </w:pPr>
          </w:p>
        </w:tc>
      </w:tr>
      <w:tr w:rsidR="002C147E" w:rsidRPr="002C147E" w14:paraId="1F1592CE" w14:textId="77777777" w:rsidTr="00767141">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14:paraId="505A8663" w14:textId="77777777" w:rsidR="002C147E" w:rsidRPr="002C147E" w:rsidRDefault="002C147E" w:rsidP="002C147E">
            <w:pPr>
              <w:rPr>
                <w:color w:val="000000"/>
                <w:sz w:val="14"/>
                <w:szCs w:val="14"/>
              </w:rPr>
            </w:pPr>
            <w:r w:rsidRPr="002C147E">
              <w:rPr>
                <w:color w:val="000000"/>
                <w:sz w:val="14"/>
                <w:szCs w:val="14"/>
              </w:rPr>
              <w:t>Fonctionnement</w:t>
            </w:r>
          </w:p>
        </w:tc>
        <w:tc>
          <w:tcPr>
            <w:tcW w:w="654" w:type="pct"/>
            <w:tcBorders>
              <w:top w:val="nil"/>
              <w:left w:val="nil"/>
              <w:bottom w:val="single" w:sz="4" w:space="0" w:color="auto"/>
              <w:right w:val="single" w:sz="4" w:space="0" w:color="auto"/>
            </w:tcBorders>
            <w:shd w:val="clear" w:color="000000" w:fill="FFFFFF"/>
            <w:noWrap/>
            <w:vAlign w:val="center"/>
            <w:hideMark/>
          </w:tcPr>
          <w:p w14:paraId="3BE25EA1"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76551815"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14:paraId="3989D66A"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77F372DA"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518A06F0"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3738F4D6" w14:textId="77777777" w:rsidR="002C147E" w:rsidRPr="002C147E" w:rsidRDefault="002C147E" w:rsidP="002C147E">
            <w:pPr>
              <w:jc w:val="center"/>
              <w:rPr>
                <w:color w:val="000000"/>
                <w:sz w:val="14"/>
                <w:szCs w:val="14"/>
              </w:rPr>
            </w:pPr>
          </w:p>
        </w:tc>
      </w:tr>
      <w:tr w:rsidR="002C147E" w:rsidRPr="002C147E" w14:paraId="276DCC55" w14:textId="77777777" w:rsidTr="00767141">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14:paraId="19ADB33E" w14:textId="77777777" w:rsidR="002C147E" w:rsidRPr="002C147E" w:rsidRDefault="002C147E" w:rsidP="002C147E">
            <w:pPr>
              <w:rPr>
                <w:color w:val="000000"/>
                <w:sz w:val="14"/>
                <w:szCs w:val="14"/>
              </w:rPr>
            </w:pPr>
            <w:r w:rsidRPr="002C147E">
              <w:rPr>
                <w:color w:val="000000"/>
                <w:sz w:val="14"/>
                <w:szCs w:val="14"/>
              </w:rPr>
              <w:t>Transferts</w:t>
            </w:r>
          </w:p>
        </w:tc>
        <w:tc>
          <w:tcPr>
            <w:tcW w:w="654" w:type="pct"/>
            <w:tcBorders>
              <w:top w:val="nil"/>
              <w:left w:val="nil"/>
              <w:bottom w:val="single" w:sz="4" w:space="0" w:color="auto"/>
              <w:right w:val="single" w:sz="4" w:space="0" w:color="auto"/>
            </w:tcBorders>
            <w:shd w:val="clear" w:color="000000" w:fill="FFFFFF"/>
            <w:noWrap/>
            <w:vAlign w:val="center"/>
            <w:hideMark/>
          </w:tcPr>
          <w:p w14:paraId="37C21329"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2B65EA3B"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14:paraId="7FD7A735"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0F368AED"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3A7C6483"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5128DB31" w14:textId="77777777" w:rsidR="002C147E" w:rsidRPr="002C147E" w:rsidRDefault="002C147E" w:rsidP="002C147E">
            <w:pPr>
              <w:jc w:val="center"/>
              <w:rPr>
                <w:color w:val="000000"/>
                <w:sz w:val="14"/>
                <w:szCs w:val="14"/>
              </w:rPr>
            </w:pPr>
          </w:p>
        </w:tc>
      </w:tr>
      <w:tr w:rsidR="002C147E" w:rsidRPr="002C147E" w14:paraId="023B5408" w14:textId="77777777" w:rsidTr="00767141">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14:paraId="3A449113" w14:textId="77777777" w:rsidR="002C147E" w:rsidRPr="002C147E" w:rsidRDefault="002C147E" w:rsidP="002C147E">
            <w:pPr>
              <w:rPr>
                <w:color w:val="000000"/>
                <w:sz w:val="14"/>
                <w:szCs w:val="14"/>
              </w:rPr>
            </w:pPr>
            <w:r w:rsidRPr="002C147E">
              <w:rPr>
                <w:color w:val="000000"/>
                <w:sz w:val="14"/>
                <w:szCs w:val="14"/>
              </w:rPr>
              <w:t>Dette</w:t>
            </w:r>
          </w:p>
        </w:tc>
        <w:tc>
          <w:tcPr>
            <w:tcW w:w="654" w:type="pct"/>
            <w:tcBorders>
              <w:top w:val="nil"/>
              <w:left w:val="nil"/>
              <w:bottom w:val="single" w:sz="4" w:space="0" w:color="auto"/>
              <w:right w:val="single" w:sz="4" w:space="0" w:color="auto"/>
            </w:tcBorders>
            <w:shd w:val="clear" w:color="000000" w:fill="FFFFFF"/>
            <w:noWrap/>
            <w:vAlign w:val="center"/>
            <w:hideMark/>
          </w:tcPr>
          <w:p w14:paraId="737E6895"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537EFE6F"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14:paraId="49F3CE27"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2938823D"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77E9305A"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47F0F6DD" w14:textId="77777777" w:rsidR="002C147E" w:rsidRPr="002C147E" w:rsidRDefault="002C147E" w:rsidP="002C147E">
            <w:pPr>
              <w:jc w:val="center"/>
              <w:rPr>
                <w:color w:val="000000"/>
                <w:sz w:val="14"/>
                <w:szCs w:val="14"/>
              </w:rPr>
            </w:pPr>
          </w:p>
        </w:tc>
      </w:tr>
      <w:tr w:rsidR="002C147E" w:rsidRPr="002C147E" w14:paraId="4DE95240" w14:textId="77777777" w:rsidTr="00767141">
        <w:trPr>
          <w:trHeight w:val="170"/>
        </w:trPr>
        <w:tc>
          <w:tcPr>
            <w:tcW w:w="1078" w:type="pct"/>
            <w:tcBorders>
              <w:top w:val="nil"/>
              <w:left w:val="single" w:sz="4" w:space="0" w:color="auto"/>
              <w:bottom w:val="single" w:sz="4" w:space="0" w:color="auto"/>
              <w:right w:val="single" w:sz="4" w:space="0" w:color="auto"/>
            </w:tcBorders>
            <w:shd w:val="clear" w:color="000000" w:fill="F2F2F2"/>
            <w:vAlign w:val="center"/>
            <w:hideMark/>
          </w:tcPr>
          <w:p w14:paraId="39135EEB" w14:textId="77777777" w:rsidR="002C147E" w:rsidRPr="002C147E" w:rsidRDefault="002C147E" w:rsidP="002C147E">
            <w:pPr>
              <w:rPr>
                <w:b/>
                <w:bCs/>
                <w:color w:val="000000"/>
                <w:sz w:val="14"/>
                <w:szCs w:val="14"/>
              </w:rPr>
            </w:pPr>
            <w:r w:rsidRPr="002C147E">
              <w:rPr>
                <w:b/>
                <w:bCs/>
                <w:color w:val="000000"/>
                <w:sz w:val="14"/>
                <w:szCs w:val="14"/>
              </w:rPr>
              <w:t>Sous total dépenses</w:t>
            </w:r>
          </w:p>
        </w:tc>
        <w:tc>
          <w:tcPr>
            <w:tcW w:w="654" w:type="pct"/>
            <w:tcBorders>
              <w:top w:val="nil"/>
              <w:left w:val="nil"/>
              <w:bottom w:val="single" w:sz="4" w:space="0" w:color="auto"/>
              <w:right w:val="single" w:sz="4" w:space="0" w:color="auto"/>
            </w:tcBorders>
            <w:shd w:val="clear" w:color="000000" w:fill="F2F2F2"/>
            <w:vAlign w:val="center"/>
            <w:hideMark/>
          </w:tcPr>
          <w:p w14:paraId="372D3710" w14:textId="77777777" w:rsidR="002C147E" w:rsidRPr="002C147E"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5CA63B8D" w14:textId="77777777" w:rsidR="002C147E" w:rsidRPr="002C147E"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704768C9" w14:textId="77777777" w:rsidR="002C147E" w:rsidRPr="002C147E"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7E8BDBAE" w14:textId="77777777" w:rsidR="002C147E" w:rsidRPr="002C147E"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56779B5E" w14:textId="77777777" w:rsidR="002C147E" w:rsidRPr="002C147E"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45905A69" w14:textId="77777777" w:rsidR="002C147E" w:rsidRPr="002C147E" w:rsidRDefault="002C147E" w:rsidP="002C147E">
            <w:pPr>
              <w:jc w:val="center"/>
              <w:rPr>
                <w:b/>
                <w:bCs/>
                <w:color w:val="000000"/>
                <w:sz w:val="14"/>
                <w:szCs w:val="14"/>
              </w:rPr>
            </w:pPr>
          </w:p>
        </w:tc>
      </w:tr>
      <w:tr w:rsidR="002C147E" w:rsidRPr="002C147E" w14:paraId="56D663F4" w14:textId="77777777" w:rsidTr="00767141">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14:paraId="0B052E81" w14:textId="77777777" w:rsidR="002C147E" w:rsidRPr="002C147E" w:rsidRDefault="002C147E" w:rsidP="002C147E">
            <w:pPr>
              <w:rPr>
                <w:color w:val="000000"/>
                <w:sz w:val="14"/>
                <w:szCs w:val="14"/>
              </w:rPr>
            </w:pPr>
            <w:r w:rsidRPr="002C147E">
              <w:rPr>
                <w:color w:val="000000"/>
                <w:sz w:val="14"/>
                <w:szCs w:val="14"/>
              </w:rPr>
              <w:t>Prélèvements</w:t>
            </w:r>
          </w:p>
        </w:tc>
        <w:tc>
          <w:tcPr>
            <w:tcW w:w="654" w:type="pct"/>
            <w:tcBorders>
              <w:top w:val="nil"/>
              <w:left w:val="nil"/>
              <w:bottom w:val="single" w:sz="4" w:space="0" w:color="auto"/>
              <w:right w:val="single" w:sz="4" w:space="0" w:color="auto"/>
            </w:tcBorders>
            <w:shd w:val="clear" w:color="000000" w:fill="FFFFFF"/>
            <w:noWrap/>
            <w:vAlign w:val="center"/>
            <w:hideMark/>
          </w:tcPr>
          <w:p w14:paraId="60D5C8C1"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04836F4E"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14:paraId="4151B8FC"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7732777B"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661EA503"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40AD63B1" w14:textId="77777777" w:rsidR="002C147E" w:rsidRPr="002C147E" w:rsidRDefault="002C147E" w:rsidP="002C147E">
            <w:pPr>
              <w:jc w:val="center"/>
              <w:rPr>
                <w:color w:val="000000"/>
                <w:sz w:val="14"/>
                <w:szCs w:val="14"/>
              </w:rPr>
            </w:pPr>
          </w:p>
        </w:tc>
      </w:tr>
      <w:tr w:rsidR="002C147E" w:rsidRPr="002C147E" w14:paraId="51EF7191" w14:textId="77777777" w:rsidTr="00767141">
        <w:trPr>
          <w:trHeight w:val="170"/>
        </w:trPr>
        <w:tc>
          <w:tcPr>
            <w:tcW w:w="1078" w:type="pct"/>
            <w:tcBorders>
              <w:top w:val="nil"/>
              <w:left w:val="single" w:sz="4" w:space="0" w:color="auto"/>
              <w:bottom w:val="single" w:sz="4" w:space="0" w:color="auto"/>
              <w:right w:val="single" w:sz="4" w:space="0" w:color="auto"/>
            </w:tcBorders>
            <w:shd w:val="clear" w:color="000000" w:fill="F2F2F2"/>
            <w:vAlign w:val="center"/>
            <w:hideMark/>
          </w:tcPr>
          <w:p w14:paraId="79C55BA2" w14:textId="77777777" w:rsidR="002C147E" w:rsidRPr="002C147E" w:rsidRDefault="002C147E" w:rsidP="002C147E">
            <w:pPr>
              <w:rPr>
                <w:b/>
                <w:bCs/>
                <w:color w:val="000000"/>
                <w:sz w:val="14"/>
                <w:szCs w:val="14"/>
              </w:rPr>
            </w:pPr>
            <w:r w:rsidRPr="002C147E">
              <w:rPr>
                <w:b/>
                <w:bCs/>
                <w:color w:val="000000"/>
                <w:sz w:val="14"/>
                <w:szCs w:val="14"/>
              </w:rPr>
              <w:t>Total dépenses</w:t>
            </w:r>
          </w:p>
        </w:tc>
        <w:tc>
          <w:tcPr>
            <w:tcW w:w="654" w:type="pct"/>
            <w:tcBorders>
              <w:top w:val="nil"/>
              <w:left w:val="nil"/>
              <w:bottom w:val="single" w:sz="4" w:space="0" w:color="auto"/>
              <w:right w:val="single" w:sz="4" w:space="0" w:color="auto"/>
            </w:tcBorders>
            <w:shd w:val="clear" w:color="000000" w:fill="F2F2F2"/>
            <w:vAlign w:val="center"/>
            <w:hideMark/>
          </w:tcPr>
          <w:p w14:paraId="23594772" w14:textId="77777777" w:rsidR="002C147E" w:rsidRPr="002C147E"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3316A1FA" w14:textId="77777777" w:rsidR="002C147E" w:rsidRPr="002C147E"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0650CB31" w14:textId="77777777" w:rsidR="002C147E" w:rsidRPr="002C147E"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648FC255" w14:textId="77777777" w:rsidR="002C147E" w:rsidRPr="002C147E"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7A1F252C" w14:textId="77777777" w:rsidR="002C147E" w:rsidRPr="002C147E"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17E1F136" w14:textId="77777777" w:rsidR="002C147E" w:rsidRPr="002C147E" w:rsidRDefault="002C147E" w:rsidP="002C147E">
            <w:pPr>
              <w:jc w:val="center"/>
              <w:rPr>
                <w:b/>
                <w:bCs/>
                <w:color w:val="000000"/>
                <w:sz w:val="14"/>
                <w:szCs w:val="14"/>
              </w:rPr>
            </w:pPr>
          </w:p>
        </w:tc>
      </w:tr>
      <w:tr w:rsidR="002C147E" w:rsidRPr="002C147E" w14:paraId="282B72B6" w14:textId="77777777" w:rsidTr="00767141">
        <w:trPr>
          <w:trHeight w:val="170"/>
        </w:trPr>
        <w:tc>
          <w:tcPr>
            <w:tcW w:w="1078" w:type="pct"/>
            <w:tcBorders>
              <w:top w:val="nil"/>
              <w:left w:val="single" w:sz="4" w:space="0" w:color="auto"/>
              <w:bottom w:val="single" w:sz="4" w:space="0" w:color="auto"/>
              <w:right w:val="single" w:sz="4" w:space="0" w:color="auto"/>
            </w:tcBorders>
            <w:shd w:val="clear" w:color="000000" w:fill="F2DDDC"/>
            <w:vAlign w:val="center"/>
            <w:hideMark/>
          </w:tcPr>
          <w:p w14:paraId="69E4B66B" w14:textId="77777777" w:rsidR="002C147E" w:rsidRPr="002C147E" w:rsidRDefault="002C147E" w:rsidP="002C147E">
            <w:pPr>
              <w:rPr>
                <w:b/>
                <w:bCs/>
                <w:color w:val="000000"/>
                <w:sz w:val="14"/>
                <w:szCs w:val="14"/>
              </w:rPr>
            </w:pPr>
            <w:r w:rsidRPr="002C147E">
              <w:rPr>
                <w:b/>
                <w:bCs/>
                <w:color w:val="000000"/>
                <w:sz w:val="14"/>
                <w:szCs w:val="14"/>
              </w:rPr>
              <w:t>Exercice propre</w:t>
            </w:r>
          </w:p>
        </w:tc>
        <w:tc>
          <w:tcPr>
            <w:tcW w:w="654" w:type="pct"/>
            <w:tcBorders>
              <w:top w:val="nil"/>
              <w:left w:val="nil"/>
              <w:bottom w:val="single" w:sz="4" w:space="0" w:color="auto"/>
              <w:right w:val="single" w:sz="4" w:space="0" w:color="auto"/>
            </w:tcBorders>
            <w:shd w:val="clear" w:color="000000" w:fill="F2DDDC"/>
            <w:vAlign w:val="center"/>
            <w:hideMark/>
          </w:tcPr>
          <w:p w14:paraId="0637128C" w14:textId="77777777" w:rsidR="002C147E" w:rsidRPr="002C147E"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DDDC"/>
            <w:vAlign w:val="center"/>
            <w:hideMark/>
          </w:tcPr>
          <w:p w14:paraId="09CF3903" w14:textId="77777777" w:rsidR="002C147E" w:rsidRPr="002C147E"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DDDC"/>
            <w:vAlign w:val="center"/>
            <w:hideMark/>
          </w:tcPr>
          <w:p w14:paraId="6DCAEBBF" w14:textId="77777777" w:rsidR="002C147E" w:rsidRPr="002C147E"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CE4D6"/>
            <w:vAlign w:val="center"/>
            <w:hideMark/>
          </w:tcPr>
          <w:p w14:paraId="1CC2FF6A" w14:textId="77777777" w:rsidR="002C147E" w:rsidRPr="002C147E"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CE4D6"/>
            <w:vAlign w:val="center"/>
            <w:hideMark/>
          </w:tcPr>
          <w:p w14:paraId="7FCD5740" w14:textId="77777777" w:rsidR="002C147E" w:rsidRPr="002C147E"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CE4D6"/>
            <w:vAlign w:val="center"/>
            <w:hideMark/>
          </w:tcPr>
          <w:p w14:paraId="039938FA" w14:textId="77777777" w:rsidR="002C147E" w:rsidRPr="002C147E" w:rsidRDefault="002C147E" w:rsidP="002C147E">
            <w:pPr>
              <w:jc w:val="center"/>
              <w:rPr>
                <w:b/>
                <w:bCs/>
                <w:color w:val="000000"/>
                <w:sz w:val="14"/>
                <w:szCs w:val="14"/>
              </w:rPr>
            </w:pPr>
          </w:p>
        </w:tc>
      </w:tr>
      <w:tr w:rsidR="002C147E" w:rsidRPr="002C147E" w14:paraId="1C492046" w14:textId="77777777" w:rsidTr="00767141">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14:paraId="25DC8A2F" w14:textId="77777777" w:rsidR="002C147E" w:rsidRPr="002C147E" w:rsidRDefault="002C147E" w:rsidP="002C147E">
            <w:pPr>
              <w:rPr>
                <w:color w:val="000000"/>
                <w:sz w:val="14"/>
                <w:szCs w:val="14"/>
              </w:rPr>
            </w:pPr>
            <w:r w:rsidRPr="002C147E">
              <w:rPr>
                <w:color w:val="000000"/>
                <w:sz w:val="14"/>
                <w:szCs w:val="14"/>
              </w:rPr>
              <w:t>Boni reporté</w:t>
            </w:r>
          </w:p>
        </w:tc>
        <w:tc>
          <w:tcPr>
            <w:tcW w:w="654" w:type="pct"/>
            <w:tcBorders>
              <w:top w:val="nil"/>
              <w:left w:val="nil"/>
              <w:bottom w:val="single" w:sz="4" w:space="0" w:color="auto"/>
              <w:right w:val="single" w:sz="4" w:space="0" w:color="auto"/>
            </w:tcBorders>
            <w:shd w:val="clear" w:color="auto" w:fill="auto"/>
            <w:vAlign w:val="center"/>
            <w:hideMark/>
          </w:tcPr>
          <w:p w14:paraId="18ADED4A"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14:paraId="6374FCE8"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14:paraId="1A1745FF"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14:paraId="09E508D4"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14:paraId="3290618B"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14:paraId="67FAD1A2" w14:textId="77777777" w:rsidR="002C147E" w:rsidRPr="002C147E" w:rsidRDefault="002C147E" w:rsidP="002C147E">
            <w:pPr>
              <w:jc w:val="center"/>
              <w:rPr>
                <w:color w:val="000000"/>
                <w:sz w:val="14"/>
                <w:szCs w:val="14"/>
              </w:rPr>
            </w:pPr>
          </w:p>
        </w:tc>
      </w:tr>
      <w:tr w:rsidR="002C147E" w:rsidRPr="002C147E" w14:paraId="2711569B" w14:textId="77777777" w:rsidTr="00767141">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14:paraId="3C67F0E6" w14:textId="77777777" w:rsidR="002C147E" w:rsidRPr="002C147E" w:rsidRDefault="002C147E" w:rsidP="002C147E">
            <w:pPr>
              <w:rPr>
                <w:color w:val="000000"/>
                <w:sz w:val="14"/>
                <w:szCs w:val="14"/>
              </w:rPr>
            </w:pPr>
            <w:r w:rsidRPr="002C147E">
              <w:rPr>
                <w:color w:val="000000"/>
                <w:sz w:val="14"/>
                <w:szCs w:val="14"/>
              </w:rPr>
              <w:t>Recettes ex. ant.</w:t>
            </w:r>
          </w:p>
        </w:tc>
        <w:tc>
          <w:tcPr>
            <w:tcW w:w="654" w:type="pct"/>
            <w:tcBorders>
              <w:top w:val="nil"/>
              <w:left w:val="nil"/>
              <w:bottom w:val="single" w:sz="4" w:space="0" w:color="auto"/>
              <w:right w:val="single" w:sz="4" w:space="0" w:color="auto"/>
            </w:tcBorders>
            <w:shd w:val="clear" w:color="auto" w:fill="auto"/>
            <w:vAlign w:val="center"/>
            <w:hideMark/>
          </w:tcPr>
          <w:p w14:paraId="7A918EBA"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14:paraId="3D1D7A58"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14:paraId="2EEB56B7"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14:paraId="156A6EAB"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14:paraId="2F2454D6"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14:paraId="1FD770DB" w14:textId="77777777" w:rsidR="002C147E" w:rsidRPr="002C147E" w:rsidRDefault="002C147E" w:rsidP="002C147E">
            <w:pPr>
              <w:jc w:val="center"/>
              <w:rPr>
                <w:color w:val="000000"/>
                <w:sz w:val="14"/>
                <w:szCs w:val="14"/>
              </w:rPr>
            </w:pPr>
          </w:p>
        </w:tc>
      </w:tr>
      <w:tr w:rsidR="002C147E" w:rsidRPr="002C147E" w14:paraId="319C2CB7" w14:textId="77777777" w:rsidTr="00767141">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14:paraId="5F343200" w14:textId="77777777" w:rsidR="002C147E" w:rsidRPr="002C147E" w:rsidRDefault="004E5CAD" w:rsidP="002C147E">
            <w:pPr>
              <w:rPr>
                <w:color w:val="000000"/>
                <w:sz w:val="14"/>
                <w:szCs w:val="14"/>
              </w:rPr>
            </w:pPr>
            <w:r>
              <w:rPr>
                <w:color w:val="000000"/>
                <w:sz w:val="14"/>
                <w:szCs w:val="14"/>
              </w:rPr>
              <w:t>Mali reporté</w:t>
            </w:r>
          </w:p>
        </w:tc>
        <w:tc>
          <w:tcPr>
            <w:tcW w:w="654" w:type="pct"/>
            <w:tcBorders>
              <w:top w:val="nil"/>
              <w:left w:val="nil"/>
              <w:bottom w:val="single" w:sz="4" w:space="0" w:color="auto"/>
              <w:right w:val="single" w:sz="4" w:space="0" w:color="auto"/>
            </w:tcBorders>
            <w:shd w:val="clear" w:color="auto" w:fill="auto"/>
            <w:vAlign w:val="center"/>
            <w:hideMark/>
          </w:tcPr>
          <w:p w14:paraId="706F24F4"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14:paraId="72E9A79D"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14:paraId="08D01F5C"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14:paraId="334FC080"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14:paraId="1598AB32"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14:paraId="1CEC5596" w14:textId="77777777" w:rsidR="002C147E" w:rsidRPr="002C147E" w:rsidRDefault="002C147E" w:rsidP="002C147E">
            <w:pPr>
              <w:jc w:val="center"/>
              <w:rPr>
                <w:color w:val="000000"/>
                <w:sz w:val="14"/>
                <w:szCs w:val="14"/>
              </w:rPr>
            </w:pPr>
          </w:p>
        </w:tc>
      </w:tr>
      <w:tr w:rsidR="002C147E" w:rsidRPr="002C147E" w14:paraId="5219CC21" w14:textId="77777777" w:rsidTr="00767141">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14:paraId="4F6C3E6C" w14:textId="77777777" w:rsidR="002C147E" w:rsidRPr="002C147E" w:rsidRDefault="002C147E" w:rsidP="002C147E">
            <w:pPr>
              <w:rPr>
                <w:color w:val="000000"/>
                <w:sz w:val="14"/>
                <w:szCs w:val="14"/>
              </w:rPr>
            </w:pPr>
            <w:r w:rsidRPr="002C147E">
              <w:rPr>
                <w:color w:val="000000"/>
                <w:sz w:val="14"/>
                <w:szCs w:val="14"/>
              </w:rPr>
              <w:t>Dépenses ex. ant.</w:t>
            </w:r>
          </w:p>
        </w:tc>
        <w:tc>
          <w:tcPr>
            <w:tcW w:w="654" w:type="pct"/>
            <w:tcBorders>
              <w:top w:val="nil"/>
              <w:left w:val="nil"/>
              <w:bottom w:val="single" w:sz="4" w:space="0" w:color="auto"/>
              <w:right w:val="single" w:sz="4" w:space="0" w:color="auto"/>
            </w:tcBorders>
            <w:shd w:val="clear" w:color="auto" w:fill="auto"/>
            <w:vAlign w:val="center"/>
            <w:hideMark/>
          </w:tcPr>
          <w:p w14:paraId="06A39C31"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14:paraId="4DABA6F1"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14:paraId="4D304CA8"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14:paraId="50F9B274"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14:paraId="163FFBC9"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14:paraId="2FAB1A39" w14:textId="77777777" w:rsidR="002C147E" w:rsidRPr="002C147E" w:rsidRDefault="002C147E" w:rsidP="002C147E">
            <w:pPr>
              <w:jc w:val="center"/>
              <w:rPr>
                <w:color w:val="000000"/>
                <w:sz w:val="14"/>
                <w:szCs w:val="14"/>
              </w:rPr>
            </w:pPr>
          </w:p>
        </w:tc>
      </w:tr>
      <w:tr w:rsidR="002C147E" w:rsidRPr="002C147E" w14:paraId="2D8C0C93" w14:textId="77777777" w:rsidTr="00767141">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14:paraId="42B8FC82" w14:textId="77777777" w:rsidR="002C147E" w:rsidRPr="002C147E" w:rsidRDefault="002C147E" w:rsidP="002C147E">
            <w:pPr>
              <w:rPr>
                <w:color w:val="000000"/>
                <w:sz w:val="14"/>
                <w:szCs w:val="14"/>
              </w:rPr>
            </w:pPr>
            <w:r w:rsidRPr="002C147E">
              <w:rPr>
                <w:color w:val="000000"/>
                <w:sz w:val="14"/>
                <w:szCs w:val="14"/>
              </w:rPr>
              <w:t>Prélèvements +</w:t>
            </w:r>
          </w:p>
        </w:tc>
        <w:tc>
          <w:tcPr>
            <w:tcW w:w="654" w:type="pct"/>
            <w:tcBorders>
              <w:top w:val="nil"/>
              <w:left w:val="nil"/>
              <w:bottom w:val="single" w:sz="4" w:space="0" w:color="auto"/>
              <w:right w:val="single" w:sz="4" w:space="0" w:color="auto"/>
            </w:tcBorders>
            <w:shd w:val="clear" w:color="auto" w:fill="auto"/>
            <w:vAlign w:val="center"/>
            <w:hideMark/>
          </w:tcPr>
          <w:p w14:paraId="4DBBDDFE"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14:paraId="3B404027"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14:paraId="2AE9DAB5"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14:paraId="6878109E"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14:paraId="61226672"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14:paraId="7FC11693" w14:textId="77777777" w:rsidR="002C147E" w:rsidRPr="002C147E" w:rsidRDefault="002C147E" w:rsidP="002C147E">
            <w:pPr>
              <w:jc w:val="center"/>
              <w:rPr>
                <w:color w:val="000000"/>
                <w:sz w:val="14"/>
                <w:szCs w:val="14"/>
              </w:rPr>
            </w:pPr>
          </w:p>
        </w:tc>
      </w:tr>
      <w:tr w:rsidR="002C147E" w:rsidRPr="002C147E" w14:paraId="5A4413EA" w14:textId="77777777" w:rsidTr="00767141">
        <w:trPr>
          <w:trHeight w:val="170"/>
        </w:trPr>
        <w:tc>
          <w:tcPr>
            <w:tcW w:w="1078" w:type="pct"/>
            <w:tcBorders>
              <w:top w:val="nil"/>
              <w:left w:val="single" w:sz="4" w:space="0" w:color="auto"/>
              <w:bottom w:val="single" w:sz="4" w:space="0" w:color="auto"/>
              <w:right w:val="single" w:sz="4" w:space="0" w:color="auto"/>
            </w:tcBorders>
            <w:shd w:val="clear" w:color="auto" w:fill="auto"/>
            <w:vAlign w:val="center"/>
            <w:hideMark/>
          </w:tcPr>
          <w:p w14:paraId="70CB30F3" w14:textId="77777777" w:rsidR="002C147E" w:rsidRPr="002C147E" w:rsidRDefault="002C147E" w:rsidP="002C147E">
            <w:pPr>
              <w:rPr>
                <w:color w:val="000000"/>
                <w:sz w:val="14"/>
                <w:szCs w:val="14"/>
              </w:rPr>
            </w:pPr>
            <w:r w:rsidRPr="002C147E">
              <w:rPr>
                <w:color w:val="000000"/>
                <w:sz w:val="14"/>
                <w:szCs w:val="14"/>
              </w:rPr>
              <w:t>Prélèvements -</w:t>
            </w:r>
          </w:p>
        </w:tc>
        <w:tc>
          <w:tcPr>
            <w:tcW w:w="654" w:type="pct"/>
            <w:tcBorders>
              <w:top w:val="nil"/>
              <w:left w:val="nil"/>
              <w:bottom w:val="single" w:sz="4" w:space="0" w:color="auto"/>
              <w:right w:val="single" w:sz="4" w:space="0" w:color="auto"/>
            </w:tcBorders>
            <w:shd w:val="clear" w:color="auto" w:fill="auto"/>
            <w:noWrap/>
            <w:vAlign w:val="center"/>
            <w:hideMark/>
          </w:tcPr>
          <w:p w14:paraId="3E21DA68" w14:textId="77777777" w:rsidR="002C147E" w:rsidRPr="002C147E" w:rsidRDefault="002C147E" w:rsidP="002C147E">
            <w:pPr>
              <w:jc w:val="center"/>
              <w:rPr>
                <w:rFonts w:ascii="Calibri" w:hAnsi="Calibri" w:cs="Calibri"/>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14:paraId="33C492A3"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14:paraId="173A3C4D" w14:textId="77777777" w:rsidR="002C147E" w:rsidRPr="002C147E" w:rsidRDefault="002C147E" w:rsidP="002C147E">
            <w:pPr>
              <w:jc w:val="center"/>
              <w:rPr>
                <w:rFonts w:ascii="Calibri" w:hAnsi="Calibri" w:cs="Calibri"/>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30281B95" w14:textId="77777777" w:rsidR="002C147E" w:rsidRPr="002C147E" w:rsidRDefault="002C147E" w:rsidP="002C147E">
            <w:pPr>
              <w:jc w:val="center"/>
              <w:rPr>
                <w:rFonts w:ascii="Calibri" w:hAnsi="Calibri" w:cs="Calibri"/>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0DB6F328" w14:textId="77777777" w:rsidR="002C147E" w:rsidRPr="002C147E" w:rsidRDefault="002C147E" w:rsidP="002C147E">
            <w:pPr>
              <w:jc w:val="center"/>
              <w:rPr>
                <w:rFonts w:ascii="Calibri" w:hAnsi="Calibri" w:cs="Calibri"/>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3E9AF8B5" w14:textId="77777777" w:rsidR="002C147E" w:rsidRPr="002C147E" w:rsidRDefault="002C147E" w:rsidP="002C147E">
            <w:pPr>
              <w:jc w:val="center"/>
              <w:rPr>
                <w:rFonts w:ascii="Calibri" w:hAnsi="Calibri" w:cs="Calibri"/>
                <w:color w:val="000000"/>
                <w:sz w:val="14"/>
                <w:szCs w:val="14"/>
              </w:rPr>
            </w:pPr>
          </w:p>
        </w:tc>
      </w:tr>
      <w:tr w:rsidR="002C147E" w:rsidRPr="002C147E" w14:paraId="10EAA036" w14:textId="77777777" w:rsidTr="00767141">
        <w:trPr>
          <w:trHeight w:val="170"/>
        </w:trPr>
        <w:tc>
          <w:tcPr>
            <w:tcW w:w="1078" w:type="pct"/>
            <w:tcBorders>
              <w:top w:val="nil"/>
              <w:left w:val="single" w:sz="4" w:space="0" w:color="auto"/>
              <w:bottom w:val="single" w:sz="4" w:space="0" w:color="auto"/>
              <w:right w:val="single" w:sz="4" w:space="0" w:color="auto"/>
            </w:tcBorders>
            <w:shd w:val="clear" w:color="000000" w:fill="F2DDDC"/>
            <w:vAlign w:val="center"/>
            <w:hideMark/>
          </w:tcPr>
          <w:p w14:paraId="00BCE1E3" w14:textId="77777777" w:rsidR="002C147E" w:rsidRPr="002C147E" w:rsidRDefault="002C147E" w:rsidP="002C147E">
            <w:pPr>
              <w:rPr>
                <w:b/>
                <w:bCs/>
                <w:color w:val="000000"/>
                <w:sz w:val="14"/>
                <w:szCs w:val="14"/>
              </w:rPr>
            </w:pPr>
            <w:r w:rsidRPr="002C147E">
              <w:rPr>
                <w:b/>
                <w:bCs/>
                <w:color w:val="000000"/>
                <w:sz w:val="14"/>
                <w:szCs w:val="14"/>
              </w:rPr>
              <w:t>Exercice global</w:t>
            </w:r>
          </w:p>
        </w:tc>
        <w:tc>
          <w:tcPr>
            <w:tcW w:w="654" w:type="pct"/>
            <w:tcBorders>
              <w:top w:val="nil"/>
              <w:left w:val="nil"/>
              <w:bottom w:val="single" w:sz="4" w:space="0" w:color="auto"/>
              <w:right w:val="single" w:sz="4" w:space="0" w:color="auto"/>
            </w:tcBorders>
            <w:shd w:val="clear" w:color="000000" w:fill="F2DDDC"/>
            <w:vAlign w:val="center"/>
            <w:hideMark/>
          </w:tcPr>
          <w:p w14:paraId="693267D3" w14:textId="77777777" w:rsidR="002C147E" w:rsidRPr="002C147E"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DDDC"/>
            <w:vAlign w:val="center"/>
            <w:hideMark/>
          </w:tcPr>
          <w:p w14:paraId="4DC609DB" w14:textId="77777777" w:rsidR="002C147E" w:rsidRPr="002C147E"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DDDC"/>
            <w:vAlign w:val="center"/>
            <w:hideMark/>
          </w:tcPr>
          <w:p w14:paraId="4174F3B2" w14:textId="77777777" w:rsidR="002C147E" w:rsidRPr="002C147E"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DDDC"/>
            <w:vAlign w:val="center"/>
            <w:hideMark/>
          </w:tcPr>
          <w:p w14:paraId="3EB5C509" w14:textId="77777777" w:rsidR="002C147E" w:rsidRPr="002C147E"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DDDC"/>
            <w:vAlign w:val="center"/>
            <w:hideMark/>
          </w:tcPr>
          <w:p w14:paraId="5E54CE26" w14:textId="77777777" w:rsidR="002C147E" w:rsidRPr="002C147E"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DDDC"/>
            <w:vAlign w:val="center"/>
            <w:hideMark/>
          </w:tcPr>
          <w:p w14:paraId="76756683" w14:textId="77777777" w:rsidR="002C147E" w:rsidRPr="002C147E" w:rsidRDefault="002C147E" w:rsidP="002C147E">
            <w:pPr>
              <w:jc w:val="center"/>
              <w:rPr>
                <w:b/>
                <w:bCs/>
                <w:color w:val="000000"/>
                <w:sz w:val="14"/>
                <w:szCs w:val="14"/>
              </w:rPr>
            </w:pPr>
          </w:p>
        </w:tc>
      </w:tr>
    </w:tbl>
    <w:p w14:paraId="1410EB65" w14:textId="77777777" w:rsidR="003D081C" w:rsidRPr="00F03515" w:rsidRDefault="003D081C" w:rsidP="00CA16DB">
      <w:pPr>
        <w:pStyle w:val="rem2"/>
        <w:rPr>
          <w:u w:val="none"/>
        </w:rPr>
      </w:pPr>
      <w:r w:rsidRPr="00F03515">
        <w:rPr>
          <w:highlight w:val="yellow"/>
          <w:u w:val="none"/>
        </w:rPr>
        <w:t>Résultat année N + projections</w:t>
      </w:r>
      <w:r w:rsidR="008A0452" w:rsidRPr="00F03515">
        <w:rPr>
          <w:u w:val="none"/>
        </w:rPr>
        <w:t>.</w:t>
      </w:r>
    </w:p>
    <w:p w14:paraId="682348DF" w14:textId="17BC3DF7" w:rsidR="003D081C" w:rsidRPr="000E4654" w:rsidRDefault="002B1F3E" w:rsidP="00336983">
      <w:pPr>
        <w:pStyle w:val="titrenum"/>
      </w:pPr>
      <w:bookmarkStart w:id="162" w:name="_Toc4487438"/>
      <w:r>
        <w:t>Projections financières</w:t>
      </w:r>
      <w:r w:rsidR="003D081C" w:rsidRPr="000E4654">
        <w:t xml:space="preserve"> après mesures</w:t>
      </w:r>
      <w:bookmarkEnd w:id="162"/>
    </w:p>
    <w:tbl>
      <w:tblPr>
        <w:tblW w:w="5000" w:type="pct"/>
        <w:tblCellMar>
          <w:left w:w="70" w:type="dxa"/>
          <w:right w:w="70" w:type="dxa"/>
        </w:tblCellMar>
        <w:tblLook w:val="04A0" w:firstRow="1" w:lastRow="0" w:firstColumn="1" w:lastColumn="0" w:noHBand="0" w:noVBand="1"/>
      </w:tblPr>
      <w:tblGrid>
        <w:gridCol w:w="1952"/>
        <w:gridCol w:w="1185"/>
        <w:gridCol w:w="1186"/>
        <w:gridCol w:w="1186"/>
        <w:gridCol w:w="1186"/>
        <w:gridCol w:w="1186"/>
        <w:gridCol w:w="1184"/>
      </w:tblGrid>
      <w:tr w:rsidR="002C147E" w:rsidRPr="002C147E" w14:paraId="1A3E42C5" w14:textId="77777777" w:rsidTr="00767141">
        <w:trPr>
          <w:trHeight w:val="283"/>
        </w:trPr>
        <w:tc>
          <w:tcPr>
            <w:tcW w:w="1077" w:type="pct"/>
            <w:tcBorders>
              <w:top w:val="nil"/>
              <w:left w:val="nil"/>
              <w:bottom w:val="nil"/>
              <w:right w:val="nil"/>
            </w:tcBorders>
            <w:shd w:val="clear" w:color="auto" w:fill="auto"/>
            <w:noWrap/>
            <w:vAlign w:val="bottom"/>
            <w:hideMark/>
          </w:tcPr>
          <w:p w14:paraId="2CAF8248" w14:textId="77777777" w:rsidR="002C147E" w:rsidRPr="002C147E" w:rsidRDefault="002C147E" w:rsidP="002C147E">
            <w:pPr>
              <w:rPr>
                <w:rFonts w:ascii="Times New Roman" w:hAnsi="Times New Roman" w:cs="Times New Roman"/>
                <w:sz w:val="20"/>
                <w:szCs w:val="20"/>
              </w:rPr>
            </w:pPr>
          </w:p>
        </w:tc>
        <w:tc>
          <w:tcPr>
            <w:tcW w:w="3923" w:type="pct"/>
            <w:gridSpan w:val="6"/>
            <w:tcBorders>
              <w:top w:val="single" w:sz="4" w:space="0" w:color="auto"/>
              <w:left w:val="single" w:sz="4" w:space="0" w:color="auto"/>
              <w:bottom w:val="single" w:sz="4" w:space="0" w:color="auto"/>
              <w:right w:val="single" w:sz="4" w:space="0" w:color="000000"/>
            </w:tcBorders>
            <w:shd w:val="clear" w:color="000000" w:fill="993366"/>
            <w:noWrap/>
            <w:vAlign w:val="center"/>
            <w:hideMark/>
          </w:tcPr>
          <w:p w14:paraId="6425D3E1" w14:textId="77777777" w:rsidR="002C147E" w:rsidRPr="002C147E" w:rsidRDefault="002C147E" w:rsidP="002C147E">
            <w:pPr>
              <w:jc w:val="center"/>
              <w:rPr>
                <w:b/>
                <w:bCs/>
                <w:color w:val="FFFFFF"/>
                <w:sz w:val="14"/>
                <w:szCs w:val="14"/>
              </w:rPr>
            </w:pPr>
            <w:r w:rsidRPr="002C147E">
              <w:rPr>
                <w:b/>
                <w:bCs/>
                <w:color w:val="FFFFFF"/>
                <w:sz w:val="14"/>
                <w:szCs w:val="14"/>
              </w:rPr>
              <w:t xml:space="preserve">Résultats </w:t>
            </w:r>
            <w:r>
              <w:rPr>
                <w:b/>
                <w:bCs/>
                <w:color w:val="FFFFFF"/>
                <w:sz w:val="14"/>
                <w:szCs w:val="14"/>
              </w:rPr>
              <w:t>après</w:t>
            </w:r>
            <w:r w:rsidRPr="002C147E">
              <w:rPr>
                <w:b/>
                <w:bCs/>
                <w:color w:val="FFFFFF"/>
                <w:sz w:val="14"/>
                <w:szCs w:val="14"/>
              </w:rPr>
              <w:t xml:space="preserve"> mesures</w:t>
            </w:r>
          </w:p>
        </w:tc>
      </w:tr>
      <w:tr w:rsidR="002C147E" w:rsidRPr="002C147E" w14:paraId="77B74E02" w14:textId="77777777" w:rsidTr="00767141">
        <w:trPr>
          <w:trHeight w:val="283"/>
        </w:trPr>
        <w:tc>
          <w:tcPr>
            <w:tcW w:w="1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9445D9" w14:textId="77777777" w:rsidR="002C147E" w:rsidRPr="002C147E" w:rsidRDefault="002C147E" w:rsidP="002C147E">
            <w:pPr>
              <w:rPr>
                <w:color w:val="000000"/>
                <w:sz w:val="14"/>
                <w:szCs w:val="14"/>
              </w:rPr>
            </w:pPr>
          </w:p>
        </w:tc>
        <w:tc>
          <w:tcPr>
            <w:tcW w:w="654" w:type="pct"/>
            <w:tcBorders>
              <w:top w:val="nil"/>
              <w:left w:val="nil"/>
              <w:bottom w:val="single" w:sz="4" w:space="0" w:color="auto"/>
              <w:right w:val="single" w:sz="4" w:space="0" w:color="auto"/>
            </w:tcBorders>
            <w:shd w:val="clear" w:color="000000" w:fill="993366"/>
            <w:noWrap/>
            <w:vAlign w:val="center"/>
            <w:hideMark/>
          </w:tcPr>
          <w:p w14:paraId="10487E36" w14:textId="77777777" w:rsidR="002C147E" w:rsidRPr="002C147E" w:rsidRDefault="002C147E" w:rsidP="002C147E">
            <w:pPr>
              <w:jc w:val="center"/>
              <w:rPr>
                <w:b/>
                <w:bCs/>
                <w:color w:val="FFFFFF"/>
                <w:sz w:val="14"/>
                <w:szCs w:val="14"/>
              </w:rPr>
            </w:pPr>
            <w:r w:rsidRPr="002C147E">
              <w:rPr>
                <w:b/>
                <w:bCs/>
                <w:color w:val="FFFFFF"/>
                <w:sz w:val="14"/>
                <w:szCs w:val="14"/>
              </w:rPr>
              <w:t xml:space="preserve">Bi / MB </w:t>
            </w:r>
            <w:r w:rsidR="00F50ADA">
              <w:rPr>
                <w:b/>
                <w:bCs/>
                <w:color w:val="FFFFFF"/>
                <w:sz w:val="14"/>
                <w:szCs w:val="14"/>
              </w:rPr>
              <w:t>N</w:t>
            </w:r>
          </w:p>
        </w:tc>
        <w:tc>
          <w:tcPr>
            <w:tcW w:w="654" w:type="pct"/>
            <w:tcBorders>
              <w:top w:val="nil"/>
              <w:left w:val="nil"/>
              <w:bottom w:val="single" w:sz="4" w:space="0" w:color="auto"/>
              <w:right w:val="single" w:sz="4" w:space="0" w:color="auto"/>
            </w:tcBorders>
            <w:shd w:val="clear" w:color="000000" w:fill="993366"/>
            <w:noWrap/>
            <w:vAlign w:val="center"/>
            <w:hideMark/>
          </w:tcPr>
          <w:p w14:paraId="481E9211" w14:textId="77777777" w:rsidR="002C147E" w:rsidRPr="002C147E" w:rsidRDefault="002C147E" w:rsidP="002C147E">
            <w:pPr>
              <w:jc w:val="center"/>
              <w:rPr>
                <w:b/>
                <w:bCs/>
                <w:color w:val="FFFFFF"/>
                <w:sz w:val="14"/>
                <w:szCs w:val="14"/>
              </w:rPr>
            </w:pPr>
            <w:r w:rsidRPr="002C147E">
              <w:rPr>
                <w:b/>
                <w:bCs/>
                <w:color w:val="FFFFFF"/>
                <w:sz w:val="14"/>
                <w:szCs w:val="14"/>
              </w:rPr>
              <w:t>N+1</w:t>
            </w:r>
          </w:p>
        </w:tc>
        <w:tc>
          <w:tcPr>
            <w:tcW w:w="654" w:type="pct"/>
            <w:tcBorders>
              <w:top w:val="nil"/>
              <w:left w:val="nil"/>
              <w:bottom w:val="single" w:sz="4" w:space="0" w:color="auto"/>
              <w:right w:val="single" w:sz="4" w:space="0" w:color="auto"/>
            </w:tcBorders>
            <w:shd w:val="clear" w:color="000000" w:fill="993366"/>
            <w:noWrap/>
            <w:vAlign w:val="center"/>
            <w:hideMark/>
          </w:tcPr>
          <w:p w14:paraId="57D675B5" w14:textId="77777777" w:rsidR="002C147E" w:rsidRPr="002C147E" w:rsidRDefault="002C147E" w:rsidP="002C147E">
            <w:pPr>
              <w:jc w:val="center"/>
              <w:rPr>
                <w:b/>
                <w:bCs/>
                <w:color w:val="FFFFFF"/>
                <w:sz w:val="14"/>
                <w:szCs w:val="14"/>
              </w:rPr>
            </w:pPr>
            <w:r w:rsidRPr="002C147E">
              <w:rPr>
                <w:b/>
                <w:bCs/>
                <w:color w:val="FFFFFF"/>
                <w:sz w:val="14"/>
                <w:szCs w:val="14"/>
              </w:rPr>
              <w:t>N+2</w:t>
            </w:r>
          </w:p>
        </w:tc>
        <w:tc>
          <w:tcPr>
            <w:tcW w:w="654" w:type="pct"/>
            <w:tcBorders>
              <w:top w:val="nil"/>
              <w:left w:val="nil"/>
              <w:bottom w:val="single" w:sz="4" w:space="0" w:color="auto"/>
              <w:right w:val="single" w:sz="4" w:space="0" w:color="auto"/>
            </w:tcBorders>
            <w:shd w:val="clear" w:color="000000" w:fill="993366"/>
            <w:noWrap/>
            <w:vAlign w:val="center"/>
            <w:hideMark/>
          </w:tcPr>
          <w:p w14:paraId="596E914C" w14:textId="77777777" w:rsidR="002C147E" w:rsidRPr="002C147E" w:rsidRDefault="002C147E" w:rsidP="002C147E">
            <w:pPr>
              <w:jc w:val="center"/>
              <w:rPr>
                <w:b/>
                <w:bCs/>
                <w:color w:val="FFFFFF"/>
                <w:sz w:val="14"/>
                <w:szCs w:val="14"/>
              </w:rPr>
            </w:pPr>
            <w:r w:rsidRPr="002C147E">
              <w:rPr>
                <w:b/>
                <w:bCs/>
                <w:color w:val="FFFFFF"/>
                <w:sz w:val="14"/>
                <w:szCs w:val="14"/>
              </w:rPr>
              <w:t>N+3</w:t>
            </w:r>
          </w:p>
        </w:tc>
        <w:tc>
          <w:tcPr>
            <w:tcW w:w="654" w:type="pct"/>
            <w:tcBorders>
              <w:top w:val="nil"/>
              <w:left w:val="nil"/>
              <w:bottom w:val="single" w:sz="4" w:space="0" w:color="auto"/>
              <w:right w:val="single" w:sz="4" w:space="0" w:color="auto"/>
            </w:tcBorders>
            <w:shd w:val="clear" w:color="000000" w:fill="993366"/>
            <w:noWrap/>
            <w:vAlign w:val="center"/>
            <w:hideMark/>
          </w:tcPr>
          <w:p w14:paraId="01C8E3B5" w14:textId="77777777" w:rsidR="002C147E" w:rsidRPr="002C147E" w:rsidRDefault="002C147E" w:rsidP="002C147E">
            <w:pPr>
              <w:jc w:val="center"/>
              <w:rPr>
                <w:b/>
                <w:bCs/>
                <w:color w:val="FFFFFF"/>
                <w:sz w:val="14"/>
                <w:szCs w:val="14"/>
              </w:rPr>
            </w:pPr>
            <w:r w:rsidRPr="002C147E">
              <w:rPr>
                <w:b/>
                <w:bCs/>
                <w:color w:val="FFFFFF"/>
                <w:sz w:val="14"/>
                <w:szCs w:val="14"/>
              </w:rPr>
              <w:t>N+4</w:t>
            </w:r>
          </w:p>
        </w:tc>
        <w:tc>
          <w:tcPr>
            <w:tcW w:w="652" w:type="pct"/>
            <w:tcBorders>
              <w:top w:val="nil"/>
              <w:left w:val="nil"/>
              <w:bottom w:val="single" w:sz="4" w:space="0" w:color="auto"/>
              <w:right w:val="single" w:sz="4" w:space="0" w:color="auto"/>
            </w:tcBorders>
            <w:shd w:val="clear" w:color="000000" w:fill="993366"/>
            <w:noWrap/>
            <w:vAlign w:val="center"/>
            <w:hideMark/>
          </w:tcPr>
          <w:p w14:paraId="12D45B17" w14:textId="77777777" w:rsidR="002C147E" w:rsidRPr="002C147E" w:rsidRDefault="002C147E" w:rsidP="002C147E">
            <w:pPr>
              <w:jc w:val="center"/>
              <w:rPr>
                <w:b/>
                <w:bCs/>
                <w:color w:val="FFFFFF"/>
                <w:sz w:val="14"/>
                <w:szCs w:val="14"/>
              </w:rPr>
            </w:pPr>
            <w:r w:rsidRPr="002C147E">
              <w:rPr>
                <w:b/>
                <w:bCs/>
                <w:color w:val="FFFFFF"/>
                <w:sz w:val="14"/>
                <w:szCs w:val="14"/>
              </w:rPr>
              <w:t>N+5</w:t>
            </w:r>
          </w:p>
        </w:tc>
      </w:tr>
      <w:tr w:rsidR="002C147E" w:rsidRPr="002C147E" w14:paraId="6EB271FF" w14:textId="77777777" w:rsidTr="00767141">
        <w:trPr>
          <w:trHeight w:val="170"/>
        </w:trPr>
        <w:tc>
          <w:tcPr>
            <w:tcW w:w="1077" w:type="pct"/>
            <w:tcBorders>
              <w:top w:val="nil"/>
              <w:left w:val="single" w:sz="4" w:space="0" w:color="auto"/>
              <w:bottom w:val="single" w:sz="4" w:space="0" w:color="auto"/>
              <w:right w:val="single" w:sz="4" w:space="0" w:color="auto"/>
            </w:tcBorders>
            <w:shd w:val="clear" w:color="auto" w:fill="auto"/>
            <w:vAlign w:val="center"/>
            <w:hideMark/>
          </w:tcPr>
          <w:p w14:paraId="4E388C9A" w14:textId="77777777" w:rsidR="002C147E" w:rsidRPr="002C147E" w:rsidRDefault="002C147E" w:rsidP="002C147E">
            <w:pPr>
              <w:rPr>
                <w:color w:val="000000"/>
                <w:sz w:val="14"/>
                <w:szCs w:val="14"/>
              </w:rPr>
            </w:pPr>
            <w:r w:rsidRPr="002C147E">
              <w:rPr>
                <w:color w:val="000000"/>
                <w:sz w:val="14"/>
                <w:szCs w:val="14"/>
              </w:rPr>
              <w:t>Prestations</w:t>
            </w:r>
          </w:p>
        </w:tc>
        <w:tc>
          <w:tcPr>
            <w:tcW w:w="654" w:type="pct"/>
            <w:tcBorders>
              <w:top w:val="nil"/>
              <w:left w:val="nil"/>
              <w:bottom w:val="single" w:sz="4" w:space="0" w:color="auto"/>
              <w:right w:val="single" w:sz="4" w:space="0" w:color="auto"/>
            </w:tcBorders>
            <w:shd w:val="clear" w:color="000000" w:fill="FFFFFF"/>
            <w:noWrap/>
            <w:vAlign w:val="center"/>
            <w:hideMark/>
          </w:tcPr>
          <w:p w14:paraId="6A76BCBF"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6833CC31"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14:paraId="262D67B7"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36F0B13F"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4ACC8897" w14:textId="77777777" w:rsidR="002C147E" w:rsidRPr="002C147E" w:rsidRDefault="002C147E" w:rsidP="002C147E">
            <w:pPr>
              <w:jc w:val="center"/>
              <w:rPr>
                <w:color w:val="000000"/>
                <w:sz w:val="14"/>
                <w:szCs w:val="14"/>
              </w:rPr>
            </w:pPr>
          </w:p>
        </w:tc>
        <w:tc>
          <w:tcPr>
            <w:tcW w:w="652" w:type="pct"/>
            <w:tcBorders>
              <w:top w:val="nil"/>
              <w:left w:val="nil"/>
              <w:bottom w:val="single" w:sz="4" w:space="0" w:color="auto"/>
              <w:right w:val="single" w:sz="4" w:space="0" w:color="auto"/>
            </w:tcBorders>
            <w:shd w:val="clear" w:color="000000" w:fill="FFFFFF"/>
            <w:noWrap/>
            <w:vAlign w:val="center"/>
            <w:hideMark/>
          </w:tcPr>
          <w:p w14:paraId="23A0E65E" w14:textId="77777777" w:rsidR="002C147E" w:rsidRPr="002C147E" w:rsidRDefault="002C147E" w:rsidP="002C147E">
            <w:pPr>
              <w:jc w:val="center"/>
              <w:rPr>
                <w:color w:val="000000"/>
                <w:sz w:val="14"/>
                <w:szCs w:val="14"/>
              </w:rPr>
            </w:pPr>
          </w:p>
        </w:tc>
      </w:tr>
      <w:tr w:rsidR="002C147E" w:rsidRPr="002C147E" w14:paraId="52A85931" w14:textId="77777777" w:rsidTr="00767141">
        <w:trPr>
          <w:trHeight w:val="170"/>
        </w:trPr>
        <w:tc>
          <w:tcPr>
            <w:tcW w:w="1077" w:type="pct"/>
            <w:tcBorders>
              <w:top w:val="nil"/>
              <w:left w:val="single" w:sz="4" w:space="0" w:color="auto"/>
              <w:bottom w:val="single" w:sz="4" w:space="0" w:color="auto"/>
              <w:right w:val="single" w:sz="4" w:space="0" w:color="auto"/>
            </w:tcBorders>
            <w:shd w:val="clear" w:color="auto" w:fill="auto"/>
            <w:vAlign w:val="center"/>
            <w:hideMark/>
          </w:tcPr>
          <w:p w14:paraId="4ECC3946" w14:textId="77777777" w:rsidR="002C147E" w:rsidRPr="002C147E" w:rsidRDefault="002C147E" w:rsidP="002C147E">
            <w:pPr>
              <w:rPr>
                <w:color w:val="000000"/>
                <w:sz w:val="14"/>
                <w:szCs w:val="14"/>
              </w:rPr>
            </w:pPr>
            <w:r w:rsidRPr="002C147E">
              <w:rPr>
                <w:color w:val="000000"/>
                <w:sz w:val="14"/>
                <w:szCs w:val="14"/>
              </w:rPr>
              <w:t>Transferts</w:t>
            </w:r>
          </w:p>
        </w:tc>
        <w:tc>
          <w:tcPr>
            <w:tcW w:w="654" w:type="pct"/>
            <w:tcBorders>
              <w:top w:val="nil"/>
              <w:left w:val="nil"/>
              <w:bottom w:val="single" w:sz="4" w:space="0" w:color="auto"/>
              <w:right w:val="single" w:sz="4" w:space="0" w:color="auto"/>
            </w:tcBorders>
            <w:shd w:val="clear" w:color="000000" w:fill="FFFFFF"/>
            <w:noWrap/>
            <w:vAlign w:val="center"/>
            <w:hideMark/>
          </w:tcPr>
          <w:p w14:paraId="0BBE132A"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15F1F8D8"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14:paraId="7EE42DFD"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12C5339B"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32597BFB" w14:textId="77777777" w:rsidR="002C147E" w:rsidRPr="002C147E" w:rsidRDefault="002C147E" w:rsidP="002C147E">
            <w:pPr>
              <w:jc w:val="center"/>
              <w:rPr>
                <w:color w:val="000000"/>
                <w:sz w:val="14"/>
                <w:szCs w:val="14"/>
              </w:rPr>
            </w:pPr>
          </w:p>
        </w:tc>
        <w:tc>
          <w:tcPr>
            <w:tcW w:w="652" w:type="pct"/>
            <w:tcBorders>
              <w:top w:val="nil"/>
              <w:left w:val="nil"/>
              <w:bottom w:val="single" w:sz="4" w:space="0" w:color="auto"/>
              <w:right w:val="single" w:sz="4" w:space="0" w:color="auto"/>
            </w:tcBorders>
            <w:shd w:val="clear" w:color="000000" w:fill="FFFFFF"/>
            <w:noWrap/>
            <w:vAlign w:val="center"/>
            <w:hideMark/>
          </w:tcPr>
          <w:p w14:paraId="2DF60847" w14:textId="77777777" w:rsidR="002C147E" w:rsidRPr="002C147E" w:rsidRDefault="002C147E" w:rsidP="002C147E">
            <w:pPr>
              <w:jc w:val="center"/>
              <w:rPr>
                <w:color w:val="000000"/>
                <w:sz w:val="14"/>
                <w:szCs w:val="14"/>
              </w:rPr>
            </w:pPr>
          </w:p>
        </w:tc>
      </w:tr>
      <w:tr w:rsidR="002C147E" w:rsidRPr="002C147E" w14:paraId="26C85CDF" w14:textId="77777777" w:rsidTr="00767141">
        <w:trPr>
          <w:trHeight w:val="170"/>
        </w:trPr>
        <w:tc>
          <w:tcPr>
            <w:tcW w:w="1077" w:type="pct"/>
            <w:tcBorders>
              <w:top w:val="nil"/>
              <w:left w:val="single" w:sz="4" w:space="0" w:color="auto"/>
              <w:bottom w:val="single" w:sz="4" w:space="0" w:color="auto"/>
              <w:right w:val="single" w:sz="4" w:space="0" w:color="auto"/>
            </w:tcBorders>
            <w:shd w:val="clear" w:color="auto" w:fill="auto"/>
            <w:vAlign w:val="center"/>
            <w:hideMark/>
          </w:tcPr>
          <w:p w14:paraId="1F729EFE" w14:textId="77777777" w:rsidR="002C147E" w:rsidRPr="002C147E" w:rsidRDefault="002C147E" w:rsidP="002C147E">
            <w:pPr>
              <w:rPr>
                <w:color w:val="000000"/>
                <w:sz w:val="14"/>
                <w:szCs w:val="14"/>
              </w:rPr>
            </w:pPr>
            <w:r w:rsidRPr="002C147E">
              <w:rPr>
                <w:color w:val="000000"/>
                <w:sz w:val="14"/>
                <w:szCs w:val="14"/>
              </w:rPr>
              <w:t>Dette</w:t>
            </w:r>
          </w:p>
        </w:tc>
        <w:tc>
          <w:tcPr>
            <w:tcW w:w="654" w:type="pct"/>
            <w:tcBorders>
              <w:top w:val="nil"/>
              <w:left w:val="nil"/>
              <w:bottom w:val="single" w:sz="4" w:space="0" w:color="auto"/>
              <w:right w:val="single" w:sz="4" w:space="0" w:color="auto"/>
            </w:tcBorders>
            <w:shd w:val="clear" w:color="000000" w:fill="FFFFFF"/>
            <w:noWrap/>
            <w:vAlign w:val="center"/>
            <w:hideMark/>
          </w:tcPr>
          <w:p w14:paraId="0B4A4939"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3BE7C61B"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14:paraId="45A7CEB4"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51B1A183"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268DFB6E" w14:textId="77777777" w:rsidR="002C147E" w:rsidRPr="002C147E" w:rsidRDefault="002C147E" w:rsidP="002C147E">
            <w:pPr>
              <w:jc w:val="center"/>
              <w:rPr>
                <w:color w:val="000000"/>
                <w:sz w:val="14"/>
                <w:szCs w:val="14"/>
              </w:rPr>
            </w:pPr>
          </w:p>
        </w:tc>
        <w:tc>
          <w:tcPr>
            <w:tcW w:w="652" w:type="pct"/>
            <w:tcBorders>
              <w:top w:val="nil"/>
              <w:left w:val="nil"/>
              <w:bottom w:val="single" w:sz="4" w:space="0" w:color="auto"/>
              <w:right w:val="single" w:sz="4" w:space="0" w:color="auto"/>
            </w:tcBorders>
            <w:shd w:val="clear" w:color="000000" w:fill="FFFFFF"/>
            <w:noWrap/>
            <w:vAlign w:val="center"/>
            <w:hideMark/>
          </w:tcPr>
          <w:p w14:paraId="2FF36076" w14:textId="77777777" w:rsidR="002C147E" w:rsidRPr="002C147E" w:rsidRDefault="002C147E" w:rsidP="002C147E">
            <w:pPr>
              <w:jc w:val="center"/>
              <w:rPr>
                <w:color w:val="000000"/>
                <w:sz w:val="14"/>
                <w:szCs w:val="14"/>
              </w:rPr>
            </w:pPr>
          </w:p>
        </w:tc>
      </w:tr>
      <w:tr w:rsidR="002C147E" w:rsidRPr="002C147E" w14:paraId="7B6AC52D" w14:textId="77777777" w:rsidTr="00767141">
        <w:trPr>
          <w:trHeight w:val="170"/>
        </w:trPr>
        <w:tc>
          <w:tcPr>
            <w:tcW w:w="1077" w:type="pct"/>
            <w:tcBorders>
              <w:top w:val="nil"/>
              <w:left w:val="single" w:sz="4" w:space="0" w:color="auto"/>
              <w:bottom w:val="single" w:sz="4" w:space="0" w:color="auto"/>
              <w:right w:val="single" w:sz="4" w:space="0" w:color="auto"/>
            </w:tcBorders>
            <w:shd w:val="clear" w:color="000000" w:fill="F2F2F2"/>
            <w:vAlign w:val="center"/>
            <w:hideMark/>
          </w:tcPr>
          <w:p w14:paraId="6F9F8DDB" w14:textId="77777777" w:rsidR="002C147E" w:rsidRPr="002C147E" w:rsidRDefault="002C147E" w:rsidP="002C147E">
            <w:pPr>
              <w:rPr>
                <w:b/>
                <w:bCs/>
                <w:color w:val="000000"/>
                <w:sz w:val="14"/>
                <w:szCs w:val="14"/>
              </w:rPr>
            </w:pPr>
            <w:r w:rsidRPr="002C147E">
              <w:rPr>
                <w:b/>
                <w:bCs/>
                <w:color w:val="000000"/>
                <w:sz w:val="14"/>
                <w:szCs w:val="14"/>
              </w:rPr>
              <w:t>Sous total recettes</w:t>
            </w:r>
          </w:p>
        </w:tc>
        <w:tc>
          <w:tcPr>
            <w:tcW w:w="654" w:type="pct"/>
            <w:tcBorders>
              <w:top w:val="nil"/>
              <w:left w:val="nil"/>
              <w:bottom w:val="single" w:sz="4" w:space="0" w:color="auto"/>
              <w:right w:val="single" w:sz="4" w:space="0" w:color="auto"/>
            </w:tcBorders>
            <w:shd w:val="clear" w:color="000000" w:fill="F2F2F2"/>
            <w:vAlign w:val="center"/>
            <w:hideMark/>
          </w:tcPr>
          <w:p w14:paraId="57120943" w14:textId="77777777" w:rsidR="002C147E" w:rsidRPr="002C147E"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69FA2F2C" w14:textId="77777777" w:rsidR="002C147E" w:rsidRPr="002C147E"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3DF0910A" w14:textId="77777777" w:rsidR="002C147E" w:rsidRPr="002C147E"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50F8EF3E" w14:textId="77777777" w:rsidR="002C147E" w:rsidRPr="002C147E"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78FF09B7" w14:textId="77777777" w:rsidR="002C147E" w:rsidRPr="002C147E" w:rsidRDefault="002C147E" w:rsidP="002C147E">
            <w:pPr>
              <w:jc w:val="center"/>
              <w:rPr>
                <w:b/>
                <w:bCs/>
                <w:color w:val="000000"/>
                <w:sz w:val="14"/>
                <w:szCs w:val="14"/>
              </w:rPr>
            </w:pPr>
          </w:p>
        </w:tc>
        <w:tc>
          <w:tcPr>
            <w:tcW w:w="652" w:type="pct"/>
            <w:tcBorders>
              <w:top w:val="nil"/>
              <w:left w:val="nil"/>
              <w:bottom w:val="single" w:sz="4" w:space="0" w:color="auto"/>
              <w:right w:val="single" w:sz="4" w:space="0" w:color="auto"/>
            </w:tcBorders>
            <w:shd w:val="clear" w:color="000000" w:fill="F2F2F2"/>
            <w:vAlign w:val="center"/>
            <w:hideMark/>
          </w:tcPr>
          <w:p w14:paraId="6B24BCC5" w14:textId="77777777" w:rsidR="002C147E" w:rsidRPr="002C147E" w:rsidRDefault="002C147E" w:rsidP="002C147E">
            <w:pPr>
              <w:jc w:val="center"/>
              <w:rPr>
                <w:b/>
                <w:bCs/>
                <w:color w:val="000000"/>
                <w:sz w:val="14"/>
                <w:szCs w:val="14"/>
              </w:rPr>
            </w:pPr>
          </w:p>
        </w:tc>
      </w:tr>
      <w:tr w:rsidR="002C147E" w:rsidRPr="002C147E" w14:paraId="3EE1885D" w14:textId="77777777" w:rsidTr="00767141">
        <w:trPr>
          <w:trHeight w:val="170"/>
        </w:trPr>
        <w:tc>
          <w:tcPr>
            <w:tcW w:w="1077" w:type="pct"/>
            <w:tcBorders>
              <w:top w:val="nil"/>
              <w:left w:val="single" w:sz="4" w:space="0" w:color="auto"/>
              <w:bottom w:val="single" w:sz="4" w:space="0" w:color="auto"/>
              <w:right w:val="single" w:sz="4" w:space="0" w:color="auto"/>
            </w:tcBorders>
            <w:shd w:val="clear" w:color="auto" w:fill="auto"/>
            <w:vAlign w:val="center"/>
            <w:hideMark/>
          </w:tcPr>
          <w:p w14:paraId="4A1B5A0A" w14:textId="77777777" w:rsidR="002C147E" w:rsidRPr="002C147E" w:rsidRDefault="002C147E" w:rsidP="002C147E">
            <w:pPr>
              <w:rPr>
                <w:color w:val="000000"/>
                <w:sz w:val="14"/>
                <w:szCs w:val="14"/>
              </w:rPr>
            </w:pPr>
            <w:r w:rsidRPr="002C147E">
              <w:rPr>
                <w:color w:val="000000"/>
                <w:sz w:val="14"/>
                <w:szCs w:val="14"/>
              </w:rPr>
              <w:t>Prélèvements</w:t>
            </w:r>
          </w:p>
        </w:tc>
        <w:tc>
          <w:tcPr>
            <w:tcW w:w="654" w:type="pct"/>
            <w:tcBorders>
              <w:top w:val="nil"/>
              <w:left w:val="nil"/>
              <w:bottom w:val="single" w:sz="4" w:space="0" w:color="auto"/>
              <w:right w:val="single" w:sz="4" w:space="0" w:color="auto"/>
            </w:tcBorders>
            <w:shd w:val="clear" w:color="000000" w:fill="FFFFFF"/>
            <w:noWrap/>
            <w:vAlign w:val="center"/>
            <w:hideMark/>
          </w:tcPr>
          <w:p w14:paraId="165A13DE"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18B8E426"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14:paraId="081537A3"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310413AD"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047394D0" w14:textId="77777777" w:rsidR="002C147E" w:rsidRPr="002C147E" w:rsidRDefault="002C147E" w:rsidP="002C147E">
            <w:pPr>
              <w:jc w:val="center"/>
              <w:rPr>
                <w:color w:val="000000"/>
                <w:sz w:val="14"/>
                <w:szCs w:val="14"/>
              </w:rPr>
            </w:pPr>
          </w:p>
        </w:tc>
        <w:tc>
          <w:tcPr>
            <w:tcW w:w="652" w:type="pct"/>
            <w:tcBorders>
              <w:top w:val="nil"/>
              <w:left w:val="nil"/>
              <w:bottom w:val="single" w:sz="4" w:space="0" w:color="auto"/>
              <w:right w:val="single" w:sz="4" w:space="0" w:color="auto"/>
            </w:tcBorders>
            <w:shd w:val="clear" w:color="000000" w:fill="FFFFFF"/>
            <w:noWrap/>
            <w:vAlign w:val="center"/>
            <w:hideMark/>
          </w:tcPr>
          <w:p w14:paraId="6120B58B" w14:textId="77777777" w:rsidR="002C147E" w:rsidRPr="002C147E" w:rsidRDefault="002C147E" w:rsidP="002C147E">
            <w:pPr>
              <w:jc w:val="center"/>
              <w:rPr>
                <w:color w:val="000000"/>
                <w:sz w:val="14"/>
                <w:szCs w:val="14"/>
              </w:rPr>
            </w:pPr>
          </w:p>
        </w:tc>
      </w:tr>
      <w:tr w:rsidR="002C147E" w:rsidRPr="002C147E" w14:paraId="4E88D6C8" w14:textId="77777777" w:rsidTr="00767141">
        <w:trPr>
          <w:trHeight w:val="170"/>
        </w:trPr>
        <w:tc>
          <w:tcPr>
            <w:tcW w:w="1077" w:type="pct"/>
            <w:tcBorders>
              <w:top w:val="nil"/>
              <w:left w:val="single" w:sz="4" w:space="0" w:color="auto"/>
              <w:bottom w:val="single" w:sz="4" w:space="0" w:color="auto"/>
              <w:right w:val="single" w:sz="4" w:space="0" w:color="auto"/>
            </w:tcBorders>
            <w:shd w:val="clear" w:color="000000" w:fill="F2F2F2"/>
            <w:vAlign w:val="center"/>
            <w:hideMark/>
          </w:tcPr>
          <w:p w14:paraId="6D391CB7" w14:textId="77777777" w:rsidR="002C147E" w:rsidRPr="002C147E" w:rsidRDefault="002C147E" w:rsidP="002C147E">
            <w:pPr>
              <w:rPr>
                <w:b/>
                <w:bCs/>
                <w:color w:val="000000"/>
                <w:sz w:val="14"/>
                <w:szCs w:val="14"/>
              </w:rPr>
            </w:pPr>
            <w:r w:rsidRPr="002C147E">
              <w:rPr>
                <w:b/>
                <w:bCs/>
                <w:color w:val="000000"/>
                <w:sz w:val="14"/>
                <w:szCs w:val="14"/>
              </w:rPr>
              <w:t>Total recettes</w:t>
            </w:r>
          </w:p>
        </w:tc>
        <w:tc>
          <w:tcPr>
            <w:tcW w:w="654" w:type="pct"/>
            <w:tcBorders>
              <w:top w:val="nil"/>
              <w:left w:val="nil"/>
              <w:bottom w:val="single" w:sz="4" w:space="0" w:color="auto"/>
              <w:right w:val="single" w:sz="4" w:space="0" w:color="auto"/>
            </w:tcBorders>
            <w:shd w:val="clear" w:color="000000" w:fill="F2F2F2"/>
            <w:vAlign w:val="center"/>
            <w:hideMark/>
          </w:tcPr>
          <w:p w14:paraId="430F9CE1" w14:textId="77777777" w:rsidR="002C147E" w:rsidRPr="002C147E"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49023C14" w14:textId="77777777" w:rsidR="002C147E" w:rsidRPr="002C147E"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75C7AB05" w14:textId="77777777" w:rsidR="002C147E" w:rsidRPr="002C147E"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07F8E444" w14:textId="77777777" w:rsidR="002C147E" w:rsidRPr="002C147E"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7259CB82" w14:textId="77777777" w:rsidR="002C147E" w:rsidRPr="002C147E" w:rsidRDefault="002C147E" w:rsidP="002C147E">
            <w:pPr>
              <w:jc w:val="center"/>
              <w:rPr>
                <w:b/>
                <w:bCs/>
                <w:color w:val="000000"/>
                <w:sz w:val="14"/>
                <w:szCs w:val="14"/>
              </w:rPr>
            </w:pPr>
          </w:p>
        </w:tc>
        <w:tc>
          <w:tcPr>
            <w:tcW w:w="652" w:type="pct"/>
            <w:tcBorders>
              <w:top w:val="nil"/>
              <w:left w:val="nil"/>
              <w:bottom w:val="single" w:sz="4" w:space="0" w:color="auto"/>
              <w:right w:val="single" w:sz="4" w:space="0" w:color="auto"/>
            </w:tcBorders>
            <w:shd w:val="clear" w:color="000000" w:fill="F2F2F2"/>
            <w:vAlign w:val="center"/>
            <w:hideMark/>
          </w:tcPr>
          <w:p w14:paraId="79E12D03" w14:textId="77777777" w:rsidR="002C147E" w:rsidRPr="002C147E" w:rsidRDefault="002C147E" w:rsidP="002C147E">
            <w:pPr>
              <w:jc w:val="center"/>
              <w:rPr>
                <w:b/>
                <w:bCs/>
                <w:color w:val="000000"/>
                <w:sz w:val="14"/>
                <w:szCs w:val="14"/>
              </w:rPr>
            </w:pPr>
          </w:p>
        </w:tc>
      </w:tr>
      <w:tr w:rsidR="002C147E" w:rsidRPr="002C147E" w14:paraId="082F6608" w14:textId="77777777" w:rsidTr="00767141">
        <w:trPr>
          <w:trHeight w:val="170"/>
        </w:trPr>
        <w:tc>
          <w:tcPr>
            <w:tcW w:w="1077" w:type="pct"/>
            <w:tcBorders>
              <w:top w:val="nil"/>
              <w:left w:val="single" w:sz="4" w:space="0" w:color="auto"/>
              <w:bottom w:val="single" w:sz="4" w:space="0" w:color="auto"/>
              <w:right w:val="single" w:sz="4" w:space="0" w:color="auto"/>
            </w:tcBorders>
            <w:shd w:val="clear" w:color="auto" w:fill="auto"/>
            <w:vAlign w:val="center"/>
            <w:hideMark/>
          </w:tcPr>
          <w:p w14:paraId="72A498E2" w14:textId="77777777" w:rsidR="002C147E" w:rsidRPr="002C147E" w:rsidRDefault="002C147E" w:rsidP="002C147E">
            <w:pPr>
              <w:rPr>
                <w:color w:val="000000"/>
                <w:sz w:val="14"/>
                <w:szCs w:val="14"/>
              </w:rPr>
            </w:pPr>
            <w:r w:rsidRPr="002C147E">
              <w:rPr>
                <w:color w:val="000000"/>
                <w:sz w:val="14"/>
                <w:szCs w:val="14"/>
              </w:rPr>
              <w:t>Personnel</w:t>
            </w:r>
          </w:p>
        </w:tc>
        <w:tc>
          <w:tcPr>
            <w:tcW w:w="654" w:type="pct"/>
            <w:tcBorders>
              <w:top w:val="nil"/>
              <w:left w:val="nil"/>
              <w:bottom w:val="single" w:sz="4" w:space="0" w:color="auto"/>
              <w:right w:val="single" w:sz="4" w:space="0" w:color="auto"/>
            </w:tcBorders>
            <w:shd w:val="clear" w:color="000000" w:fill="FFFFFF"/>
            <w:noWrap/>
            <w:vAlign w:val="center"/>
            <w:hideMark/>
          </w:tcPr>
          <w:p w14:paraId="2F8A1B53"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6047177E"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14:paraId="225D1C89"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691C6C7D"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027AE483" w14:textId="77777777" w:rsidR="002C147E" w:rsidRPr="002C147E" w:rsidRDefault="002C147E" w:rsidP="002C147E">
            <w:pPr>
              <w:jc w:val="center"/>
              <w:rPr>
                <w:color w:val="000000"/>
                <w:sz w:val="14"/>
                <w:szCs w:val="14"/>
              </w:rPr>
            </w:pPr>
          </w:p>
        </w:tc>
        <w:tc>
          <w:tcPr>
            <w:tcW w:w="652" w:type="pct"/>
            <w:tcBorders>
              <w:top w:val="nil"/>
              <w:left w:val="nil"/>
              <w:bottom w:val="single" w:sz="4" w:space="0" w:color="auto"/>
              <w:right w:val="single" w:sz="4" w:space="0" w:color="auto"/>
            </w:tcBorders>
            <w:shd w:val="clear" w:color="000000" w:fill="FFFFFF"/>
            <w:noWrap/>
            <w:vAlign w:val="center"/>
            <w:hideMark/>
          </w:tcPr>
          <w:p w14:paraId="3F9D14AF" w14:textId="77777777" w:rsidR="002C147E" w:rsidRPr="002C147E" w:rsidRDefault="002C147E" w:rsidP="002C147E">
            <w:pPr>
              <w:jc w:val="center"/>
              <w:rPr>
                <w:color w:val="000000"/>
                <w:sz w:val="14"/>
                <w:szCs w:val="14"/>
              </w:rPr>
            </w:pPr>
          </w:p>
        </w:tc>
      </w:tr>
      <w:tr w:rsidR="002C147E" w:rsidRPr="002C147E" w14:paraId="51FB980F" w14:textId="77777777" w:rsidTr="00767141">
        <w:trPr>
          <w:trHeight w:val="170"/>
        </w:trPr>
        <w:tc>
          <w:tcPr>
            <w:tcW w:w="1077" w:type="pct"/>
            <w:tcBorders>
              <w:top w:val="nil"/>
              <w:left w:val="single" w:sz="4" w:space="0" w:color="auto"/>
              <w:bottom w:val="single" w:sz="4" w:space="0" w:color="auto"/>
              <w:right w:val="single" w:sz="4" w:space="0" w:color="auto"/>
            </w:tcBorders>
            <w:shd w:val="clear" w:color="auto" w:fill="auto"/>
            <w:vAlign w:val="center"/>
            <w:hideMark/>
          </w:tcPr>
          <w:p w14:paraId="1D69ECF7" w14:textId="77777777" w:rsidR="002C147E" w:rsidRPr="002C147E" w:rsidRDefault="002C147E" w:rsidP="002C147E">
            <w:pPr>
              <w:rPr>
                <w:color w:val="000000"/>
                <w:sz w:val="14"/>
                <w:szCs w:val="14"/>
              </w:rPr>
            </w:pPr>
            <w:r w:rsidRPr="002C147E">
              <w:rPr>
                <w:color w:val="000000"/>
                <w:sz w:val="14"/>
                <w:szCs w:val="14"/>
              </w:rPr>
              <w:t>Fonctionnement</w:t>
            </w:r>
          </w:p>
        </w:tc>
        <w:tc>
          <w:tcPr>
            <w:tcW w:w="654" w:type="pct"/>
            <w:tcBorders>
              <w:top w:val="nil"/>
              <w:left w:val="nil"/>
              <w:bottom w:val="single" w:sz="4" w:space="0" w:color="auto"/>
              <w:right w:val="single" w:sz="4" w:space="0" w:color="auto"/>
            </w:tcBorders>
            <w:shd w:val="clear" w:color="000000" w:fill="FFFFFF"/>
            <w:noWrap/>
            <w:vAlign w:val="center"/>
            <w:hideMark/>
          </w:tcPr>
          <w:p w14:paraId="03B49215"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4154D4A5"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14:paraId="6E6E8D70"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2234F72D"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64FB4BFE" w14:textId="77777777" w:rsidR="002C147E" w:rsidRPr="002C147E" w:rsidRDefault="002C147E" w:rsidP="002C147E">
            <w:pPr>
              <w:jc w:val="center"/>
              <w:rPr>
                <w:color w:val="000000"/>
                <w:sz w:val="14"/>
                <w:szCs w:val="14"/>
              </w:rPr>
            </w:pPr>
          </w:p>
        </w:tc>
        <w:tc>
          <w:tcPr>
            <w:tcW w:w="652" w:type="pct"/>
            <w:tcBorders>
              <w:top w:val="nil"/>
              <w:left w:val="nil"/>
              <w:bottom w:val="single" w:sz="4" w:space="0" w:color="auto"/>
              <w:right w:val="single" w:sz="4" w:space="0" w:color="auto"/>
            </w:tcBorders>
            <w:shd w:val="clear" w:color="000000" w:fill="FFFFFF"/>
            <w:noWrap/>
            <w:vAlign w:val="center"/>
            <w:hideMark/>
          </w:tcPr>
          <w:p w14:paraId="179F3687" w14:textId="77777777" w:rsidR="002C147E" w:rsidRPr="002C147E" w:rsidRDefault="002C147E" w:rsidP="002C147E">
            <w:pPr>
              <w:jc w:val="center"/>
              <w:rPr>
                <w:color w:val="000000"/>
                <w:sz w:val="14"/>
                <w:szCs w:val="14"/>
              </w:rPr>
            </w:pPr>
          </w:p>
        </w:tc>
      </w:tr>
      <w:tr w:rsidR="002C147E" w:rsidRPr="002C147E" w14:paraId="5C39E923" w14:textId="77777777" w:rsidTr="00767141">
        <w:trPr>
          <w:trHeight w:val="170"/>
        </w:trPr>
        <w:tc>
          <w:tcPr>
            <w:tcW w:w="1077" w:type="pct"/>
            <w:tcBorders>
              <w:top w:val="nil"/>
              <w:left w:val="single" w:sz="4" w:space="0" w:color="auto"/>
              <w:bottom w:val="single" w:sz="4" w:space="0" w:color="auto"/>
              <w:right w:val="single" w:sz="4" w:space="0" w:color="auto"/>
            </w:tcBorders>
            <w:shd w:val="clear" w:color="auto" w:fill="auto"/>
            <w:vAlign w:val="center"/>
            <w:hideMark/>
          </w:tcPr>
          <w:p w14:paraId="3C054813" w14:textId="77777777" w:rsidR="002C147E" w:rsidRPr="002C147E" w:rsidRDefault="002C147E" w:rsidP="002C147E">
            <w:pPr>
              <w:rPr>
                <w:color w:val="000000"/>
                <w:sz w:val="14"/>
                <w:szCs w:val="14"/>
              </w:rPr>
            </w:pPr>
            <w:r w:rsidRPr="002C147E">
              <w:rPr>
                <w:color w:val="000000"/>
                <w:sz w:val="14"/>
                <w:szCs w:val="14"/>
              </w:rPr>
              <w:t>Transferts</w:t>
            </w:r>
          </w:p>
        </w:tc>
        <w:tc>
          <w:tcPr>
            <w:tcW w:w="654" w:type="pct"/>
            <w:tcBorders>
              <w:top w:val="nil"/>
              <w:left w:val="nil"/>
              <w:bottom w:val="single" w:sz="4" w:space="0" w:color="auto"/>
              <w:right w:val="single" w:sz="4" w:space="0" w:color="auto"/>
            </w:tcBorders>
            <w:shd w:val="clear" w:color="000000" w:fill="FFFFFF"/>
            <w:noWrap/>
            <w:vAlign w:val="center"/>
            <w:hideMark/>
          </w:tcPr>
          <w:p w14:paraId="31AAC577"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7F66216C"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14:paraId="0C1D191C"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5358F7CD"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172748E5" w14:textId="77777777" w:rsidR="002C147E" w:rsidRPr="002C147E" w:rsidRDefault="002C147E" w:rsidP="002C147E">
            <w:pPr>
              <w:jc w:val="center"/>
              <w:rPr>
                <w:color w:val="000000"/>
                <w:sz w:val="14"/>
                <w:szCs w:val="14"/>
              </w:rPr>
            </w:pPr>
          </w:p>
        </w:tc>
        <w:tc>
          <w:tcPr>
            <w:tcW w:w="652" w:type="pct"/>
            <w:tcBorders>
              <w:top w:val="nil"/>
              <w:left w:val="nil"/>
              <w:bottom w:val="single" w:sz="4" w:space="0" w:color="auto"/>
              <w:right w:val="single" w:sz="4" w:space="0" w:color="auto"/>
            </w:tcBorders>
            <w:shd w:val="clear" w:color="000000" w:fill="FFFFFF"/>
            <w:noWrap/>
            <w:vAlign w:val="center"/>
            <w:hideMark/>
          </w:tcPr>
          <w:p w14:paraId="59242F5D" w14:textId="77777777" w:rsidR="002C147E" w:rsidRPr="002C147E" w:rsidRDefault="002C147E" w:rsidP="002C147E">
            <w:pPr>
              <w:jc w:val="center"/>
              <w:rPr>
                <w:color w:val="000000"/>
                <w:sz w:val="14"/>
                <w:szCs w:val="14"/>
              </w:rPr>
            </w:pPr>
          </w:p>
        </w:tc>
      </w:tr>
      <w:tr w:rsidR="002C147E" w:rsidRPr="002C147E" w14:paraId="38CF6D4A" w14:textId="77777777" w:rsidTr="00767141">
        <w:trPr>
          <w:trHeight w:val="170"/>
        </w:trPr>
        <w:tc>
          <w:tcPr>
            <w:tcW w:w="1077" w:type="pct"/>
            <w:tcBorders>
              <w:top w:val="nil"/>
              <w:left w:val="single" w:sz="4" w:space="0" w:color="auto"/>
              <w:bottom w:val="single" w:sz="4" w:space="0" w:color="auto"/>
              <w:right w:val="single" w:sz="4" w:space="0" w:color="auto"/>
            </w:tcBorders>
            <w:shd w:val="clear" w:color="auto" w:fill="auto"/>
            <w:vAlign w:val="center"/>
            <w:hideMark/>
          </w:tcPr>
          <w:p w14:paraId="34B1C233" w14:textId="77777777" w:rsidR="002C147E" w:rsidRPr="002C147E" w:rsidRDefault="002C147E" w:rsidP="002C147E">
            <w:pPr>
              <w:rPr>
                <w:color w:val="000000"/>
                <w:sz w:val="14"/>
                <w:szCs w:val="14"/>
              </w:rPr>
            </w:pPr>
            <w:r w:rsidRPr="002C147E">
              <w:rPr>
                <w:color w:val="000000"/>
                <w:sz w:val="14"/>
                <w:szCs w:val="14"/>
              </w:rPr>
              <w:t>Dette</w:t>
            </w:r>
          </w:p>
        </w:tc>
        <w:tc>
          <w:tcPr>
            <w:tcW w:w="654" w:type="pct"/>
            <w:tcBorders>
              <w:top w:val="nil"/>
              <w:left w:val="nil"/>
              <w:bottom w:val="single" w:sz="4" w:space="0" w:color="auto"/>
              <w:right w:val="single" w:sz="4" w:space="0" w:color="auto"/>
            </w:tcBorders>
            <w:shd w:val="clear" w:color="000000" w:fill="FFFFFF"/>
            <w:noWrap/>
            <w:vAlign w:val="center"/>
            <w:hideMark/>
          </w:tcPr>
          <w:p w14:paraId="2273FA3E"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5653DC96"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14:paraId="6A424BF1"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0C685A82"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1A64EDAB" w14:textId="77777777" w:rsidR="002C147E" w:rsidRPr="002C147E" w:rsidRDefault="002C147E" w:rsidP="002C147E">
            <w:pPr>
              <w:jc w:val="center"/>
              <w:rPr>
                <w:color w:val="000000"/>
                <w:sz w:val="14"/>
                <w:szCs w:val="14"/>
              </w:rPr>
            </w:pPr>
          </w:p>
        </w:tc>
        <w:tc>
          <w:tcPr>
            <w:tcW w:w="652" w:type="pct"/>
            <w:tcBorders>
              <w:top w:val="nil"/>
              <w:left w:val="nil"/>
              <w:bottom w:val="single" w:sz="4" w:space="0" w:color="auto"/>
              <w:right w:val="single" w:sz="4" w:space="0" w:color="auto"/>
            </w:tcBorders>
            <w:shd w:val="clear" w:color="000000" w:fill="FFFFFF"/>
            <w:noWrap/>
            <w:vAlign w:val="center"/>
            <w:hideMark/>
          </w:tcPr>
          <w:p w14:paraId="2CFE74B1" w14:textId="77777777" w:rsidR="002C147E" w:rsidRPr="002C147E" w:rsidRDefault="002C147E" w:rsidP="002C147E">
            <w:pPr>
              <w:jc w:val="center"/>
              <w:rPr>
                <w:color w:val="000000"/>
                <w:sz w:val="14"/>
                <w:szCs w:val="14"/>
              </w:rPr>
            </w:pPr>
          </w:p>
        </w:tc>
      </w:tr>
      <w:tr w:rsidR="002C147E" w:rsidRPr="002C147E" w14:paraId="05E176BB" w14:textId="77777777" w:rsidTr="00767141">
        <w:trPr>
          <w:trHeight w:val="170"/>
        </w:trPr>
        <w:tc>
          <w:tcPr>
            <w:tcW w:w="1077" w:type="pct"/>
            <w:tcBorders>
              <w:top w:val="nil"/>
              <w:left w:val="single" w:sz="4" w:space="0" w:color="auto"/>
              <w:bottom w:val="single" w:sz="4" w:space="0" w:color="auto"/>
              <w:right w:val="single" w:sz="4" w:space="0" w:color="auto"/>
            </w:tcBorders>
            <w:shd w:val="clear" w:color="000000" w:fill="F2F2F2"/>
            <w:vAlign w:val="center"/>
            <w:hideMark/>
          </w:tcPr>
          <w:p w14:paraId="08A07233" w14:textId="77777777" w:rsidR="002C147E" w:rsidRPr="002C147E" w:rsidRDefault="002C147E" w:rsidP="002C147E">
            <w:pPr>
              <w:rPr>
                <w:b/>
                <w:bCs/>
                <w:color w:val="000000"/>
                <w:sz w:val="14"/>
                <w:szCs w:val="14"/>
              </w:rPr>
            </w:pPr>
            <w:r w:rsidRPr="002C147E">
              <w:rPr>
                <w:b/>
                <w:bCs/>
                <w:color w:val="000000"/>
                <w:sz w:val="14"/>
                <w:szCs w:val="14"/>
              </w:rPr>
              <w:t>Sous total dépenses</w:t>
            </w:r>
          </w:p>
        </w:tc>
        <w:tc>
          <w:tcPr>
            <w:tcW w:w="654" w:type="pct"/>
            <w:tcBorders>
              <w:top w:val="nil"/>
              <w:left w:val="nil"/>
              <w:bottom w:val="single" w:sz="4" w:space="0" w:color="auto"/>
              <w:right w:val="single" w:sz="4" w:space="0" w:color="auto"/>
            </w:tcBorders>
            <w:shd w:val="clear" w:color="000000" w:fill="F2F2F2"/>
            <w:vAlign w:val="center"/>
            <w:hideMark/>
          </w:tcPr>
          <w:p w14:paraId="0E49B87E" w14:textId="77777777" w:rsidR="002C147E" w:rsidRPr="002C147E"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3D376276" w14:textId="77777777" w:rsidR="002C147E" w:rsidRPr="002C147E"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10C9148C" w14:textId="77777777" w:rsidR="002C147E" w:rsidRPr="002C147E"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0D2603DF" w14:textId="77777777" w:rsidR="002C147E" w:rsidRPr="002C147E"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066F40A8" w14:textId="77777777" w:rsidR="002C147E" w:rsidRPr="002C147E" w:rsidRDefault="002C147E" w:rsidP="002C147E">
            <w:pPr>
              <w:jc w:val="center"/>
              <w:rPr>
                <w:b/>
                <w:bCs/>
                <w:color w:val="000000"/>
                <w:sz w:val="14"/>
                <w:szCs w:val="14"/>
              </w:rPr>
            </w:pPr>
          </w:p>
        </w:tc>
        <w:tc>
          <w:tcPr>
            <w:tcW w:w="652" w:type="pct"/>
            <w:tcBorders>
              <w:top w:val="nil"/>
              <w:left w:val="nil"/>
              <w:bottom w:val="single" w:sz="4" w:space="0" w:color="auto"/>
              <w:right w:val="single" w:sz="4" w:space="0" w:color="auto"/>
            </w:tcBorders>
            <w:shd w:val="clear" w:color="000000" w:fill="F2F2F2"/>
            <w:vAlign w:val="center"/>
            <w:hideMark/>
          </w:tcPr>
          <w:p w14:paraId="75101ACF" w14:textId="77777777" w:rsidR="002C147E" w:rsidRPr="002C147E" w:rsidRDefault="002C147E" w:rsidP="002C147E">
            <w:pPr>
              <w:jc w:val="center"/>
              <w:rPr>
                <w:b/>
                <w:bCs/>
                <w:color w:val="000000"/>
                <w:sz w:val="14"/>
                <w:szCs w:val="14"/>
              </w:rPr>
            </w:pPr>
          </w:p>
        </w:tc>
      </w:tr>
      <w:tr w:rsidR="002C147E" w:rsidRPr="002C147E" w14:paraId="144009DF" w14:textId="77777777" w:rsidTr="00767141">
        <w:trPr>
          <w:trHeight w:val="170"/>
        </w:trPr>
        <w:tc>
          <w:tcPr>
            <w:tcW w:w="1077" w:type="pct"/>
            <w:tcBorders>
              <w:top w:val="nil"/>
              <w:left w:val="single" w:sz="4" w:space="0" w:color="auto"/>
              <w:bottom w:val="single" w:sz="4" w:space="0" w:color="auto"/>
              <w:right w:val="single" w:sz="4" w:space="0" w:color="auto"/>
            </w:tcBorders>
            <w:shd w:val="clear" w:color="auto" w:fill="auto"/>
            <w:vAlign w:val="center"/>
            <w:hideMark/>
          </w:tcPr>
          <w:p w14:paraId="35949D68" w14:textId="77777777" w:rsidR="002C147E" w:rsidRPr="002C147E" w:rsidRDefault="002C147E" w:rsidP="002C147E">
            <w:pPr>
              <w:rPr>
                <w:color w:val="000000"/>
                <w:sz w:val="14"/>
                <w:szCs w:val="14"/>
              </w:rPr>
            </w:pPr>
            <w:r w:rsidRPr="002C147E">
              <w:rPr>
                <w:color w:val="000000"/>
                <w:sz w:val="14"/>
                <w:szCs w:val="14"/>
              </w:rPr>
              <w:t>Prélèvements</w:t>
            </w:r>
          </w:p>
        </w:tc>
        <w:tc>
          <w:tcPr>
            <w:tcW w:w="654" w:type="pct"/>
            <w:tcBorders>
              <w:top w:val="nil"/>
              <w:left w:val="nil"/>
              <w:bottom w:val="single" w:sz="4" w:space="0" w:color="auto"/>
              <w:right w:val="single" w:sz="4" w:space="0" w:color="auto"/>
            </w:tcBorders>
            <w:shd w:val="clear" w:color="000000" w:fill="FFFFFF"/>
            <w:noWrap/>
            <w:vAlign w:val="center"/>
            <w:hideMark/>
          </w:tcPr>
          <w:p w14:paraId="21675E79"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15A00A92"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14:paraId="37C248E0"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337277F1"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497025BA" w14:textId="77777777" w:rsidR="002C147E" w:rsidRPr="002C147E" w:rsidRDefault="002C147E" w:rsidP="002C147E">
            <w:pPr>
              <w:jc w:val="center"/>
              <w:rPr>
                <w:color w:val="000000"/>
                <w:sz w:val="14"/>
                <w:szCs w:val="14"/>
              </w:rPr>
            </w:pPr>
          </w:p>
        </w:tc>
        <w:tc>
          <w:tcPr>
            <w:tcW w:w="652" w:type="pct"/>
            <w:tcBorders>
              <w:top w:val="nil"/>
              <w:left w:val="nil"/>
              <w:bottom w:val="single" w:sz="4" w:space="0" w:color="auto"/>
              <w:right w:val="single" w:sz="4" w:space="0" w:color="auto"/>
            </w:tcBorders>
            <w:shd w:val="clear" w:color="000000" w:fill="FFFFFF"/>
            <w:noWrap/>
            <w:vAlign w:val="center"/>
            <w:hideMark/>
          </w:tcPr>
          <w:p w14:paraId="6E642DDB" w14:textId="77777777" w:rsidR="002C147E" w:rsidRPr="002C147E" w:rsidRDefault="002C147E" w:rsidP="002C147E">
            <w:pPr>
              <w:jc w:val="center"/>
              <w:rPr>
                <w:color w:val="000000"/>
                <w:sz w:val="14"/>
                <w:szCs w:val="14"/>
              </w:rPr>
            </w:pPr>
          </w:p>
        </w:tc>
      </w:tr>
      <w:tr w:rsidR="002C147E" w:rsidRPr="002C147E" w14:paraId="12C3A5A1" w14:textId="77777777" w:rsidTr="00767141">
        <w:trPr>
          <w:trHeight w:val="170"/>
        </w:trPr>
        <w:tc>
          <w:tcPr>
            <w:tcW w:w="1077" w:type="pct"/>
            <w:tcBorders>
              <w:top w:val="nil"/>
              <w:left w:val="single" w:sz="4" w:space="0" w:color="auto"/>
              <w:bottom w:val="single" w:sz="4" w:space="0" w:color="auto"/>
              <w:right w:val="single" w:sz="4" w:space="0" w:color="auto"/>
            </w:tcBorders>
            <w:shd w:val="clear" w:color="000000" w:fill="F2F2F2"/>
            <w:vAlign w:val="center"/>
            <w:hideMark/>
          </w:tcPr>
          <w:p w14:paraId="77C76548" w14:textId="77777777" w:rsidR="002C147E" w:rsidRPr="002C147E" w:rsidRDefault="002C147E" w:rsidP="002C147E">
            <w:pPr>
              <w:rPr>
                <w:b/>
                <w:bCs/>
                <w:color w:val="000000"/>
                <w:sz w:val="14"/>
                <w:szCs w:val="14"/>
              </w:rPr>
            </w:pPr>
            <w:r w:rsidRPr="002C147E">
              <w:rPr>
                <w:b/>
                <w:bCs/>
                <w:color w:val="000000"/>
                <w:sz w:val="14"/>
                <w:szCs w:val="14"/>
              </w:rPr>
              <w:t>Total dépenses</w:t>
            </w:r>
          </w:p>
        </w:tc>
        <w:tc>
          <w:tcPr>
            <w:tcW w:w="654" w:type="pct"/>
            <w:tcBorders>
              <w:top w:val="nil"/>
              <w:left w:val="nil"/>
              <w:bottom w:val="single" w:sz="4" w:space="0" w:color="auto"/>
              <w:right w:val="single" w:sz="4" w:space="0" w:color="auto"/>
            </w:tcBorders>
            <w:shd w:val="clear" w:color="000000" w:fill="F2F2F2"/>
            <w:vAlign w:val="center"/>
            <w:hideMark/>
          </w:tcPr>
          <w:p w14:paraId="378580FB" w14:textId="77777777" w:rsidR="002C147E" w:rsidRPr="002C147E"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17B1E08C" w14:textId="77777777" w:rsidR="002C147E" w:rsidRPr="002C147E"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1E0019A7" w14:textId="77777777" w:rsidR="002C147E" w:rsidRPr="002C147E"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04E4D764" w14:textId="77777777" w:rsidR="002C147E" w:rsidRPr="002C147E"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F2F2"/>
            <w:vAlign w:val="center"/>
            <w:hideMark/>
          </w:tcPr>
          <w:p w14:paraId="5A27C1E3" w14:textId="77777777" w:rsidR="002C147E" w:rsidRPr="002C147E" w:rsidRDefault="002C147E" w:rsidP="002C147E">
            <w:pPr>
              <w:jc w:val="center"/>
              <w:rPr>
                <w:b/>
                <w:bCs/>
                <w:color w:val="000000"/>
                <w:sz w:val="14"/>
                <w:szCs w:val="14"/>
              </w:rPr>
            </w:pPr>
          </w:p>
        </w:tc>
        <w:tc>
          <w:tcPr>
            <w:tcW w:w="652" w:type="pct"/>
            <w:tcBorders>
              <w:top w:val="nil"/>
              <w:left w:val="nil"/>
              <w:bottom w:val="single" w:sz="4" w:space="0" w:color="auto"/>
              <w:right w:val="single" w:sz="4" w:space="0" w:color="auto"/>
            </w:tcBorders>
            <w:shd w:val="clear" w:color="000000" w:fill="F2F2F2"/>
            <w:vAlign w:val="center"/>
            <w:hideMark/>
          </w:tcPr>
          <w:p w14:paraId="424601E6" w14:textId="77777777" w:rsidR="002C147E" w:rsidRPr="002C147E" w:rsidRDefault="002C147E" w:rsidP="002C147E">
            <w:pPr>
              <w:jc w:val="center"/>
              <w:rPr>
                <w:b/>
                <w:bCs/>
                <w:color w:val="000000"/>
                <w:sz w:val="14"/>
                <w:szCs w:val="14"/>
              </w:rPr>
            </w:pPr>
          </w:p>
        </w:tc>
      </w:tr>
      <w:tr w:rsidR="002C147E" w:rsidRPr="002C147E" w14:paraId="0FE8A39A" w14:textId="77777777" w:rsidTr="00767141">
        <w:trPr>
          <w:trHeight w:val="170"/>
        </w:trPr>
        <w:tc>
          <w:tcPr>
            <w:tcW w:w="1077" w:type="pct"/>
            <w:tcBorders>
              <w:top w:val="nil"/>
              <w:left w:val="single" w:sz="4" w:space="0" w:color="auto"/>
              <w:bottom w:val="single" w:sz="4" w:space="0" w:color="auto"/>
              <w:right w:val="single" w:sz="4" w:space="0" w:color="auto"/>
            </w:tcBorders>
            <w:shd w:val="clear" w:color="000000" w:fill="F2DDDC"/>
            <w:vAlign w:val="center"/>
            <w:hideMark/>
          </w:tcPr>
          <w:p w14:paraId="76B5D97E" w14:textId="77777777" w:rsidR="002C147E" w:rsidRPr="002C147E" w:rsidRDefault="002C147E" w:rsidP="002C147E">
            <w:pPr>
              <w:rPr>
                <w:b/>
                <w:bCs/>
                <w:color w:val="000000"/>
                <w:sz w:val="14"/>
                <w:szCs w:val="14"/>
              </w:rPr>
            </w:pPr>
            <w:r w:rsidRPr="002C147E">
              <w:rPr>
                <w:b/>
                <w:bCs/>
                <w:color w:val="000000"/>
                <w:sz w:val="14"/>
                <w:szCs w:val="14"/>
              </w:rPr>
              <w:t>Exercice propre</w:t>
            </w:r>
          </w:p>
        </w:tc>
        <w:tc>
          <w:tcPr>
            <w:tcW w:w="654" w:type="pct"/>
            <w:tcBorders>
              <w:top w:val="nil"/>
              <w:left w:val="nil"/>
              <w:bottom w:val="single" w:sz="4" w:space="0" w:color="auto"/>
              <w:right w:val="single" w:sz="4" w:space="0" w:color="auto"/>
            </w:tcBorders>
            <w:shd w:val="clear" w:color="000000" w:fill="F2DDDC"/>
            <w:vAlign w:val="center"/>
            <w:hideMark/>
          </w:tcPr>
          <w:p w14:paraId="3965A5F8" w14:textId="77777777" w:rsidR="002C147E" w:rsidRPr="002C147E"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DDDC"/>
            <w:vAlign w:val="center"/>
            <w:hideMark/>
          </w:tcPr>
          <w:p w14:paraId="0B9CE3DA" w14:textId="77777777" w:rsidR="002C147E" w:rsidRPr="002C147E"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DDDC"/>
            <w:vAlign w:val="center"/>
            <w:hideMark/>
          </w:tcPr>
          <w:p w14:paraId="1CDDE3FC" w14:textId="77777777" w:rsidR="002C147E" w:rsidRPr="002C147E"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CE4D6"/>
            <w:vAlign w:val="center"/>
            <w:hideMark/>
          </w:tcPr>
          <w:p w14:paraId="07800075" w14:textId="77777777" w:rsidR="002C147E" w:rsidRPr="002C147E"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CE4D6"/>
            <w:vAlign w:val="center"/>
            <w:hideMark/>
          </w:tcPr>
          <w:p w14:paraId="549E4E09" w14:textId="77777777" w:rsidR="002C147E" w:rsidRPr="002C147E" w:rsidRDefault="002C147E" w:rsidP="002C147E">
            <w:pPr>
              <w:jc w:val="center"/>
              <w:rPr>
                <w:b/>
                <w:bCs/>
                <w:color w:val="000000"/>
                <w:sz w:val="14"/>
                <w:szCs w:val="14"/>
              </w:rPr>
            </w:pPr>
          </w:p>
        </w:tc>
        <w:tc>
          <w:tcPr>
            <w:tcW w:w="652" w:type="pct"/>
            <w:tcBorders>
              <w:top w:val="nil"/>
              <w:left w:val="nil"/>
              <w:bottom w:val="single" w:sz="4" w:space="0" w:color="auto"/>
              <w:right w:val="single" w:sz="4" w:space="0" w:color="auto"/>
            </w:tcBorders>
            <w:shd w:val="clear" w:color="000000" w:fill="FCE4D6"/>
            <w:vAlign w:val="center"/>
            <w:hideMark/>
          </w:tcPr>
          <w:p w14:paraId="58249EB0" w14:textId="77777777" w:rsidR="002C147E" w:rsidRPr="002C147E" w:rsidRDefault="002C147E" w:rsidP="002C147E">
            <w:pPr>
              <w:jc w:val="center"/>
              <w:rPr>
                <w:b/>
                <w:bCs/>
                <w:color w:val="000000"/>
                <w:sz w:val="14"/>
                <w:szCs w:val="14"/>
              </w:rPr>
            </w:pPr>
          </w:p>
        </w:tc>
      </w:tr>
      <w:tr w:rsidR="002C147E" w:rsidRPr="002C147E" w14:paraId="35D7F044" w14:textId="77777777" w:rsidTr="00767141">
        <w:trPr>
          <w:trHeight w:val="170"/>
        </w:trPr>
        <w:tc>
          <w:tcPr>
            <w:tcW w:w="1077" w:type="pct"/>
            <w:tcBorders>
              <w:top w:val="nil"/>
              <w:left w:val="single" w:sz="4" w:space="0" w:color="auto"/>
              <w:bottom w:val="single" w:sz="4" w:space="0" w:color="auto"/>
              <w:right w:val="single" w:sz="4" w:space="0" w:color="auto"/>
            </w:tcBorders>
            <w:shd w:val="clear" w:color="auto" w:fill="auto"/>
            <w:vAlign w:val="center"/>
            <w:hideMark/>
          </w:tcPr>
          <w:p w14:paraId="6AD9005E" w14:textId="77777777" w:rsidR="002C147E" w:rsidRPr="002C147E" w:rsidRDefault="002C147E" w:rsidP="002C147E">
            <w:pPr>
              <w:rPr>
                <w:color w:val="000000"/>
                <w:sz w:val="14"/>
                <w:szCs w:val="14"/>
              </w:rPr>
            </w:pPr>
            <w:r w:rsidRPr="002C147E">
              <w:rPr>
                <w:color w:val="000000"/>
                <w:sz w:val="14"/>
                <w:szCs w:val="14"/>
              </w:rPr>
              <w:t>Boni reporté</w:t>
            </w:r>
          </w:p>
        </w:tc>
        <w:tc>
          <w:tcPr>
            <w:tcW w:w="654" w:type="pct"/>
            <w:tcBorders>
              <w:top w:val="nil"/>
              <w:left w:val="nil"/>
              <w:bottom w:val="single" w:sz="4" w:space="0" w:color="auto"/>
              <w:right w:val="single" w:sz="4" w:space="0" w:color="auto"/>
            </w:tcBorders>
            <w:shd w:val="clear" w:color="auto" w:fill="auto"/>
            <w:vAlign w:val="center"/>
            <w:hideMark/>
          </w:tcPr>
          <w:p w14:paraId="21F0038C"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14:paraId="0FC4CCD5"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14:paraId="0BF2B8FC"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14:paraId="79AF5876"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14:paraId="56E19A8E" w14:textId="77777777" w:rsidR="002C147E" w:rsidRPr="002C147E" w:rsidRDefault="002C147E" w:rsidP="002C147E">
            <w:pPr>
              <w:jc w:val="center"/>
              <w:rPr>
                <w:color w:val="000000"/>
                <w:sz w:val="14"/>
                <w:szCs w:val="14"/>
              </w:rPr>
            </w:pPr>
          </w:p>
        </w:tc>
        <w:tc>
          <w:tcPr>
            <w:tcW w:w="652" w:type="pct"/>
            <w:tcBorders>
              <w:top w:val="nil"/>
              <w:left w:val="nil"/>
              <w:bottom w:val="single" w:sz="4" w:space="0" w:color="auto"/>
              <w:right w:val="single" w:sz="4" w:space="0" w:color="auto"/>
            </w:tcBorders>
            <w:shd w:val="clear" w:color="auto" w:fill="auto"/>
            <w:vAlign w:val="center"/>
            <w:hideMark/>
          </w:tcPr>
          <w:p w14:paraId="27F324CF" w14:textId="77777777" w:rsidR="002C147E" w:rsidRPr="002C147E" w:rsidRDefault="002C147E" w:rsidP="002C147E">
            <w:pPr>
              <w:jc w:val="center"/>
              <w:rPr>
                <w:color w:val="000000"/>
                <w:sz w:val="14"/>
                <w:szCs w:val="14"/>
              </w:rPr>
            </w:pPr>
          </w:p>
        </w:tc>
      </w:tr>
      <w:tr w:rsidR="002C147E" w:rsidRPr="002C147E" w14:paraId="2EF7D732" w14:textId="77777777" w:rsidTr="00767141">
        <w:trPr>
          <w:trHeight w:val="170"/>
        </w:trPr>
        <w:tc>
          <w:tcPr>
            <w:tcW w:w="1077" w:type="pct"/>
            <w:tcBorders>
              <w:top w:val="nil"/>
              <w:left w:val="single" w:sz="4" w:space="0" w:color="auto"/>
              <w:bottom w:val="single" w:sz="4" w:space="0" w:color="auto"/>
              <w:right w:val="single" w:sz="4" w:space="0" w:color="auto"/>
            </w:tcBorders>
            <w:shd w:val="clear" w:color="auto" w:fill="auto"/>
            <w:vAlign w:val="center"/>
            <w:hideMark/>
          </w:tcPr>
          <w:p w14:paraId="38293D17" w14:textId="77777777" w:rsidR="002C147E" w:rsidRPr="002C147E" w:rsidRDefault="002C147E" w:rsidP="002C147E">
            <w:pPr>
              <w:rPr>
                <w:color w:val="000000"/>
                <w:sz w:val="14"/>
                <w:szCs w:val="14"/>
              </w:rPr>
            </w:pPr>
            <w:r w:rsidRPr="002C147E">
              <w:rPr>
                <w:color w:val="000000"/>
                <w:sz w:val="14"/>
                <w:szCs w:val="14"/>
              </w:rPr>
              <w:t>Recettes ex. ant.</w:t>
            </w:r>
          </w:p>
        </w:tc>
        <w:tc>
          <w:tcPr>
            <w:tcW w:w="654" w:type="pct"/>
            <w:tcBorders>
              <w:top w:val="nil"/>
              <w:left w:val="nil"/>
              <w:bottom w:val="single" w:sz="4" w:space="0" w:color="auto"/>
              <w:right w:val="single" w:sz="4" w:space="0" w:color="auto"/>
            </w:tcBorders>
            <w:shd w:val="clear" w:color="auto" w:fill="auto"/>
            <w:vAlign w:val="center"/>
            <w:hideMark/>
          </w:tcPr>
          <w:p w14:paraId="211973C6"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14:paraId="687B334A"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14:paraId="596B9F35"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14:paraId="10C7A1BA"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14:paraId="55941E82" w14:textId="77777777" w:rsidR="002C147E" w:rsidRPr="002C147E" w:rsidRDefault="002C147E" w:rsidP="002C147E">
            <w:pPr>
              <w:jc w:val="center"/>
              <w:rPr>
                <w:color w:val="000000"/>
                <w:sz w:val="14"/>
                <w:szCs w:val="14"/>
              </w:rPr>
            </w:pPr>
          </w:p>
        </w:tc>
        <w:tc>
          <w:tcPr>
            <w:tcW w:w="652" w:type="pct"/>
            <w:tcBorders>
              <w:top w:val="nil"/>
              <w:left w:val="nil"/>
              <w:bottom w:val="single" w:sz="4" w:space="0" w:color="auto"/>
              <w:right w:val="single" w:sz="4" w:space="0" w:color="auto"/>
            </w:tcBorders>
            <w:shd w:val="clear" w:color="000000" w:fill="FFFFFF"/>
            <w:vAlign w:val="center"/>
            <w:hideMark/>
          </w:tcPr>
          <w:p w14:paraId="2E633513" w14:textId="77777777" w:rsidR="002C147E" w:rsidRPr="002C147E" w:rsidRDefault="002C147E" w:rsidP="002C147E">
            <w:pPr>
              <w:jc w:val="center"/>
              <w:rPr>
                <w:color w:val="000000"/>
                <w:sz w:val="14"/>
                <w:szCs w:val="14"/>
              </w:rPr>
            </w:pPr>
          </w:p>
        </w:tc>
      </w:tr>
      <w:tr w:rsidR="002C147E" w:rsidRPr="002C147E" w14:paraId="2A6F5DF2" w14:textId="77777777" w:rsidTr="00767141">
        <w:trPr>
          <w:trHeight w:val="170"/>
        </w:trPr>
        <w:tc>
          <w:tcPr>
            <w:tcW w:w="1077" w:type="pct"/>
            <w:tcBorders>
              <w:top w:val="nil"/>
              <w:left w:val="single" w:sz="4" w:space="0" w:color="auto"/>
              <w:bottom w:val="single" w:sz="4" w:space="0" w:color="auto"/>
              <w:right w:val="single" w:sz="4" w:space="0" w:color="auto"/>
            </w:tcBorders>
            <w:shd w:val="clear" w:color="auto" w:fill="auto"/>
            <w:vAlign w:val="center"/>
            <w:hideMark/>
          </w:tcPr>
          <w:p w14:paraId="750762F7" w14:textId="77777777" w:rsidR="002C147E" w:rsidRPr="002C147E" w:rsidRDefault="004E5CAD" w:rsidP="002C147E">
            <w:pPr>
              <w:rPr>
                <w:color w:val="000000"/>
                <w:sz w:val="14"/>
                <w:szCs w:val="14"/>
              </w:rPr>
            </w:pPr>
            <w:r>
              <w:rPr>
                <w:color w:val="000000"/>
                <w:sz w:val="14"/>
                <w:szCs w:val="14"/>
              </w:rPr>
              <w:t>Mali reporté</w:t>
            </w:r>
          </w:p>
        </w:tc>
        <w:tc>
          <w:tcPr>
            <w:tcW w:w="654" w:type="pct"/>
            <w:tcBorders>
              <w:top w:val="nil"/>
              <w:left w:val="nil"/>
              <w:bottom w:val="single" w:sz="4" w:space="0" w:color="auto"/>
              <w:right w:val="single" w:sz="4" w:space="0" w:color="auto"/>
            </w:tcBorders>
            <w:shd w:val="clear" w:color="auto" w:fill="auto"/>
            <w:vAlign w:val="center"/>
            <w:hideMark/>
          </w:tcPr>
          <w:p w14:paraId="376C9AB6"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14:paraId="5C78110E"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14:paraId="0533373B"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14:paraId="18DA908D"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14:paraId="13E83AF5" w14:textId="77777777" w:rsidR="002C147E" w:rsidRPr="002C147E" w:rsidRDefault="002C147E" w:rsidP="002C147E">
            <w:pPr>
              <w:jc w:val="center"/>
              <w:rPr>
                <w:color w:val="000000"/>
                <w:sz w:val="14"/>
                <w:szCs w:val="14"/>
              </w:rPr>
            </w:pPr>
          </w:p>
        </w:tc>
        <w:tc>
          <w:tcPr>
            <w:tcW w:w="652" w:type="pct"/>
            <w:tcBorders>
              <w:top w:val="nil"/>
              <w:left w:val="nil"/>
              <w:bottom w:val="single" w:sz="4" w:space="0" w:color="auto"/>
              <w:right w:val="single" w:sz="4" w:space="0" w:color="auto"/>
            </w:tcBorders>
            <w:shd w:val="clear" w:color="000000" w:fill="FFFFFF"/>
            <w:vAlign w:val="center"/>
            <w:hideMark/>
          </w:tcPr>
          <w:p w14:paraId="4F2A724A" w14:textId="77777777" w:rsidR="002C147E" w:rsidRPr="002C147E" w:rsidRDefault="002C147E" w:rsidP="002C147E">
            <w:pPr>
              <w:jc w:val="center"/>
              <w:rPr>
                <w:color w:val="000000"/>
                <w:sz w:val="14"/>
                <w:szCs w:val="14"/>
              </w:rPr>
            </w:pPr>
          </w:p>
        </w:tc>
      </w:tr>
      <w:tr w:rsidR="002C147E" w:rsidRPr="002C147E" w14:paraId="1B8A8415" w14:textId="77777777" w:rsidTr="00767141">
        <w:trPr>
          <w:trHeight w:val="170"/>
        </w:trPr>
        <w:tc>
          <w:tcPr>
            <w:tcW w:w="1077" w:type="pct"/>
            <w:tcBorders>
              <w:top w:val="nil"/>
              <w:left w:val="single" w:sz="4" w:space="0" w:color="auto"/>
              <w:bottom w:val="single" w:sz="4" w:space="0" w:color="auto"/>
              <w:right w:val="single" w:sz="4" w:space="0" w:color="auto"/>
            </w:tcBorders>
            <w:shd w:val="clear" w:color="auto" w:fill="auto"/>
            <w:vAlign w:val="center"/>
            <w:hideMark/>
          </w:tcPr>
          <w:p w14:paraId="0D73D752" w14:textId="77777777" w:rsidR="002C147E" w:rsidRPr="002C147E" w:rsidRDefault="002C147E" w:rsidP="002C147E">
            <w:pPr>
              <w:rPr>
                <w:color w:val="000000"/>
                <w:sz w:val="14"/>
                <w:szCs w:val="14"/>
              </w:rPr>
            </w:pPr>
            <w:r w:rsidRPr="002C147E">
              <w:rPr>
                <w:color w:val="000000"/>
                <w:sz w:val="14"/>
                <w:szCs w:val="14"/>
              </w:rPr>
              <w:t>Dépenses ex. ant.</w:t>
            </w:r>
          </w:p>
        </w:tc>
        <w:tc>
          <w:tcPr>
            <w:tcW w:w="654" w:type="pct"/>
            <w:tcBorders>
              <w:top w:val="nil"/>
              <w:left w:val="nil"/>
              <w:bottom w:val="single" w:sz="4" w:space="0" w:color="auto"/>
              <w:right w:val="single" w:sz="4" w:space="0" w:color="auto"/>
            </w:tcBorders>
            <w:shd w:val="clear" w:color="auto" w:fill="auto"/>
            <w:vAlign w:val="center"/>
            <w:hideMark/>
          </w:tcPr>
          <w:p w14:paraId="3018266D"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14:paraId="298701EF"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14:paraId="3B61FB9A"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14:paraId="38FE0B40"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14:paraId="05027AF5" w14:textId="77777777" w:rsidR="002C147E" w:rsidRPr="002C147E" w:rsidRDefault="002C147E" w:rsidP="002C147E">
            <w:pPr>
              <w:jc w:val="center"/>
              <w:rPr>
                <w:color w:val="000000"/>
                <w:sz w:val="14"/>
                <w:szCs w:val="14"/>
              </w:rPr>
            </w:pPr>
          </w:p>
        </w:tc>
        <w:tc>
          <w:tcPr>
            <w:tcW w:w="652" w:type="pct"/>
            <w:tcBorders>
              <w:top w:val="nil"/>
              <w:left w:val="nil"/>
              <w:bottom w:val="single" w:sz="4" w:space="0" w:color="auto"/>
              <w:right w:val="single" w:sz="4" w:space="0" w:color="auto"/>
            </w:tcBorders>
            <w:shd w:val="clear" w:color="000000" w:fill="FFFFFF"/>
            <w:vAlign w:val="center"/>
            <w:hideMark/>
          </w:tcPr>
          <w:p w14:paraId="4B33C146" w14:textId="77777777" w:rsidR="002C147E" w:rsidRPr="002C147E" w:rsidRDefault="002C147E" w:rsidP="002C147E">
            <w:pPr>
              <w:jc w:val="center"/>
              <w:rPr>
                <w:color w:val="000000"/>
                <w:sz w:val="14"/>
                <w:szCs w:val="14"/>
              </w:rPr>
            </w:pPr>
          </w:p>
        </w:tc>
      </w:tr>
      <w:tr w:rsidR="002C147E" w:rsidRPr="002C147E" w14:paraId="5C0CED0D" w14:textId="77777777" w:rsidTr="00767141">
        <w:trPr>
          <w:trHeight w:val="170"/>
        </w:trPr>
        <w:tc>
          <w:tcPr>
            <w:tcW w:w="1077" w:type="pct"/>
            <w:tcBorders>
              <w:top w:val="nil"/>
              <w:left w:val="single" w:sz="4" w:space="0" w:color="auto"/>
              <w:bottom w:val="single" w:sz="4" w:space="0" w:color="auto"/>
              <w:right w:val="single" w:sz="4" w:space="0" w:color="auto"/>
            </w:tcBorders>
            <w:shd w:val="clear" w:color="auto" w:fill="auto"/>
            <w:vAlign w:val="center"/>
            <w:hideMark/>
          </w:tcPr>
          <w:p w14:paraId="2BF9D174" w14:textId="77777777" w:rsidR="002C147E" w:rsidRPr="002C147E" w:rsidRDefault="002C147E" w:rsidP="002C147E">
            <w:pPr>
              <w:rPr>
                <w:color w:val="000000"/>
                <w:sz w:val="14"/>
                <w:szCs w:val="14"/>
              </w:rPr>
            </w:pPr>
            <w:r w:rsidRPr="002C147E">
              <w:rPr>
                <w:color w:val="000000"/>
                <w:sz w:val="14"/>
                <w:szCs w:val="14"/>
              </w:rPr>
              <w:t>Prélèvements +</w:t>
            </w:r>
          </w:p>
        </w:tc>
        <w:tc>
          <w:tcPr>
            <w:tcW w:w="654" w:type="pct"/>
            <w:tcBorders>
              <w:top w:val="nil"/>
              <w:left w:val="nil"/>
              <w:bottom w:val="single" w:sz="4" w:space="0" w:color="auto"/>
              <w:right w:val="single" w:sz="4" w:space="0" w:color="auto"/>
            </w:tcBorders>
            <w:shd w:val="clear" w:color="auto" w:fill="auto"/>
            <w:vAlign w:val="center"/>
            <w:hideMark/>
          </w:tcPr>
          <w:p w14:paraId="29E50EFB"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14:paraId="537C83BB"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vAlign w:val="center"/>
            <w:hideMark/>
          </w:tcPr>
          <w:p w14:paraId="6AD680E3"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14:paraId="421B6A25"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14:paraId="30C3D3A7" w14:textId="77777777" w:rsidR="002C147E" w:rsidRPr="002C147E" w:rsidRDefault="002C147E" w:rsidP="002C147E">
            <w:pPr>
              <w:jc w:val="center"/>
              <w:rPr>
                <w:color w:val="000000"/>
                <w:sz w:val="14"/>
                <w:szCs w:val="14"/>
              </w:rPr>
            </w:pPr>
          </w:p>
        </w:tc>
        <w:tc>
          <w:tcPr>
            <w:tcW w:w="652" w:type="pct"/>
            <w:tcBorders>
              <w:top w:val="nil"/>
              <w:left w:val="nil"/>
              <w:bottom w:val="single" w:sz="4" w:space="0" w:color="auto"/>
              <w:right w:val="single" w:sz="4" w:space="0" w:color="auto"/>
            </w:tcBorders>
            <w:shd w:val="clear" w:color="000000" w:fill="FFFFFF"/>
            <w:vAlign w:val="center"/>
            <w:hideMark/>
          </w:tcPr>
          <w:p w14:paraId="639B68B6" w14:textId="77777777" w:rsidR="002C147E" w:rsidRPr="002C147E" w:rsidRDefault="002C147E" w:rsidP="002C147E">
            <w:pPr>
              <w:jc w:val="center"/>
              <w:rPr>
                <w:color w:val="000000"/>
                <w:sz w:val="14"/>
                <w:szCs w:val="14"/>
              </w:rPr>
            </w:pPr>
          </w:p>
        </w:tc>
      </w:tr>
      <w:tr w:rsidR="002C147E" w:rsidRPr="002C147E" w14:paraId="461FAAAA" w14:textId="77777777" w:rsidTr="00767141">
        <w:trPr>
          <w:trHeight w:val="170"/>
        </w:trPr>
        <w:tc>
          <w:tcPr>
            <w:tcW w:w="1077" w:type="pct"/>
            <w:tcBorders>
              <w:top w:val="nil"/>
              <w:left w:val="single" w:sz="4" w:space="0" w:color="auto"/>
              <w:bottom w:val="single" w:sz="4" w:space="0" w:color="auto"/>
              <w:right w:val="single" w:sz="4" w:space="0" w:color="auto"/>
            </w:tcBorders>
            <w:shd w:val="clear" w:color="auto" w:fill="auto"/>
            <w:vAlign w:val="center"/>
            <w:hideMark/>
          </w:tcPr>
          <w:p w14:paraId="76EEEAE1" w14:textId="77777777" w:rsidR="002C147E" w:rsidRPr="002C147E" w:rsidRDefault="002C147E" w:rsidP="002C147E">
            <w:pPr>
              <w:rPr>
                <w:color w:val="000000"/>
                <w:sz w:val="14"/>
                <w:szCs w:val="14"/>
              </w:rPr>
            </w:pPr>
            <w:r w:rsidRPr="002C147E">
              <w:rPr>
                <w:color w:val="000000"/>
                <w:sz w:val="14"/>
                <w:szCs w:val="14"/>
              </w:rPr>
              <w:t>Prélèvements -</w:t>
            </w:r>
          </w:p>
        </w:tc>
        <w:tc>
          <w:tcPr>
            <w:tcW w:w="654" w:type="pct"/>
            <w:tcBorders>
              <w:top w:val="nil"/>
              <w:left w:val="nil"/>
              <w:bottom w:val="single" w:sz="4" w:space="0" w:color="auto"/>
              <w:right w:val="single" w:sz="4" w:space="0" w:color="auto"/>
            </w:tcBorders>
            <w:shd w:val="clear" w:color="auto" w:fill="auto"/>
            <w:noWrap/>
            <w:vAlign w:val="center"/>
            <w:hideMark/>
          </w:tcPr>
          <w:p w14:paraId="46B5ADCD" w14:textId="77777777" w:rsidR="002C147E" w:rsidRPr="002C147E" w:rsidRDefault="002C147E" w:rsidP="002C147E">
            <w:pPr>
              <w:jc w:val="center"/>
              <w:rPr>
                <w:rFonts w:ascii="Calibri" w:hAnsi="Calibri" w:cs="Calibri"/>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14:paraId="42D97940" w14:textId="77777777" w:rsidR="002C147E" w:rsidRPr="002C147E" w:rsidRDefault="002C147E" w:rsidP="002C147E">
            <w:pPr>
              <w:jc w:val="center"/>
              <w:rPr>
                <w:color w:val="000000"/>
                <w:sz w:val="14"/>
                <w:szCs w:val="14"/>
              </w:rPr>
            </w:pPr>
          </w:p>
        </w:tc>
        <w:tc>
          <w:tcPr>
            <w:tcW w:w="654" w:type="pct"/>
            <w:tcBorders>
              <w:top w:val="nil"/>
              <w:left w:val="nil"/>
              <w:bottom w:val="single" w:sz="4" w:space="0" w:color="auto"/>
              <w:right w:val="single" w:sz="4" w:space="0" w:color="auto"/>
            </w:tcBorders>
            <w:shd w:val="clear" w:color="auto" w:fill="auto"/>
            <w:noWrap/>
            <w:vAlign w:val="center"/>
            <w:hideMark/>
          </w:tcPr>
          <w:p w14:paraId="2C0D55AE" w14:textId="77777777" w:rsidR="002C147E" w:rsidRPr="002C147E" w:rsidRDefault="002C147E" w:rsidP="002C147E">
            <w:pPr>
              <w:jc w:val="center"/>
              <w:rPr>
                <w:rFonts w:ascii="Calibri" w:hAnsi="Calibri" w:cs="Calibri"/>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169CCE5A" w14:textId="77777777" w:rsidR="002C147E" w:rsidRPr="002C147E" w:rsidRDefault="002C147E" w:rsidP="002C147E">
            <w:pPr>
              <w:jc w:val="center"/>
              <w:rPr>
                <w:rFonts w:ascii="Calibri" w:hAnsi="Calibri" w:cs="Calibri"/>
                <w:color w:val="000000"/>
                <w:sz w:val="14"/>
                <w:szCs w:val="14"/>
              </w:rPr>
            </w:pPr>
          </w:p>
        </w:tc>
        <w:tc>
          <w:tcPr>
            <w:tcW w:w="654" w:type="pct"/>
            <w:tcBorders>
              <w:top w:val="nil"/>
              <w:left w:val="nil"/>
              <w:bottom w:val="single" w:sz="4" w:space="0" w:color="auto"/>
              <w:right w:val="single" w:sz="4" w:space="0" w:color="auto"/>
            </w:tcBorders>
            <w:shd w:val="clear" w:color="000000" w:fill="FFFFFF"/>
            <w:noWrap/>
            <w:vAlign w:val="center"/>
            <w:hideMark/>
          </w:tcPr>
          <w:p w14:paraId="18A519E1" w14:textId="77777777" w:rsidR="002C147E" w:rsidRPr="002C147E" w:rsidRDefault="002C147E" w:rsidP="002C147E">
            <w:pPr>
              <w:jc w:val="center"/>
              <w:rPr>
                <w:rFonts w:ascii="Calibri" w:hAnsi="Calibri" w:cs="Calibri"/>
                <w:color w:val="000000"/>
                <w:sz w:val="14"/>
                <w:szCs w:val="14"/>
              </w:rPr>
            </w:pPr>
          </w:p>
        </w:tc>
        <w:tc>
          <w:tcPr>
            <w:tcW w:w="652" w:type="pct"/>
            <w:tcBorders>
              <w:top w:val="nil"/>
              <w:left w:val="nil"/>
              <w:bottom w:val="single" w:sz="4" w:space="0" w:color="auto"/>
              <w:right w:val="single" w:sz="4" w:space="0" w:color="auto"/>
            </w:tcBorders>
            <w:shd w:val="clear" w:color="000000" w:fill="FFFFFF"/>
            <w:noWrap/>
            <w:vAlign w:val="center"/>
            <w:hideMark/>
          </w:tcPr>
          <w:p w14:paraId="10DE95A6" w14:textId="77777777" w:rsidR="002C147E" w:rsidRPr="002C147E" w:rsidRDefault="002C147E" w:rsidP="002C147E">
            <w:pPr>
              <w:jc w:val="center"/>
              <w:rPr>
                <w:rFonts w:ascii="Calibri" w:hAnsi="Calibri" w:cs="Calibri"/>
                <w:color w:val="000000"/>
                <w:sz w:val="14"/>
                <w:szCs w:val="14"/>
              </w:rPr>
            </w:pPr>
          </w:p>
        </w:tc>
      </w:tr>
      <w:tr w:rsidR="002C147E" w:rsidRPr="002C147E" w14:paraId="07AFDEDF" w14:textId="77777777" w:rsidTr="00767141">
        <w:trPr>
          <w:trHeight w:val="170"/>
        </w:trPr>
        <w:tc>
          <w:tcPr>
            <w:tcW w:w="1077" w:type="pct"/>
            <w:tcBorders>
              <w:top w:val="nil"/>
              <w:left w:val="single" w:sz="4" w:space="0" w:color="auto"/>
              <w:bottom w:val="single" w:sz="4" w:space="0" w:color="auto"/>
              <w:right w:val="single" w:sz="4" w:space="0" w:color="auto"/>
            </w:tcBorders>
            <w:shd w:val="clear" w:color="000000" w:fill="F2DDDC"/>
            <w:vAlign w:val="center"/>
            <w:hideMark/>
          </w:tcPr>
          <w:p w14:paraId="47E31FC9" w14:textId="77777777" w:rsidR="002C147E" w:rsidRPr="002C147E" w:rsidRDefault="002C147E" w:rsidP="002C147E">
            <w:pPr>
              <w:rPr>
                <w:b/>
                <w:bCs/>
                <w:color w:val="000000"/>
                <w:sz w:val="14"/>
                <w:szCs w:val="14"/>
              </w:rPr>
            </w:pPr>
            <w:r w:rsidRPr="002C147E">
              <w:rPr>
                <w:b/>
                <w:bCs/>
                <w:color w:val="000000"/>
                <w:sz w:val="14"/>
                <w:szCs w:val="14"/>
              </w:rPr>
              <w:t>Exercice global</w:t>
            </w:r>
          </w:p>
        </w:tc>
        <w:tc>
          <w:tcPr>
            <w:tcW w:w="654" w:type="pct"/>
            <w:tcBorders>
              <w:top w:val="nil"/>
              <w:left w:val="nil"/>
              <w:bottom w:val="single" w:sz="4" w:space="0" w:color="auto"/>
              <w:right w:val="single" w:sz="4" w:space="0" w:color="auto"/>
            </w:tcBorders>
            <w:shd w:val="clear" w:color="000000" w:fill="F2DDDC"/>
            <w:vAlign w:val="center"/>
            <w:hideMark/>
          </w:tcPr>
          <w:p w14:paraId="6F474EAA" w14:textId="77777777" w:rsidR="002C147E" w:rsidRPr="002C147E"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DDDC"/>
            <w:vAlign w:val="center"/>
            <w:hideMark/>
          </w:tcPr>
          <w:p w14:paraId="1DA1B823" w14:textId="77777777" w:rsidR="002C147E" w:rsidRPr="002C147E"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DDDC"/>
            <w:vAlign w:val="center"/>
            <w:hideMark/>
          </w:tcPr>
          <w:p w14:paraId="6021CB3D" w14:textId="77777777" w:rsidR="002C147E" w:rsidRPr="002C147E"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DDDC"/>
            <w:vAlign w:val="center"/>
            <w:hideMark/>
          </w:tcPr>
          <w:p w14:paraId="0B7EC9AA" w14:textId="77777777" w:rsidR="002C147E" w:rsidRPr="002C147E" w:rsidRDefault="002C147E" w:rsidP="002C147E">
            <w:pPr>
              <w:jc w:val="center"/>
              <w:rPr>
                <w:b/>
                <w:bCs/>
                <w:color w:val="000000"/>
                <w:sz w:val="14"/>
                <w:szCs w:val="14"/>
              </w:rPr>
            </w:pPr>
          </w:p>
        </w:tc>
        <w:tc>
          <w:tcPr>
            <w:tcW w:w="654" w:type="pct"/>
            <w:tcBorders>
              <w:top w:val="nil"/>
              <w:left w:val="nil"/>
              <w:bottom w:val="single" w:sz="4" w:space="0" w:color="auto"/>
              <w:right w:val="single" w:sz="4" w:space="0" w:color="auto"/>
            </w:tcBorders>
            <w:shd w:val="clear" w:color="000000" w:fill="F2DDDC"/>
            <w:vAlign w:val="center"/>
            <w:hideMark/>
          </w:tcPr>
          <w:p w14:paraId="1A0B44D2" w14:textId="77777777" w:rsidR="002C147E" w:rsidRPr="002C147E" w:rsidRDefault="002C147E" w:rsidP="002C147E">
            <w:pPr>
              <w:jc w:val="center"/>
              <w:rPr>
                <w:b/>
                <w:bCs/>
                <w:color w:val="000000"/>
                <w:sz w:val="14"/>
                <w:szCs w:val="14"/>
              </w:rPr>
            </w:pPr>
          </w:p>
        </w:tc>
        <w:tc>
          <w:tcPr>
            <w:tcW w:w="652" w:type="pct"/>
            <w:tcBorders>
              <w:top w:val="nil"/>
              <w:left w:val="nil"/>
              <w:bottom w:val="single" w:sz="4" w:space="0" w:color="auto"/>
              <w:right w:val="single" w:sz="4" w:space="0" w:color="auto"/>
            </w:tcBorders>
            <w:shd w:val="clear" w:color="000000" w:fill="F2DDDC"/>
            <w:vAlign w:val="center"/>
            <w:hideMark/>
          </w:tcPr>
          <w:p w14:paraId="3D5BD965" w14:textId="77777777" w:rsidR="002C147E" w:rsidRPr="002C147E" w:rsidRDefault="002C147E" w:rsidP="002C147E">
            <w:pPr>
              <w:jc w:val="center"/>
              <w:rPr>
                <w:b/>
                <w:bCs/>
                <w:color w:val="000000"/>
                <w:sz w:val="14"/>
                <w:szCs w:val="14"/>
              </w:rPr>
            </w:pPr>
          </w:p>
        </w:tc>
      </w:tr>
    </w:tbl>
    <w:p w14:paraId="0105C910" w14:textId="77777777" w:rsidR="008A0452" w:rsidRDefault="003D081C" w:rsidP="00B73B16">
      <w:pPr>
        <w:pStyle w:val="norm"/>
        <w:rPr>
          <w:i/>
          <w:highlight w:val="yellow"/>
        </w:rPr>
      </w:pPr>
      <w:r w:rsidRPr="00B73B16">
        <w:rPr>
          <w:i/>
          <w:highlight w:val="yellow"/>
        </w:rPr>
        <w:t>Résultat année N + projections</w:t>
      </w:r>
      <w:r w:rsidR="008A0452">
        <w:rPr>
          <w:i/>
        </w:rPr>
        <w:t>.</w:t>
      </w:r>
    </w:p>
    <w:p w14:paraId="55FF1931" w14:textId="77777777" w:rsidR="008A0452" w:rsidRDefault="008A0452">
      <w:pPr>
        <w:rPr>
          <w:i/>
          <w:highlight w:val="yellow"/>
          <w:lang w:val="fr-BE"/>
        </w:rPr>
      </w:pPr>
      <w:r>
        <w:rPr>
          <w:i/>
          <w:highlight w:val="yellow"/>
        </w:rPr>
        <w:br w:type="page"/>
      </w:r>
    </w:p>
    <w:p w14:paraId="7501E1DF" w14:textId="77777777" w:rsidR="00692E65" w:rsidRPr="00FC7E31" w:rsidRDefault="00F42DD0" w:rsidP="00336983">
      <w:pPr>
        <w:pStyle w:val="titrenum"/>
      </w:pPr>
      <w:bookmarkStart w:id="163" w:name="_Toc4487439"/>
      <w:r w:rsidRPr="00FC7E31">
        <w:lastRenderedPageBreak/>
        <w:t>D</w:t>
      </w:r>
      <w:r w:rsidR="00311324">
        <w:t>escriptif</w:t>
      </w:r>
      <w:r w:rsidR="003D081C" w:rsidRPr="00FC7E31">
        <w:t xml:space="preserve"> des mesures </w:t>
      </w:r>
      <w:r w:rsidR="001414DB" w:rsidRPr="00FC7E31">
        <w:t>de gestion</w:t>
      </w:r>
      <w:bookmarkEnd w:id="163"/>
    </w:p>
    <w:tbl>
      <w:tblPr>
        <w:tblW w:w="5000" w:type="pct"/>
        <w:tblCellMar>
          <w:left w:w="70" w:type="dxa"/>
          <w:right w:w="70" w:type="dxa"/>
        </w:tblCellMar>
        <w:tblLook w:val="04A0" w:firstRow="1" w:lastRow="0" w:firstColumn="1" w:lastColumn="0" w:noHBand="0" w:noVBand="1"/>
      </w:tblPr>
      <w:tblGrid>
        <w:gridCol w:w="4274"/>
        <w:gridCol w:w="1249"/>
        <w:gridCol w:w="680"/>
        <w:gridCol w:w="680"/>
        <w:gridCol w:w="680"/>
        <w:gridCol w:w="680"/>
        <w:gridCol w:w="817"/>
      </w:tblGrid>
      <w:tr w:rsidR="00720351" w:rsidRPr="002C147E" w14:paraId="523F77F0" w14:textId="77777777" w:rsidTr="00767141">
        <w:trPr>
          <w:trHeight w:val="340"/>
        </w:trPr>
        <w:tc>
          <w:tcPr>
            <w:tcW w:w="2359" w:type="pct"/>
            <w:tcBorders>
              <w:top w:val="single" w:sz="4" w:space="0" w:color="auto"/>
              <w:left w:val="single" w:sz="4" w:space="0" w:color="auto"/>
              <w:bottom w:val="single" w:sz="4" w:space="0" w:color="auto"/>
              <w:right w:val="single" w:sz="4" w:space="0" w:color="auto"/>
            </w:tcBorders>
            <w:shd w:val="clear" w:color="000000" w:fill="993366"/>
            <w:noWrap/>
            <w:vAlign w:val="center"/>
            <w:hideMark/>
          </w:tcPr>
          <w:p w14:paraId="64432178" w14:textId="77777777" w:rsidR="00720351" w:rsidRPr="002C147E" w:rsidRDefault="00720351" w:rsidP="00230A7B">
            <w:pPr>
              <w:jc w:val="center"/>
              <w:rPr>
                <w:b/>
                <w:bCs/>
                <w:color w:val="FFFFFF"/>
                <w:sz w:val="16"/>
                <w:szCs w:val="16"/>
              </w:rPr>
            </w:pPr>
          </w:p>
        </w:tc>
        <w:tc>
          <w:tcPr>
            <w:tcW w:w="690" w:type="pct"/>
            <w:tcBorders>
              <w:top w:val="single" w:sz="4" w:space="0" w:color="auto"/>
              <w:left w:val="nil"/>
              <w:bottom w:val="single" w:sz="4" w:space="0" w:color="auto"/>
              <w:right w:val="single" w:sz="4" w:space="0" w:color="auto"/>
            </w:tcBorders>
            <w:shd w:val="clear" w:color="000000" w:fill="993366"/>
            <w:noWrap/>
            <w:vAlign w:val="center"/>
            <w:hideMark/>
          </w:tcPr>
          <w:p w14:paraId="7E67E35D" w14:textId="77777777" w:rsidR="00720351" w:rsidRPr="002C147E" w:rsidRDefault="00720351" w:rsidP="00230A7B">
            <w:pPr>
              <w:jc w:val="center"/>
              <w:rPr>
                <w:b/>
                <w:bCs/>
                <w:color w:val="FFFFFF"/>
                <w:sz w:val="14"/>
                <w:szCs w:val="14"/>
              </w:rPr>
            </w:pPr>
            <w:r w:rsidRPr="002C147E">
              <w:rPr>
                <w:b/>
                <w:bCs/>
                <w:color w:val="FFFFFF"/>
                <w:sz w:val="14"/>
                <w:szCs w:val="14"/>
              </w:rPr>
              <w:t xml:space="preserve">Bi / MB </w:t>
            </w:r>
            <w:r w:rsidR="00F50ADA">
              <w:rPr>
                <w:b/>
                <w:bCs/>
                <w:color w:val="FFFFFF"/>
                <w:sz w:val="14"/>
                <w:szCs w:val="14"/>
              </w:rPr>
              <w:t>N</w:t>
            </w:r>
          </w:p>
        </w:tc>
        <w:tc>
          <w:tcPr>
            <w:tcW w:w="375" w:type="pct"/>
            <w:tcBorders>
              <w:top w:val="single" w:sz="4" w:space="0" w:color="auto"/>
              <w:left w:val="nil"/>
              <w:bottom w:val="single" w:sz="4" w:space="0" w:color="auto"/>
              <w:right w:val="single" w:sz="4" w:space="0" w:color="auto"/>
            </w:tcBorders>
            <w:shd w:val="clear" w:color="000000" w:fill="993366"/>
            <w:noWrap/>
            <w:vAlign w:val="center"/>
            <w:hideMark/>
          </w:tcPr>
          <w:p w14:paraId="728A60C4" w14:textId="77777777" w:rsidR="00720351" w:rsidRPr="002C147E" w:rsidRDefault="00720351" w:rsidP="00230A7B">
            <w:pPr>
              <w:jc w:val="center"/>
              <w:rPr>
                <w:b/>
                <w:bCs/>
                <w:color w:val="FFFFFF"/>
                <w:sz w:val="14"/>
                <w:szCs w:val="14"/>
              </w:rPr>
            </w:pPr>
            <w:r w:rsidRPr="002C147E">
              <w:rPr>
                <w:b/>
                <w:bCs/>
                <w:color w:val="FFFFFF"/>
                <w:sz w:val="14"/>
                <w:szCs w:val="14"/>
              </w:rPr>
              <w:t>N+1</w:t>
            </w:r>
          </w:p>
        </w:tc>
        <w:tc>
          <w:tcPr>
            <w:tcW w:w="375" w:type="pct"/>
            <w:tcBorders>
              <w:top w:val="single" w:sz="4" w:space="0" w:color="auto"/>
              <w:left w:val="nil"/>
              <w:bottom w:val="single" w:sz="4" w:space="0" w:color="auto"/>
              <w:right w:val="single" w:sz="4" w:space="0" w:color="auto"/>
            </w:tcBorders>
            <w:shd w:val="clear" w:color="000000" w:fill="993366"/>
            <w:noWrap/>
            <w:vAlign w:val="center"/>
            <w:hideMark/>
          </w:tcPr>
          <w:p w14:paraId="41AF3451" w14:textId="77777777" w:rsidR="00720351" w:rsidRPr="002C147E" w:rsidRDefault="00720351" w:rsidP="00230A7B">
            <w:pPr>
              <w:jc w:val="center"/>
              <w:rPr>
                <w:b/>
                <w:bCs/>
                <w:color w:val="FFFFFF"/>
                <w:sz w:val="14"/>
                <w:szCs w:val="14"/>
              </w:rPr>
            </w:pPr>
            <w:r w:rsidRPr="002C147E">
              <w:rPr>
                <w:b/>
                <w:bCs/>
                <w:color w:val="FFFFFF"/>
                <w:sz w:val="14"/>
                <w:szCs w:val="14"/>
              </w:rPr>
              <w:t>N+2</w:t>
            </w:r>
          </w:p>
        </w:tc>
        <w:tc>
          <w:tcPr>
            <w:tcW w:w="375" w:type="pct"/>
            <w:tcBorders>
              <w:top w:val="single" w:sz="4" w:space="0" w:color="auto"/>
              <w:left w:val="nil"/>
              <w:bottom w:val="single" w:sz="4" w:space="0" w:color="auto"/>
              <w:right w:val="single" w:sz="4" w:space="0" w:color="auto"/>
            </w:tcBorders>
            <w:shd w:val="clear" w:color="000000" w:fill="993366"/>
            <w:noWrap/>
            <w:vAlign w:val="center"/>
            <w:hideMark/>
          </w:tcPr>
          <w:p w14:paraId="7976DDAA" w14:textId="77777777" w:rsidR="00720351" w:rsidRPr="002C147E" w:rsidRDefault="00720351" w:rsidP="00230A7B">
            <w:pPr>
              <w:jc w:val="center"/>
              <w:rPr>
                <w:b/>
                <w:bCs/>
                <w:color w:val="FFFFFF"/>
                <w:sz w:val="14"/>
                <w:szCs w:val="14"/>
              </w:rPr>
            </w:pPr>
            <w:r w:rsidRPr="002C147E">
              <w:rPr>
                <w:b/>
                <w:bCs/>
                <w:color w:val="FFFFFF"/>
                <w:sz w:val="14"/>
                <w:szCs w:val="14"/>
              </w:rPr>
              <w:t>N+3</w:t>
            </w:r>
          </w:p>
        </w:tc>
        <w:tc>
          <w:tcPr>
            <w:tcW w:w="375" w:type="pct"/>
            <w:tcBorders>
              <w:top w:val="single" w:sz="4" w:space="0" w:color="auto"/>
              <w:left w:val="nil"/>
              <w:bottom w:val="single" w:sz="4" w:space="0" w:color="auto"/>
              <w:right w:val="single" w:sz="4" w:space="0" w:color="auto"/>
            </w:tcBorders>
            <w:shd w:val="clear" w:color="000000" w:fill="993366"/>
            <w:noWrap/>
            <w:vAlign w:val="center"/>
            <w:hideMark/>
          </w:tcPr>
          <w:p w14:paraId="6022C595" w14:textId="77777777" w:rsidR="00720351" w:rsidRPr="002C147E" w:rsidRDefault="00720351" w:rsidP="00230A7B">
            <w:pPr>
              <w:jc w:val="center"/>
              <w:rPr>
                <w:b/>
                <w:bCs/>
                <w:color w:val="FFFFFF"/>
                <w:sz w:val="14"/>
                <w:szCs w:val="14"/>
              </w:rPr>
            </w:pPr>
            <w:r w:rsidRPr="002C147E">
              <w:rPr>
                <w:b/>
                <w:bCs/>
                <w:color w:val="FFFFFF"/>
                <w:sz w:val="14"/>
                <w:szCs w:val="14"/>
              </w:rPr>
              <w:t>N+4</w:t>
            </w:r>
          </w:p>
        </w:tc>
        <w:tc>
          <w:tcPr>
            <w:tcW w:w="451" w:type="pct"/>
            <w:tcBorders>
              <w:top w:val="single" w:sz="4" w:space="0" w:color="auto"/>
              <w:left w:val="nil"/>
              <w:bottom w:val="single" w:sz="4" w:space="0" w:color="auto"/>
              <w:right w:val="single" w:sz="4" w:space="0" w:color="auto"/>
            </w:tcBorders>
            <w:shd w:val="clear" w:color="000000" w:fill="993366"/>
            <w:noWrap/>
            <w:vAlign w:val="center"/>
            <w:hideMark/>
          </w:tcPr>
          <w:p w14:paraId="3102C4AA" w14:textId="77777777" w:rsidR="00720351" w:rsidRPr="002C147E" w:rsidRDefault="00720351" w:rsidP="00230A7B">
            <w:pPr>
              <w:jc w:val="center"/>
              <w:rPr>
                <w:b/>
                <w:bCs/>
                <w:color w:val="FFFFFF"/>
                <w:sz w:val="14"/>
                <w:szCs w:val="14"/>
              </w:rPr>
            </w:pPr>
            <w:r w:rsidRPr="002C147E">
              <w:rPr>
                <w:b/>
                <w:bCs/>
                <w:color w:val="FFFFFF"/>
                <w:sz w:val="14"/>
                <w:szCs w:val="14"/>
              </w:rPr>
              <w:t>N+5</w:t>
            </w:r>
          </w:p>
        </w:tc>
      </w:tr>
      <w:tr w:rsidR="00720351" w:rsidRPr="00767141" w14:paraId="10625F46" w14:textId="77777777" w:rsidTr="00767141">
        <w:trPr>
          <w:trHeight w:val="170"/>
        </w:trPr>
        <w:tc>
          <w:tcPr>
            <w:tcW w:w="2359" w:type="pct"/>
            <w:tcBorders>
              <w:top w:val="nil"/>
              <w:left w:val="single" w:sz="4" w:space="0" w:color="auto"/>
              <w:bottom w:val="single" w:sz="4" w:space="0" w:color="auto"/>
              <w:right w:val="single" w:sz="4" w:space="0" w:color="auto"/>
            </w:tcBorders>
            <w:shd w:val="clear" w:color="000000" w:fill="F2DCDB"/>
            <w:vAlign w:val="center"/>
            <w:hideMark/>
          </w:tcPr>
          <w:p w14:paraId="67E90548" w14:textId="77777777" w:rsidR="00720351" w:rsidRPr="00767141" w:rsidRDefault="00720351" w:rsidP="00230A7B">
            <w:pPr>
              <w:rPr>
                <w:b/>
                <w:bCs/>
                <w:color w:val="000000"/>
                <w:sz w:val="14"/>
                <w:szCs w:val="14"/>
              </w:rPr>
            </w:pPr>
            <w:r w:rsidRPr="00767141">
              <w:rPr>
                <w:b/>
                <w:bCs/>
                <w:color w:val="000000"/>
                <w:sz w:val="14"/>
                <w:szCs w:val="14"/>
              </w:rPr>
              <w:t>Exercice propre avant mesures</w:t>
            </w:r>
          </w:p>
        </w:tc>
        <w:tc>
          <w:tcPr>
            <w:tcW w:w="690" w:type="pct"/>
            <w:tcBorders>
              <w:top w:val="nil"/>
              <w:left w:val="nil"/>
              <w:bottom w:val="single" w:sz="4" w:space="0" w:color="auto"/>
              <w:right w:val="single" w:sz="4" w:space="0" w:color="auto"/>
            </w:tcBorders>
            <w:shd w:val="clear" w:color="000000" w:fill="F2DCDB"/>
            <w:vAlign w:val="center"/>
            <w:hideMark/>
          </w:tcPr>
          <w:p w14:paraId="717C85DA" w14:textId="77777777" w:rsidR="00720351" w:rsidRPr="00767141" w:rsidRDefault="00720351" w:rsidP="00230A7B">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2DCDB"/>
            <w:vAlign w:val="center"/>
            <w:hideMark/>
          </w:tcPr>
          <w:p w14:paraId="5127EF36" w14:textId="77777777" w:rsidR="00720351" w:rsidRPr="00767141" w:rsidRDefault="00720351" w:rsidP="00230A7B">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2DCDB"/>
            <w:vAlign w:val="center"/>
            <w:hideMark/>
          </w:tcPr>
          <w:p w14:paraId="0410BD91" w14:textId="77777777" w:rsidR="00720351" w:rsidRPr="00767141" w:rsidRDefault="00720351" w:rsidP="00230A7B">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2DCDB"/>
            <w:vAlign w:val="center"/>
            <w:hideMark/>
          </w:tcPr>
          <w:p w14:paraId="11451A14" w14:textId="77777777" w:rsidR="00720351" w:rsidRPr="00767141" w:rsidRDefault="00720351" w:rsidP="00230A7B">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2DCDB"/>
            <w:vAlign w:val="center"/>
            <w:hideMark/>
          </w:tcPr>
          <w:p w14:paraId="23061FCC" w14:textId="77777777" w:rsidR="00720351" w:rsidRPr="00767141" w:rsidRDefault="00720351" w:rsidP="00230A7B">
            <w:pPr>
              <w:jc w:val="center"/>
              <w:rPr>
                <w:b/>
                <w:bCs/>
                <w:color w:val="000000"/>
                <w:sz w:val="14"/>
                <w:szCs w:val="14"/>
              </w:rPr>
            </w:pPr>
          </w:p>
        </w:tc>
        <w:tc>
          <w:tcPr>
            <w:tcW w:w="451" w:type="pct"/>
            <w:tcBorders>
              <w:top w:val="nil"/>
              <w:left w:val="nil"/>
              <w:bottom w:val="single" w:sz="4" w:space="0" w:color="auto"/>
              <w:right w:val="single" w:sz="4" w:space="0" w:color="auto"/>
            </w:tcBorders>
            <w:shd w:val="clear" w:color="000000" w:fill="F2DCDB"/>
            <w:vAlign w:val="center"/>
            <w:hideMark/>
          </w:tcPr>
          <w:p w14:paraId="3CFEA73B" w14:textId="77777777" w:rsidR="00720351" w:rsidRPr="00767141" w:rsidRDefault="00720351" w:rsidP="00230A7B">
            <w:pPr>
              <w:jc w:val="center"/>
              <w:rPr>
                <w:b/>
                <w:bCs/>
                <w:color w:val="000000"/>
                <w:sz w:val="14"/>
                <w:szCs w:val="14"/>
              </w:rPr>
            </w:pPr>
          </w:p>
        </w:tc>
      </w:tr>
      <w:tr w:rsidR="00720351" w:rsidRPr="00767141" w14:paraId="169BC45D" w14:textId="77777777" w:rsidTr="00767141">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14:paraId="28EDB5EE" w14:textId="77777777" w:rsidR="00720351" w:rsidRPr="00767141" w:rsidRDefault="00720351" w:rsidP="00230A7B">
            <w:pPr>
              <w:rPr>
                <w:color w:val="000000"/>
                <w:sz w:val="14"/>
                <w:szCs w:val="14"/>
              </w:rPr>
            </w:pPr>
            <w:r w:rsidRPr="00767141">
              <w:rPr>
                <w:color w:val="000000"/>
                <w:sz w:val="14"/>
                <w:szCs w:val="14"/>
              </w:rPr>
              <w:t>Mesure n°1</w:t>
            </w:r>
          </w:p>
        </w:tc>
        <w:tc>
          <w:tcPr>
            <w:tcW w:w="690" w:type="pct"/>
            <w:tcBorders>
              <w:top w:val="nil"/>
              <w:left w:val="nil"/>
              <w:bottom w:val="single" w:sz="4" w:space="0" w:color="auto"/>
              <w:right w:val="single" w:sz="4" w:space="0" w:color="auto"/>
            </w:tcBorders>
            <w:shd w:val="clear" w:color="auto" w:fill="auto"/>
            <w:vAlign w:val="center"/>
            <w:hideMark/>
          </w:tcPr>
          <w:p w14:paraId="42693976" w14:textId="77777777" w:rsidR="00720351" w:rsidRPr="00767141"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59CE4114" w14:textId="77777777" w:rsidR="00720351" w:rsidRPr="00767141"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58A3749B" w14:textId="77777777" w:rsidR="00720351" w:rsidRPr="00767141"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11BD3E12" w14:textId="77777777" w:rsidR="00720351" w:rsidRPr="00767141"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2402F143" w14:textId="77777777" w:rsidR="00720351" w:rsidRPr="00767141" w:rsidRDefault="00720351" w:rsidP="00230A7B">
            <w:pPr>
              <w:jc w:val="center"/>
              <w:rPr>
                <w:color w:val="000000"/>
                <w:sz w:val="14"/>
                <w:szCs w:val="14"/>
              </w:rPr>
            </w:pPr>
          </w:p>
        </w:tc>
        <w:tc>
          <w:tcPr>
            <w:tcW w:w="451" w:type="pct"/>
            <w:tcBorders>
              <w:top w:val="nil"/>
              <w:left w:val="nil"/>
              <w:bottom w:val="single" w:sz="4" w:space="0" w:color="auto"/>
              <w:right w:val="single" w:sz="4" w:space="0" w:color="auto"/>
            </w:tcBorders>
            <w:shd w:val="clear" w:color="auto" w:fill="auto"/>
            <w:vAlign w:val="center"/>
            <w:hideMark/>
          </w:tcPr>
          <w:p w14:paraId="1FEE5E13" w14:textId="77777777" w:rsidR="00720351" w:rsidRPr="00767141" w:rsidRDefault="00720351" w:rsidP="00230A7B">
            <w:pPr>
              <w:jc w:val="center"/>
              <w:rPr>
                <w:color w:val="000000"/>
                <w:sz w:val="14"/>
                <w:szCs w:val="14"/>
              </w:rPr>
            </w:pPr>
          </w:p>
        </w:tc>
      </w:tr>
      <w:tr w:rsidR="00720351" w:rsidRPr="00767141" w14:paraId="66AE7DD0" w14:textId="77777777" w:rsidTr="00767141">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14:paraId="70C8E5DF" w14:textId="77777777" w:rsidR="00720351" w:rsidRPr="00767141" w:rsidRDefault="00720351" w:rsidP="00230A7B">
            <w:pPr>
              <w:rPr>
                <w:color w:val="000000"/>
                <w:sz w:val="14"/>
                <w:szCs w:val="14"/>
              </w:rPr>
            </w:pPr>
            <w:r w:rsidRPr="00767141">
              <w:rPr>
                <w:color w:val="000000"/>
                <w:sz w:val="14"/>
                <w:szCs w:val="14"/>
              </w:rPr>
              <w:t>Mesure n°2</w:t>
            </w:r>
          </w:p>
        </w:tc>
        <w:tc>
          <w:tcPr>
            <w:tcW w:w="690" w:type="pct"/>
            <w:tcBorders>
              <w:top w:val="nil"/>
              <w:left w:val="nil"/>
              <w:bottom w:val="single" w:sz="4" w:space="0" w:color="auto"/>
              <w:right w:val="single" w:sz="4" w:space="0" w:color="auto"/>
            </w:tcBorders>
            <w:shd w:val="clear" w:color="auto" w:fill="auto"/>
            <w:vAlign w:val="center"/>
            <w:hideMark/>
          </w:tcPr>
          <w:p w14:paraId="66277DCB" w14:textId="77777777" w:rsidR="00720351" w:rsidRPr="00767141"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1411B03D" w14:textId="77777777" w:rsidR="00720351" w:rsidRPr="00767141"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05A2BF53" w14:textId="77777777" w:rsidR="00720351" w:rsidRPr="00767141"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4F92783E" w14:textId="77777777" w:rsidR="00720351" w:rsidRPr="00767141"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411BB8FE" w14:textId="77777777" w:rsidR="00720351" w:rsidRPr="00767141" w:rsidRDefault="00720351" w:rsidP="00230A7B">
            <w:pPr>
              <w:jc w:val="center"/>
              <w:rPr>
                <w:color w:val="000000"/>
                <w:sz w:val="14"/>
                <w:szCs w:val="14"/>
              </w:rPr>
            </w:pPr>
          </w:p>
        </w:tc>
        <w:tc>
          <w:tcPr>
            <w:tcW w:w="451" w:type="pct"/>
            <w:tcBorders>
              <w:top w:val="nil"/>
              <w:left w:val="nil"/>
              <w:bottom w:val="single" w:sz="4" w:space="0" w:color="auto"/>
              <w:right w:val="single" w:sz="4" w:space="0" w:color="auto"/>
            </w:tcBorders>
            <w:shd w:val="clear" w:color="auto" w:fill="auto"/>
            <w:vAlign w:val="center"/>
            <w:hideMark/>
          </w:tcPr>
          <w:p w14:paraId="5F94B346" w14:textId="77777777" w:rsidR="00720351" w:rsidRPr="00767141" w:rsidRDefault="00720351" w:rsidP="00230A7B">
            <w:pPr>
              <w:jc w:val="center"/>
              <w:rPr>
                <w:color w:val="000000"/>
                <w:sz w:val="14"/>
                <w:szCs w:val="14"/>
              </w:rPr>
            </w:pPr>
          </w:p>
        </w:tc>
      </w:tr>
      <w:tr w:rsidR="00720351" w:rsidRPr="00767141" w14:paraId="53012EB4" w14:textId="77777777" w:rsidTr="00767141">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14:paraId="4F1D784B" w14:textId="77777777" w:rsidR="00720351" w:rsidRPr="00767141" w:rsidRDefault="00720351" w:rsidP="00230A7B">
            <w:pPr>
              <w:rPr>
                <w:color w:val="000000"/>
                <w:sz w:val="14"/>
                <w:szCs w:val="14"/>
              </w:rPr>
            </w:pPr>
            <w:r w:rsidRPr="00767141">
              <w:rPr>
                <w:color w:val="000000"/>
                <w:sz w:val="14"/>
                <w:szCs w:val="14"/>
              </w:rPr>
              <w:t>Mesure n°3</w:t>
            </w:r>
          </w:p>
        </w:tc>
        <w:tc>
          <w:tcPr>
            <w:tcW w:w="690" w:type="pct"/>
            <w:tcBorders>
              <w:top w:val="nil"/>
              <w:left w:val="nil"/>
              <w:bottom w:val="single" w:sz="4" w:space="0" w:color="auto"/>
              <w:right w:val="single" w:sz="4" w:space="0" w:color="auto"/>
            </w:tcBorders>
            <w:shd w:val="clear" w:color="auto" w:fill="auto"/>
            <w:vAlign w:val="center"/>
            <w:hideMark/>
          </w:tcPr>
          <w:p w14:paraId="389CA605" w14:textId="77777777" w:rsidR="00720351" w:rsidRPr="00767141"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6C99E04F" w14:textId="77777777" w:rsidR="00720351" w:rsidRPr="00767141"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663F3660" w14:textId="77777777" w:rsidR="00720351" w:rsidRPr="00767141"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2215EE7F" w14:textId="77777777" w:rsidR="00720351" w:rsidRPr="00767141"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3E6B4E03" w14:textId="77777777" w:rsidR="00720351" w:rsidRPr="00767141" w:rsidRDefault="00720351" w:rsidP="00230A7B">
            <w:pPr>
              <w:jc w:val="center"/>
              <w:rPr>
                <w:color w:val="000000"/>
                <w:sz w:val="14"/>
                <w:szCs w:val="14"/>
              </w:rPr>
            </w:pPr>
          </w:p>
        </w:tc>
        <w:tc>
          <w:tcPr>
            <w:tcW w:w="451" w:type="pct"/>
            <w:tcBorders>
              <w:top w:val="nil"/>
              <w:left w:val="nil"/>
              <w:bottom w:val="single" w:sz="4" w:space="0" w:color="auto"/>
              <w:right w:val="single" w:sz="4" w:space="0" w:color="auto"/>
            </w:tcBorders>
            <w:shd w:val="clear" w:color="auto" w:fill="auto"/>
            <w:vAlign w:val="center"/>
            <w:hideMark/>
          </w:tcPr>
          <w:p w14:paraId="359C94B2" w14:textId="77777777" w:rsidR="00720351" w:rsidRPr="00767141" w:rsidRDefault="00720351" w:rsidP="00230A7B">
            <w:pPr>
              <w:jc w:val="center"/>
              <w:rPr>
                <w:color w:val="000000"/>
                <w:sz w:val="14"/>
                <w:szCs w:val="14"/>
              </w:rPr>
            </w:pPr>
          </w:p>
        </w:tc>
      </w:tr>
      <w:tr w:rsidR="00720351" w:rsidRPr="00767141" w14:paraId="6F054035" w14:textId="77777777" w:rsidTr="00767141">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14:paraId="6F699883" w14:textId="77777777" w:rsidR="00720351" w:rsidRPr="00767141" w:rsidRDefault="00720351" w:rsidP="00230A7B">
            <w:pPr>
              <w:rPr>
                <w:color w:val="000000"/>
                <w:sz w:val="14"/>
                <w:szCs w:val="14"/>
              </w:rPr>
            </w:pPr>
            <w:r w:rsidRPr="00767141">
              <w:rPr>
                <w:color w:val="000000"/>
                <w:sz w:val="14"/>
                <w:szCs w:val="14"/>
              </w:rPr>
              <w:t>Mesure n°4</w:t>
            </w:r>
          </w:p>
        </w:tc>
        <w:tc>
          <w:tcPr>
            <w:tcW w:w="690" w:type="pct"/>
            <w:tcBorders>
              <w:top w:val="nil"/>
              <w:left w:val="nil"/>
              <w:bottom w:val="single" w:sz="4" w:space="0" w:color="auto"/>
              <w:right w:val="single" w:sz="4" w:space="0" w:color="auto"/>
            </w:tcBorders>
            <w:shd w:val="clear" w:color="auto" w:fill="auto"/>
            <w:vAlign w:val="center"/>
            <w:hideMark/>
          </w:tcPr>
          <w:p w14:paraId="410CD3B9" w14:textId="77777777" w:rsidR="00720351" w:rsidRPr="00767141"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24233D0C" w14:textId="77777777" w:rsidR="00720351" w:rsidRPr="00767141"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76E9AADB" w14:textId="77777777" w:rsidR="00720351" w:rsidRPr="00767141"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7D4C87EB" w14:textId="77777777" w:rsidR="00720351" w:rsidRPr="00767141"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7C074604" w14:textId="77777777" w:rsidR="00720351" w:rsidRPr="00767141" w:rsidRDefault="00720351" w:rsidP="00230A7B">
            <w:pPr>
              <w:jc w:val="center"/>
              <w:rPr>
                <w:color w:val="000000"/>
                <w:sz w:val="14"/>
                <w:szCs w:val="14"/>
              </w:rPr>
            </w:pPr>
          </w:p>
        </w:tc>
        <w:tc>
          <w:tcPr>
            <w:tcW w:w="451" w:type="pct"/>
            <w:tcBorders>
              <w:top w:val="nil"/>
              <w:left w:val="nil"/>
              <w:bottom w:val="single" w:sz="4" w:space="0" w:color="auto"/>
              <w:right w:val="single" w:sz="4" w:space="0" w:color="auto"/>
            </w:tcBorders>
            <w:shd w:val="clear" w:color="auto" w:fill="auto"/>
            <w:vAlign w:val="center"/>
            <w:hideMark/>
          </w:tcPr>
          <w:p w14:paraId="3E160D33" w14:textId="77777777" w:rsidR="00720351" w:rsidRPr="00767141" w:rsidRDefault="00720351" w:rsidP="00230A7B">
            <w:pPr>
              <w:jc w:val="center"/>
              <w:rPr>
                <w:color w:val="000000"/>
                <w:sz w:val="14"/>
                <w:szCs w:val="14"/>
              </w:rPr>
            </w:pPr>
          </w:p>
        </w:tc>
      </w:tr>
      <w:tr w:rsidR="00720351" w:rsidRPr="00767141" w14:paraId="0389D2B0" w14:textId="77777777" w:rsidTr="00767141">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14:paraId="377D1390" w14:textId="77777777" w:rsidR="00720351" w:rsidRPr="00767141" w:rsidRDefault="00720351" w:rsidP="00230A7B">
            <w:pPr>
              <w:rPr>
                <w:color w:val="000000"/>
                <w:sz w:val="14"/>
                <w:szCs w:val="14"/>
              </w:rPr>
            </w:pPr>
            <w:r w:rsidRPr="00767141">
              <w:rPr>
                <w:color w:val="000000"/>
                <w:sz w:val="14"/>
                <w:szCs w:val="14"/>
              </w:rPr>
              <w:t>Mesure n°5</w:t>
            </w:r>
          </w:p>
        </w:tc>
        <w:tc>
          <w:tcPr>
            <w:tcW w:w="690" w:type="pct"/>
            <w:tcBorders>
              <w:top w:val="nil"/>
              <w:left w:val="nil"/>
              <w:bottom w:val="single" w:sz="4" w:space="0" w:color="auto"/>
              <w:right w:val="single" w:sz="4" w:space="0" w:color="auto"/>
            </w:tcBorders>
            <w:shd w:val="clear" w:color="auto" w:fill="auto"/>
            <w:noWrap/>
            <w:vAlign w:val="center"/>
            <w:hideMark/>
          </w:tcPr>
          <w:p w14:paraId="54643AC7" w14:textId="77777777" w:rsidR="00720351" w:rsidRPr="00767141"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242FB85D" w14:textId="77777777" w:rsidR="00720351" w:rsidRPr="00767141"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55C099FB" w14:textId="77777777" w:rsidR="00720351" w:rsidRPr="00767141"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58E015FD" w14:textId="77777777" w:rsidR="00720351" w:rsidRPr="00767141"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27B862A7" w14:textId="77777777" w:rsidR="00720351" w:rsidRPr="00767141" w:rsidRDefault="00720351" w:rsidP="00230A7B">
            <w:pPr>
              <w:jc w:val="center"/>
              <w:rPr>
                <w:color w:val="000000"/>
                <w:sz w:val="14"/>
                <w:szCs w:val="14"/>
              </w:rPr>
            </w:pPr>
          </w:p>
        </w:tc>
        <w:tc>
          <w:tcPr>
            <w:tcW w:w="451" w:type="pct"/>
            <w:tcBorders>
              <w:top w:val="nil"/>
              <w:left w:val="nil"/>
              <w:bottom w:val="single" w:sz="4" w:space="0" w:color="auto"/>
              <w:right w:val="single" w:sz="4" w:space="0" w:color="auto"/>
            </w:tcBorders>
            <w:shd w:val="clear" w:color="auto" w:fill="auto"/>
            <w:noWrap/>
            <w:vAlign w:val="center"/>
            <w:hideMark/>
          </w:tcPr>
          <w:p w14:paraId="67AD6F0A" w14:textId="77777777" w:rsidR="00720351" w:rsidRPr="00767141" w:rsidRDefault="00720351" w:rsidP="00230A7B">
            <w:pPr>
              <w:jc w:val="center"/>
              <w:rPr>
                <w:color w:val="000000"/>
                <w:sz w:val="14"/>
                <w:szCs w:val="14"/>
              </w:rPr>
            </w:pPr>
          </w:p>
        </w:tc>
      </w:tr>
      <w:tr w:rsidR="00720351" w:rsidRPr="00767141" w14:paraId="048DB01A" w14:textId="77777777" w:rsidTr="00767141">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14:paraId="59646DAC" w14:textId="77777777" w:rsidR="00720351" w:rsidRPr="00767141" w:rsidRDefault="00720351" w:rsidP="00230A7B">
            <w:pPr>
              <w:rPr>
                <w:color w:val="000000"/>
                <w:sz w:val="14"/>
                <w:szCs w:val="14"/>
              </w:rPr>
            </w:pPr>
            <w:r w:rsidRPr="00767141">
              <w:rPr>
                <w:color w:val="000000"/>
                <w:sz w:val="14"/>
                <w:szCs w:val="14"/>
              </w:rPr>
              <w:t>Mesure n°6</w:t>
            </w:r>
          </w:p>
        </w:tc>
        <w:tc>
          <w:tcPr>
            <w:tcW w:w="690" w:type="pct"/>
            <w:tcBorders>
              <w:top w:val="nil"/>
              <w:left w:val="nil"/>
              <w:bottom w:val="single" w:sz="4" w:space="0" w:color="auto"/>
              <w:right w:val="single" w:sz="4" w:space="0" w:color="auto"/>
            </w:tcBorders>
            <w:shd w:val="clear" w:color="auto" w:fill="auto"/>
            <w:noWrap/>
            <w:vAlign w:val="center"/>
            <w:hideMark/>
          </w:tcPr>
          <w:p w14:paraId="7CD0411D" w14:textId="77777777" w:rsidR="00720351" w:rsidRPr="00767141"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5C5EE95F" w14:textId="77777777" w:rsidR="00720351" w:rsidRPr="00767141"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402BDAD2" w14:textId="77777777" w:rsidR="00720351" w:rsidRPr="00767141"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6D76870C" w14:textId="77777777" w:rsidR="00720351" w:rsidRPr="00767141"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7727D29D" w14:textId="77777777" w:rsidR="00720351" w:rsidRPr="00767141" w:rsidRDefault="00720351" w:rsidP="00230A7B">
            <w:pPr>
              <w:jc w:val="center"/>
              <w:rPr>
                <w:color w:val="000000"/>
                <w:sz w:val="14"/>
                <w:szCs w:val="14"/>
              </w:rPr>
            </w:pPr>
          </w:p>
        </w:tc>
        <w:tc>
          <w:tcPr>
            <w:tcW w:w="451" w:type="pct"/>
            <w:tcBorders>
              <w:top w:val="nil"/>
              <w:left w:val="nil"/>
              <w:bottom w:val="single" w:sz="4" w:space="0" w:color="auto"/>
              <w:right w:val="single" w:sz="4" w:space="0" w:color="auto"/>
            </w:tcBorders>
            <w:shd w:val="clear" w:color="auto" w:fill="auto"/>
            <w:noWrap/>
            <w:vAlign w:val="center"/>
            <w:hideMark/>
          </w:tcPr>
          <w:p w14:paraId="4DC7C998" w14:textId="77777777" w:rsidR="00720351" w:rsidRPr="00767141" w:rsidRDefault="00720351" w:rsidP="00230A7B">
            <w:pPr>
              <w:jc w:val="center"/>
              <w:rPr>
                <w:color w:val="000000"/>
                <w:sz w:val="14"/>
                <w:szCs w:val="14"/>
              </w:rPr>
            </w:pPr>
          </w:p>
        </w:tc>
      </w:tr>
      <w:tr w:rsidR="00720351" w:rsidRPr="00767141" w14:paraId="1C1424C5" w14:textId="77777777" w:rsidTr="00767141">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14:paraId="4AA98DCB" w14:textId="77777777" w:rsidR="00720351" w:rsidRPr="00767141" w:rsidRDefault="00720351" w:rsidP="00230A7B">
            <w:pPr>
              <w:rPr>
                <w:color w:val="000000"/>
                <w:sz w:val="14"/>
                <w:szCs w:val="14"/>
              </w:rPr>
            </w:pPr>
            <w:r w:rsidRPr="00767141">
              <w:rPr>
                <w:color w:val="000000"/>
                <w:sz w:val="14"/>
                <w:szCs w:val="14"/>
              </w:rPr>
              <w:t>Mesure n°7</w:t>
            </w:r>
          </w:p>
        </w:tc>
        <w:tc>
          <w:tcPr>
            <w:tcW w:w="690" w:type="pct"/>
            <w:tcBorders>
              <w:top w:val="nil"/>
              <w:left w:val="nil"/>
              <w:bottom w:val="single" w:sz="4" w:space="0" w:color="auto"/>
              <w:right w:val="single" w:sz="4" w:space="0" w:color="auto"/>
            </w:tcBorders>
            <w:shd w:val="clear" w:color="auto" w:fill="auto"/>
            <w:noWrap/>
            <w:vAlign w:val="center"/>
            <w:hideMark/>
          </w:tcPr>
          <w:p w14:paraId="65B16F00" w14:textId="77777777" w:rsidR="00720351" w:rsidRPr="00767141"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62FC2D10" w14:textId="77777777" w:rsidR="00720351" w:rsidRPr="00767141"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7F59A563" w14:textId="77777777" w:rsidR="00720351" w:rsidRPr="00767141"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2D2ABA5B" w14:textId="77777777" w:rsidR="00720351" w:rsidRPr="00767141"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5B3C0468" w14:textId="77777777" w:rsidR="00720351" w:rsidRPr="00767141" w:rsidRDefault="00720351" w:rsidP="00230A7B">
            <w:pPr>
              <w:jc w:val="center"/>
              <w:rPr>
                <w:color w:val="000000"/>
                <w:sz w:val="14"/>
                <w:szCs w:val="14"/>
              </w:rPr>
            </w:pPr>
          </w:p>
        </w:tc>
        <w:tc>
          <w:tcPr>
            <w:tcW w:w="451" w:type="pct"/>
            <w:tcBorders>
              <w:top w:val="nil"/>
              <w:left w:val="nil"/>
              <w:bottom w:val="single" w:sz="4" w:space="0" w:color="auto"/>
              <w:right w:val="single" w:sz="4" w:space="0" w:color="auto"/>
            </w:tcBorders>
            <w:shd w:val="clear" w:color="auto" w:fill="auto"/>
            <w:noWrap/>
            <w:vAlign w:val="center"/>
            <w:hideMark/>
          </w:tcPr>
          <w:p w14:paraId="2881F155" w14:textId="77777777" w:rsidR="00720351" w:rsidRPr="00767141" w:rsidRDefault="00720351" w:rsidP="00230A7B">
            <w:pPr>
              <w:jc w:val="center"/>
              <w:rPr>
                <w:color w:val="000000"/>
                <w:sz w:val="14"/>
                <w:szCs w:val="14"/>
              </w:rPr>
            </w:pPr>
          </w:p>
        </w:tc>
      </w:tr>
      <w:tr w:rsidR="00720351" w:rsidRPr="00767141" w14:paraId="1CE50C51" w14:textId="77777777" w:rsidTr="00767141">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14:paraId="4BD359B4" w14:textId="77777777" w:rsidR="00720351" w:rsidRPr="00767141" w:rsidRDefault="00720351" w:rsidP="00230A7B">
            <w:pPr>
              <w:rPr>
                <w:color w:val="000000"/>
                <w:sz w:val="14"/>
                <w:szCs w:val="14"/>
              </w:rPr>
            </w:pPr>
            <w:r w:rsidRPr="00767141">
              <w:rPr>
                <w:color w:val="000000"/>
                <w:sz w:val="14"/>
                <w:szCs w:val="14"/>
              </w:rPr>
              <w:t>Mesure n°8</w:t>
            </w:r>
          </w:p>
        </w:tc>
        <w:tc>
          <w:tcPr>
            <w:tcW w:w="690" w:type="pct"/>
            <w:tcBorders>
              <w:top w:val="nil"/>
              <w:left w:val="nil"/>
              <w:bottom w:val="single" w:sz="4" w:space="0" w:color="auto"/>
              <w:right w:val="single" w:sz="4" w:space="0" w:color="auto"/>
            </w:tcBorders>
            <w:shd w:val="clear" w:color="auto" w:fill="auto"/>
            <w:noWrap/>
            <w:vAlign w:val="center"/>
            <w:hideMark/>
          </w:tcPr>
          <w:p w14:paraId="06253AD1" w14:textId="77777777" w:rsidR="00720351" w:rsidRPr="00767141"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5D4E1108" w14:textId="77777777" w:rsidR="00720351" w:rsidRPr="00767141"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16F04716" w14:textId="77777777" w:rsidR="00720351" w:rsidRPr="00767141"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1AE3CF0B" w14:textId="77777777" w:rsidR="00720351" w:rsidRPr="00767141"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308A8761" w14:textId="77777777" w:rsidR="00720351" w:rsidRPr="00767141" w:rsidRDefault="00720351" w:rsidP="00230A7B">
            <w:pPr>
              <w:jc w:val="center"/>
              <w:rPr>
                <w:color w:val="000000"/>
                <w:sz w:val="14"/>
                <w:szCs w:val="14"/>
              </w:rPr>
            </w:pPr>
          </w:p>
        </w:tc>
        <w:tc>
          <w:tcPr>
            <w:tcW w:w="451" w:type="pct"/>
            <w:tcBorders>
              <w:top w:val="nil"/>
              <w:left w:val="nil"/>
              <w:bottom w:val="single" w:sz="4" w:space="0" w:color="auto"/>
              <w:right w:val="single" w:sz="4" w:space="0" w:color="auto"/>
            </w:tcBorders>
            <w:shd w:val="clear" w:color="auto" w:fill="auto"/>
            <w:noWrap/>
            <w:vAlign w:val="center"/>
            <w:hideMark/>
          </w:tcPr>
          <w:p w14:paraId="4D78586C" w14:textId="77777777" w:rsidR="00720351" w:rsidRPr="00767141" w:rsidRDefault="00720351" w:rsidP="00230A7B">
            <w:pPr>
              <w:jc w:val="center"/>
              <w:rPr>
                <w:color w:val="000000"/>
                <w:sz w:val="14"/>
                <w:szCs w:val="14"/>
              </w:rPr>
            </w:pPr>
          </w:p>
        </w:tc>
      </w:tr>
      <w:tr w:rsidR="00720351" w:rsidRPr="00767141" w14:paraId="46021F0C" w14:textId="77777777" w:rsidTr="00767141">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14:paraId="1A16342E" w14:textId="77777777" w:rsidR="00720351" w:rsidRPr="00767141" w:rsidRDefault="00720351" w:rsidP="00230A7B">
            <w:pPr>
              <w:rPr>
                <w:color w:val="000000"/>
                <w:sz w:val="14"/>
                <w:szCs w:val="14"/>
              </w:rPr>
            </w:pPr>
            <w:r w:rsidRPr="00767141">
              <w:rPr>
                <w:color w:val="000000"/>
                <w:sz w:val="14"/>
                <w:szCs w:val="14"/>
              </w:rPr>
              <w:t>Mesure n°9</w:t>
            </w:r>
          </w:p>
        </w:tc>
        <w:tc>
          <w:tcPr>
            <w:tcW w:w="690" w:type="pct"/>
            <w:tcBorders>
              <w:top w:val="nil"/>
              <w:left w:val="nil"/>
              <w:bottom w:val="single" w:sz="4" w:space="0" w:color="auto"/>
              <w:right w:val="single" w:sz="4" w:space="0" w:color="auto"/>
            </w:tcBorders>
            <w:shd w:val="clear" w:color="auto" w:fill="auto"/>
            <w:noWrap/>
            <w:vAlign w:val="center"/>
            <w:hideMark/>
          </w:tcPr>
          <w:p w14:paraId="60DC7764" w14:textId="77777777" w:rsidR="00720351" w:rsidRPr="00767141"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04DD1764" w14:textId="77777777" w:rsidR="00720351" w:rsidRPr="00767141"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30D7058F" w14:textId="77777777" w:rsidR="00720351" w:rsidRPr="00767141"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43FD1B90" w14:textId="77777777" w:rsidR="00720351" w:rsidRPr="00767141"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60172A45" w14:textId="77777777" w:rsidR="00720351" w:rsidRPr="00767141" w:rsidRDefault="00720351" w:rsidP="00230A7B">
            <w:pPr>
              <w:jc w:val="center"/>
              <w:rPr>
                <w:color w:val="000000"/>
                <w:sz w:val="14"/>
                <w:szCs w:val="14"/>
              </w:rPr>
            </w:pPr>
          </w:p>
        </w:tc>
        <w:tc>
          <w:tcPr>
            <w:tcW w:w="451" w:type="pct"/>
            <w:tcBorders>
              <w:top w:val="nil"/>
              <w:left w:val="nil"/>
              <w:bottom w:val="single" w:sz="4" w:space="0" w:color="auto"/>
              <w:right w:val="single" w:sz="4" w:space="0" w:color="auto"/>
            </w:tcBorders>
            <w:shd w:val="clear" w:color="auto" w:fill="auto"/>
            <w:noWrap/>
            <w:vAlign w:val="center"/>
            <w:hideMark/>
          </w:tcPr>
          <w:p w14:paraId="73BD736D" w14:textId="77777777" w:rsidR="00720351" w:rsidRPr="00767141" w:rsidRDefault="00720351" w:rsidP="00230A7B">
            <w:pPr>
              <w:jc w:val="center"/>
              <w:rPr>
                <w:color w:val="000000"/>
                <w:sz w:val="14"/>
                <w:szCs w:val="14"/>
              </w:rPr>
            </w:pPr>
          </w:p>
        </w:tc>
      </w:tr>
      <w:tr w:rsidR="00720351" w:rsidRPr="00767141" w14:paraId="39E37435" w14:textId="77777777" w:rsidTr="00767141">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14:paraId="5A6DF257" w14:textId="77777777" w:rsidR="00720351" w:rsidRPr="00767141" w:rsidRDefault="00720351" w:rsidP="00230A7B">
            <w:pPr>
              <w:rPr>
                <w:color w:val="000000"/>
                <w:sz w:val="14"/>
                <w:szCs w:val="14"/>
              </w:rPr>
            </w:pPr>
            <w:r w:rsidRPr="00767141">
              <w:rPr>
                <w:color w:val="000000"/>
                <w:sz w:val="14"/>
                <w:szCs w:val="14"/>
              </w:rPr>
              <w:t>Mesure n°10</w:t>
            </w:r>
          </w:p>
        </w:tc>
        <w:tc>
          <w:tcPr>
            <w:tcW w:w="690" w:type="pct"/>
            <w:tcBorders>
              <w:top w:val="nil"/>
              <w:left w:val="nil"/>
              <w:bottom w:val="single" w:sz="4" w:space="0" w:color="auto"/>
              <w:right w:val="single" w:sz="4" w:space="0" w:color="auto"/>
            </w:tcBorders>
            <w:shd w:val="clear" w:color="auto" w:fill="auto"/>
            <w:noWrap/>
            <w:vAlign w:val="center"/>
            <w:hideMark/>
          </w:tcPr>
          <w:p w14:paraId="46F6CB6C" w14:textId="77777777" w:rsidR="00720351" w:rsidRPr="00767141"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04E6C395" w14:textId="77777777" w:rsidR="00720351" w:rsidRPr="00767141"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23E9DA56" w14:textId="77777777" w:rsidR="00720351" w:rsidRPr="00767141"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5D69D95A" w14:textId="77777777" w:rsidR="00720351" w:rsidRPr="00767141"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40C42FCE" w14:textId="77777777" w:rsidR="00720351" w:rsidRPr="00767141" w:rsidRDefault="00720351" w:rsidP="00230A7B">
            <w:pPr>
              <w:jc w:val="center"/>
              <w:rPr>
                <w:color w:val="000000"/>
                <w:sz w:val="14"/>
                <w:szCs w:val="14"/>
              </w:rPr>
            </w:pPr>
          </w:p>
        </w:tc>
        <w:tc>
          <w:tcPr>
            <w:tcW w:w="451" w:type="pct"/>
            <w:tcBorders>
              <w:top w:val="nil"/>
              <w:left w:val="nil"/>
              <w:bottom w:val="single" w:sz="4" w:space="0" w:color="auto"/>
              <w:right w:val="single" w:sz="4" w:space="0" w:color="auto"/>
            </w:tcBorders>
            <w:shd w:val="clear" w:color="auto" w:fill="auto"/>
            <w:noWrap/>
            <w:vAlign w:val="center"/>
            <w:hideMark/>
          </w:tcPr>
          <w:p w14:paraId="416AD112" w14:textId="77777777" w:rsidR="00720351" w:rsidRPr="00767141" w:rsidRDefault="00720351" w:rsidP="00230A7B">
            <w:pPr>
              <w:jc w:val="center"/>
              <w:rPr>
                <w:color w:val="000000"/>
                <w:sz w:val="14"/>
                <w:szCs w:val="14"/>
              </w:rPr>
            </w:pPr>
          </w:p>
        </w:tc>
      </w:tr>
      <w:tr w:rsidR="00720351" w:rsidRPr="00767141" w14:paraId="2BD3D9C0" w14:textId="77777777" w:rsidTr="00767141">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14:paraId="65EDF8D5" w14:textId="77777777" w:rsidR="00720351" w:rsidRPr="00767141" w:rsidRDefault="00720351" w:rsidP="00230A7B">
            <w:pPr>
              <w:rPr>
                <w:color w:val="000000"/>
                <w:sz w:val="14"/>
                <w:szCs w:val="14"/>
              </w:rPr>
            </w:pPr>
            <w:r w:rsidRPr="00767141">
              <w:rPr>
                <w:color w:val="000000"/>
                <w:sz w:val="14"/>
                <w:szCs w:val="14"/>
              </w:rPr>
              <w:t>Mesure n°….</w:t>
            </w:r>
          </w:p>
        </w:tc>
        <w:tc>
          <w:tcPr>
            <w:tcW w:w="690" w:type="pct"/>
            <w:tcBorders>
              <w:top w:val="nil"/>
              <w:left w:val="nil"/>
              <w:bottom w:val="single" w:sz="4" w:space="0" w:color="auto"/>
              <w:right w:val="single" w:sz="4" w:space="0" w:color="auto"/>
            </w:tcBorders>
            <w:shd w:val="clear" w:color="auto" w:fill="auto"/>
            <w:noWrap/>
            <w:vAlign w:val="center"/>
            <w:hideMark/>
          </w:tcPr>
          <w:p w14:paraId="756FEC93" w14:textId="77777777" w:rsidR="00720351" w:rsidRPr="00767141"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61D3C481" w14:textId="77777777" w:rsidR="00720351" w:rsidRPr="00767141"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14266182" w14:textId="77777777" w:rsidR="00720351" w:rsidRPr="00767141"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1F776722" w14:textId="77777777" w:rsidR="00720351" w:rsidRPr="00767141"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noWrap/>
            <w:vAlign w:val="center"/>
            <w:hideMark/>
          </w:tcPr>
          <w:p w14:paraId="42BC51F4" w14:textId="77777777" w:rsidR="00720351" w:rsidRPr="00767141" w:rsidRDefault="00720351" w:rsidP="00230A7B">
            <w:pPr>
              <w:jc w:val="center"/>
              <w:rPr>
                <w:color w:val="000000"/>
                <w:sz w:val="14"/>
                <w:szCs w:val="14"/>
              </w:rPr>
            </w:pPr>
          </w:p>
        </w:tc>
        <w:tc>
          <w:tcPr>
            <w:tcW w:w="451" w:type="pct"/>
            <w:tcBorders>
              <w:top w:val="nil"/>
              <w:left w:val="nil"/>
              <w:bottom w:val="single" w:sz="4" w:space="0" w:color="auto"/>
              <w:right w:val="single" w:sz="4" w:space="0" w:color="auto"/>
            </w:tcBorders>
            <w:shd w:val="clear" w:color="auto" w:fill="auto"/>
            <w:noWrap/>
            <w:vAlign w:val="center"/>
            <w:hideMark/>
          </w:tcPr>
          <w:p w14:paraId="4DA0C5DF" w14:textId="77777777" w:rsidR="00720351" w:rsidRPr="00767141" w:rsidRDefault="00720351" w:rsidP="00230A7B">
            <w:pPr>
              <w:jc w:val="center"/>
              <w:rPr>
                <w:color w:val="000000"/>
                <w:sz w:val="14"/>
                <w:szCs w:val="14"/>
              </w:rPr>
            </w:pPr>
          </w:p>
        </w:tc>
      </w:tr>
      <w:tr w:rsidR="00720351" w:rsidRPr="00767141" w14:paraId="34C322EC" w14:textId="77777777" w:rsidTr="00767141">
        <w:trPr>
          <w:trHeight w:val="170"/>
        </w:trPr>
        <w:tc>
          <w:tcPr>
            <w:tcW w:w="2359" w:type="pct"/>
            <w:tcBorders>
              <w:top w:val="nil"/>
              <w:left w:val="single" w:sz="4" w:space="0" w:color="auto"/>
              <w:bottom w:val="single" w:sz="4" w:space="0" w:color="auto"/>
              <w:right w:val="single" w:sz="4" w:space="0" w:color="auto"/>
            </w:tcBorders>
            <w:shd w:val="clear" w:color="000000" w:fill="F2DCDB"/>
            <w:vAlign w:val="center"/>
            <w:hideMark/>
          </w:tcPr>
          <w:p w14:paraId="79555724" w14:textId="77777777" w:rsidR="00720351" w:rsidRPr="00767141" w:rsidRDefault="00720351" w:rsidP="00230A7B">
            <w:pPr>
              <w:rPr>
                <w:b/>
                <w:bCs/>
                <w:color w:val="000000"/>
                <w:sz w:val="14"/>
                <w:szCs w:val="14"/>
              </w:rPr>
            </w:pPr>
            <w:r w:rsidRPr="00767141">
              <w:rPr>
                <w:b/>
                <w:bCs/>
                <w:color w:val="000000"/>
                <w:sz w:val="14"/>
                <w:szCs w:val="14"/>
              </w:rPr>
              <w:t>Exercice propre après mesures</w:t>
            </w:r>
          </w:p>
        </w:tc>
        <w:tc>
          <w:tcPr>
            <w:tcW w:w="690" w:type="pct"/>
            <w:tcBorders>
              <w:top w:val="nil"/>
              <w:left w:val="nil"/>
              <w:bottom w:val="single" w:sz="4" w:space="0" w:color="auto"/>
              <w:right w:val="single" w:sz="4" w:space="0" w:color="auto"/>
            </w:tcBorders>
            <w:shd w:val="clear" w:color="000000" w:fill="F2DCDB"/>
            <w:vAlign w:val="center"/>
            <w:hideMark/>
          </w:tcPr>
          <w:p w14:paraId="59FCE95A" w14:textId="77777777" w:rsidR="00720351" w:rsidRPr="00767141" w:rsidRDefault="00720351" w:rsidP="00230A7B">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2DCDB"/>
            <w:vAlign w:val="center"/>
            <w:hideMark/>
          </w:tcPr>
          <w:p w14:paraId="5691037A" w14:textId="77777777" w:rsidR="00720351" w:rsidRPr="00767141" w:rsidRDefault="00720351" w:rsidP="00230A7B">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2DCDB"/>
            <w:vAlign w:val="center"/>
            <w:hideMark/>
          </w:tcPr>
          <w:p w14:paraId="143F3ABC" w14:textId="77777777" w:rsidR="00720351" w:rsidRPr="00767141" w:rsidRDefault="00720351" w:rsidP="00230A7B">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2DCDB"/>
            <w:vAlign w:val="center"/>
            <w:hideMark/>
          </w:tcPr>
          <w:p w14:paraId="58BD08D9" w14:textId="77777777" w:rsidR="00720351" w:rsidRPr="00767141" w:rsidRDefault="00720351" w:rsidP="00230A7B">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2DCDB"/>
            <w:vAlign w:val="center"/>
            <w:hideMark/>
          </w:tcPr>
          <w:p w14:paraId="670962C4" w14:textId="77777777" w:rsidR="00720351" w:rsidRPr="00767141" w:rsidRDefault="00720351" w:rsidP="00230A7B">
            <w:pPr>
              <w:jc w:val="center"/>
              <w:rPr>
                <w:b/>
                <w:bCs/>
                <w:color w:val="000000"/>
                <w:sz w:val="14"/>
                <w:szCs w:val="14"/>
              </w:rPr>
            </w:pPr>
          </w:p>
        </w:tc>
        <w:tc>
          <w:tcPr>
            <w:tcW w:w="451" w:type="pct"/>
            <w:tcBorders>
              <w:top w:val="nil"/>
              <w:left w:val="nil"/>
              <w:bottom w:val="single" w:sz="4" w:space="0" w:color="auto"/>
              <w:right w:val="single" w:sz="4" w:space="0" w:color="auto"/>
            </w:tcBorders>
            <w:shd w:val="clear" w:color="000000" w:fill="F2DCDB"/>
            <w:vAlign w:val="center"/>
            <w:hideMark/>
          </w:tcPr>
          <w:p w14:paraId="6E1EF5A8" w14:textId="77777777" w:rsidR="00720351" w:rsidRPr="00767141" w:rsidRDefault="00720351" w:rsidP="00230A7B">
            <w:pPr>
              <w:jc w:val="center"/>
              <w:rPr>
                <w:b/>
                <w:bCs/>
                <w:color w:val="000000"/>
                <w:sz w:val="14"/>
                <w:szCs w:val="14"/>
              </w:rPr>
            </w:pPr>
          </w:p>
        </w:tc>
      </w:tr>
      <w:tr w:rsidR="00720351" w:rsidRPr="00767141" w14:paraId="4A7ECF8F" w14:textId="77777777" w:rsidTr="00767141">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14:paraId="3D1F78FF" w14:textId="77777777" w:rsidR="00720351" w:rsidRPr="00767141" w:rsidRDefault="00720351" w:rsidP="00230A7B">
            <w:pPr>
              <w:rPr>
                <w:color w:val="000000"/>
                <w:sz w:val="14"/>
                <w:szCs w:val="14"/>
              </w:rPr>
            </w:pPr>
            <w:r w:rsidRPr="00767141">
              <w:rPr>
                <w:color w:val="000000"/>
                <w:sz w:val="14"/>
                <w:szCs w:val="14"/>
              </w:rPr>
              <w:t>Résultat ex. antérieurs</w:t>
            </w:r>
          </w:p>
        </w:tc>
        <w:tc>
          <w:tcPr>
            <w:tcW w:w="690" w:type="pct"/>
            <w:tcBorders>
              <w:top w:val="nil"/>
              <w:left w:val="nil"/>
              <w:bottom w:val="single" w:sz="4" w:space="0" w:color="auto"/>
              <w:right w:val="single" w:sz="4" w:space="0" w:color="auto"/>
            </w:tcBorders>
            <w:shd w:val="clear" w:color="auto" w:fill="auto"/>
            <w:vAlign w:val="center"/>
            <w:hideMark/>
          </w:tcPr>
          <w:p w14:paraId="7B71B07D" w14:textId="77777777" w:rsidR="00720351" w:rsidRPr="00767141"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538CB427" w14:textId="77777777" w:rsidR="00720351" w:rsidRPr="00767141"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57E8290A" w14:textId="77777777" w:rsidR="00720351" w:rsidRPr="00767141"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007B3B8E" w14:textId="77777777" w:rsidR="00720351" w:rsidRPr="00767141"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12A85EAD" w14:textId="77777777" w:rsidR="00720351" w:rsidRPr="00767141" w:rsidRDefault="00720351" w:rsidP="00230A7B">
            <w:pPr>
              <w:jc w:val="center"/>
              <w:rPr>
                <w:color w:val="000000"/>
                <w:sz w:val="14"/>
                <w:szCs w:val="14"/>
              </w:rPr>
            </w:pPr>
          </w:p>
        </w:tc>
        <w:tc>
          <w:tcPr>
            <w:tcW w:w="451" w:type="pct"/>
            <w:tcBorders>
              <w:top w:val="nil"/>
              <w:left w:val="nil"/>
              <w:bottom w:val="single" w:sz="4" w:space="0" w:color="auto"/>
              <w:right w:val="single" w:sz="4" w:space="0" w:color="auto"/>
            </w:tcBorders>
            <w:shd w:val="clear" w:color="auto" w:fill="auto"/>
            <w:vAlign w:val="center"/>
            <w:hideMark/>
          </w:tcPr>
          <w:p w14:paraId="6044CD24" w14:textId="77777777" w:rsidR="00720351" w:rsidRPr="00767141" w:rsidRDefault="00720351" w:rsidP="00230A7B">
            <w:pPr>
              <w:jc w:val="center"/>
              <w:rPr>
                <w:color w:val="000000"/>
                <w:sz w:val="14"/>
                <w:szCs w:val="14"/>
              </w:rPr>
            </w:pPr>
          </w:p>
        </w:tc>
      </w:tr>
      <w:tr w:rsidR="00720351" w:rsidRPr="00767141" w14:paraId="53A1A634" w14:textId="77777777" w:rsidTr="00767141">
        <w:trPr>
          <w:trHeight w:val="170"/>
        </w:trPr>
        <w:tc>
          <w:tcPr>
            <w:tcW w:w="2359" w:type="pct"/>
            <w:tcBorders>
              <w:top w:val="nil"/>
              <w:left w:val="single" w:sz="4" w:space="0" w:color="auto"/>
              <w:bottom w:val="single" w:sz="4" w:space="0" w:color="auto"/>
              <w:right w:val="single" w:sz="4" w:space="0" w:color="auto"/>
            </w:tcBorders>
            <w:shd w:val="clear" w:color="auto" w:fill="auto"/>
            <w:vAlign w:val="center"/>
            <w:hideMark/>
          </w:tcPr>
          <w:p w14:paraId="7DED6B46" w14:textId="77777777" w:rsidR="00720351" w:rsidRPr="00767141" w:rsidRDefault="00720351" w:rsidP="00230A7B">
            <w:pPr>
              <w:rPr>
                <w:color w:val="000000"/>
                <w:sz w:val="14"/>
                <w:szCs w:val="14"/>
              </w:rPr>
            </w:pPr>
            <w:r w:rsidRPr="00767141">
              <w:rPr>
                <w:color w:val="000000"/>
                <w:sz w:val="14"/>
                <w:szCs w:val="14"/>
              </w:rPr>
              <w:t>Prélèvements</w:t>
            </w:r>
          </w:p>
        </w:tc>
        <w:tc>
          <w:tcPr>
            <w:tcW w:w="690" w:type="pct"/>
            <w:tcBorders>
              <w:top w:val="nil"/>
              <w:left w:val="nil"/>
              <w:bottom w:val="single" w:sz="4" w:space="0" w:color="auto"/>
              <w:right w:val="single" w:sz="4" w:space="0" w:color="auto"/>
            </w:tcBorders>
            <w:shd w:val="clear" w:color="auto" w:fill="auto"/>
            <w:vAlign w:val="center"/>
            <w:hideMark/>
          </w:tcPr>
          <w:p w14:paraId="183963D4" w14:textId="77777777" w:rsidR="00720351" w:rsidRPr="00767141"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6CB7782E" w14:textId="77777777" w:rsidR="00720351" w:rsidRPr="00767141"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558A7771" w14:textId="77777777" w:rsidR="00720351" w:rsidRPr="00767141"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3C151845" w14:textId="77777777" w:rsidR="00720351" w:rsidRPr="00767141" w:rsidRDefault="00720351" w:rsidP="00230A7B">
            <w:pPr>
              <w:jc w:val="center"/>
              <w:rPr>
                <w:color w:val="000000"/>
                <w:sz w:val="14"/>
                <w:szCs w:val="14"/>
              </w:rPr>
            </w:pPr>
          </w:p>
        </w:tc>
        <w:tc>
          <w:tcPr>
            <w:tcW w:w="375" w:type="pct"/>
            <w:tcBorders>
              <w:top w:val="nil"/>
              <w:left w:val="nil"/>
              <w:bottom w:val="single" w:sz="4" w:space="0" w:color="auto"/>
              <w:right w:val="single" w:sz="4" w:space="0" w:color="auto"/>
            </w:tcBorders>
            <w:shd w:val="clear" w:color="auto" w:fill="auto"/>
            <w:vAlign w:val="center"/>
            <w:hideMark/>
          </w:tcPr>
          <w:p w14:paraId="1050F054" w14:textId="77777777" w:rsidR="00720351" w:rsidRPr="00767141" w:rsidRDefault="00720351" w:rsidP="00230A7B">
            <w:pPr>
              <w:jc w:val="center"/>
              <w:rPr>
                <w:color w:val="000000"/>
                <w:sz w:val="14"/>
                <w:szCs w:val="14"/>
              </w:rPr>
            </w:pPr>
          </w:p>
        </w:tc>
        <w:tc>
          <w:tcPr>
            <w:tcW w:w="451" w:type="pct"/>
            <w:tcBorders>
              <w:top w:val="nil"/>
              <w:left w:val="nil"/>
              <w:bottom w:val="single" w:sz="4" w:space="0" w:color="auto"/>
              <w:right w:val="single" w:sz="4" w:space="0" w:color="auto"/>
            </w:tcBorders>
            <w:shd w:val="clear" w:color="auto" w:fill="auto"/>
            <w:vAlign w:val="center"/>
            <w:hideMark/>
          </w:tcPr>
          <w:p w14:paraId="0C207127" w14:textId="77777777" w:rsidR="00720351" w:rsidRPr="00767141" w:rsidRDefault="00720351" w:rsidP="00230A7B">
            <w:pPr>
              <w:jc w:val="center"/>
              <w:rPr>
                <w:color w:val="000000"/>
                <w:sz w:val="14"/>
                <w:szCs w:val="14"/>
              </w:rPr>
            </w:pPr>
          </w:p>
        </w:tc>
      </w:tr>
      <w:tr w:rsidR="00720351" w:rsidRPr="00767141" w14:paraId="2495654E" w14:textId="77777777" w:rsidTr="00767141">
        <w:trPr>
          <w:trHeight w:val="170"/>
        </w:trPr>
        <w:tc>
          <w:tcPr>
            <w:tcW w:w="2359" w:type="pct"/>
            <w:tcBorders>
              <w:top w:val="nil"/>
              <w:left w:val="single" w:sz="4" w:space="0" w:color="auto"/>
              <w:bottom w:val="single" w:sz="4" w:space="0" w:color="auto"/>
              <w:right w:val="single" w:sz="4" w:space="0" w:color="auto"/>
            </w:tcBorders>
            <w:shd w:val="clear" w:color="000000" w:fill="F2DCDB"/>
            <w:vAlign w:val="center"/>
            <w:hideMark/>
          </w:tcPr>
          <w:p w14:paraId="7B720C34" w14:textId="77777777" w:rsidR="00720351" w:rsidRPr="00767141" w:rsidRDefault="00720351" w:rsidP="00230A7B">
            <w:pPr>
              <w:rPr>
                <w:b/>
                <w:bCs/>
                <w:color w:val="000000"/>
                <w:sz w:val="14"/>
                <w:szCs w:val="14"/>
              </w:rPr>
            </w:pPr>
            <w:r w:rsidRPr="00767141">
              <w:rPr>
                <w:b/>
                <w:bCs/>
                <w:color w:val="000000"/>
                <w:sz w:val="14"/>
                <w:szCs w:val="14"/>
              </w:rPr>
              <w:t>Exercice global avant mesures</w:t>
            </w:r>
          </w:p>
        </w:tc>
        <w:tc>
          <w:tcPr>
            <w:tcW w:w="690" w:type="pct"/>
            <w:tcBorders>
              <w:top w:val="nil"/>
              <w:left w:val="nil"/>
              <w:bottom w:val="single" w:sz="4" w:space="0" w:color="auto"/>
              <w:right w:val="single" w:sz="4" w:space="0" w:color="auto"/>
            </w:tcBorders>
            <w:shd w:val="clear" w:color="000000" w:fill="FCE4D6"/>
            <w:vAlign w:val="center"/>
            <w:hideMark/>
          </w:tcPr>
          <w:p w14:paraId="614B15A2" w14:textId="77777777" w:rsidR="00720351" w:rsidRPr="00767141" w:rsidRDefault="00720351" w:rsidP="00230A7B">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CE4D6"/>
            <w:vAlign w:val="center"/>
            <w:hideMark/>
          </w:tcPr>
          <w:p w14:paraId="1889D3AD" w14:textId="77777777" w:rsidR="00720351" w:rsidRPr="00767141" w:rsidRDefault="00720351" w:rsidP="00230A7B">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CE4D6"/>
            <w:vAlign w:val="center"/>
            <w:hideMark/>
          </w:tcPr>
          <w:p w14:paraId="7A8A55EE" w14:textId="77777777" w:rsidR="00720351" w:rsidRPr="00767141" w:rsidRDefault="00720351" w:rsidP="00230A7B">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CE4D6"/>
            <w:vAlign w:val="center"/>
            <w:hideMark/>
          </w:tcPr>
          <w:p w14:paraId="280F939C" w14:textId="77777777" w:rsidR="00720351" w:rsidRPr="00767141" w:rsidRDefault="00720351" w:rsidP="00230A7B">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CE4D6"/>
            <w:vAlign w:val="center"/>
            <w:hideMark/>
          </w:tcPr>
          <w:p w14:paraId="789E7CCB" w14:textId="77777777" w:rsidR="00720351" w:rsidRPr="00767141" w:rsidRDefault="00720351" w:rsidP="00230A7B">
            <w:pPr>
              <w:jc w:val="center"/>
              <w:rPr>
                <w:b/>
                <w:bCs/>
                <w:color w:val="000000"/>
                <w:sz w:val="14"/>
                <w:szCs w:val="14"/>
              </w:rPr>
            </w:pPr>
          </w:p>
        </w:tc>
        <w:tc>
          <w:tcPr>
            <w:tcW w:w="451" w:type="pct"/>
            <w:tcBorders>
              <w:top w:val="nil"/>
              <w:left w:val="nil"/>
              <w:bottom w:val="single" w:sz="4" w:space="0" w:color="auto"/>
              <w:right w:val="single" w:sz="4" w:space="0" w:color="auto"/>
            </w:tcBorders>
            <w:shd w:val="clear" w:color="000000" w:fill="FCE4D6"/>
            <w:vAlign w:val="center"/>
            <w:hideMark/>
          </w:tcPr>
          <w:p w14:paraId="73266FA1" w14:textId="77777777" w:rsidR="00720351" w:rsidRPr="00767141" w:rsidRDefault="00720351" w:rsidP="00230A7B">
            <w:pPr>
              <w:jc w:val="center"/>
              <w:rPr>
                <w:b/>
                <w:bCs/>
                <w:color w:val="000000"/>
                <w:sz w:val="14"/>
                <w:szCs w:val="14"/>
              </w:rPr>
            </w:pPr>
          </w:p>
        </w:tc>
      </w:tr>
      <w:tr w:rsidR="00720351" w:rsidRPr="00767141" w14:paraId="407F5A0E" w14:textId="77777777" w:rsidTr="00767141">
        <w:trPr>
          <w:trHeight w:val="170"/>
        </w:trPr>
        <w:tc>
          <w:tcPr>
            <w:tcW w:w="2359" w:type="pct"/>
            <w:tcBorders>
              <w:top w:val="nil"/>
              <w:left w:val="nil"/>
              <w:bottom w:val="nil"/>
              <w:right w:val="nil"/>
            </w:tcBorders>
            <w:shd w:val="clear" w:color="auto" w:fill="auto"/>
            <w:noWrap/>
            <w:vAlign w:val="bottom"/>
            <w:hideMark/>
          </w:tcPr>
          <w:p w14:paraId="125C37E2" w14:textId="77777777" w:rsidR="00720351" w:rsidRPr="00767141" w:rsidRDefault="00720351" w:rsidP="00230A7B">
            <w:pPr>
              <w:jc w:val="center"/>
              <w:rPr>
                <w:b/>
                <w:bCs/>
                <w:color w:val="000000"/>
                <w:sz w:val="14"/>
                <w:szCs w:val="14"/>
              </w:rPr>
            </w:pPr>
          </w:p>
        </w:tc>
        <w:tc>
          <w:tcPr>
            <w:tcW w:w="690" w:type="pct"/>
            <w:tcBorders>
              <w:top w:val="nil"/>
              <w:left w:val="nil"/>
              <w:bottom w:val="nil"/>
              <w:right w:val="nil"/>
            </w:tcBorders>
            <w:shd w:val="clear" w:color="auto" w:fill="auto"/>
            <w:noWrap/>
            <w:vAlign w:val="bottom"/>
            <w:hideMark/>
          </w:tcPr>
          <w:p w14:paraId="76D884B5" w14:textId="77777777" w:rsidR="00720351" w:rsidRPr="00767141" w:rsidRDefault="00720351" w:rsidP="00230A7B">
            <w:pPr>
              <w:rPr>
                <w:rFonts w:ascii="Times New Roman" w:hAnsi="Times New Roman" w:cs="Times New Roman"/>
                <w:sz w:val="14"/>
                <w:szCs w:val="14"/>
              </w:rPr>
            </w:pPr>
          </w:p>
        </w:tc>
        <w:tc>
          <w:tcPr>
            <w:tcW w:w="375" w:type="pct"/>
            <w:tcBorders>
              <w:top w:val="nil"/>
              <w:left w:val="nil"/>
              <w:bottom w:val="nil"/>
              <w:right w:val="nil"/>
            </w:tcBorders>
            <w:shd w:val="clear" w:color="auto" w:fill="auto"/>
            <w:noWrap/>
            <w:vAlign w:val="bottom"/>
            <w:hideMark/>
          </w:tcPr>
          <w:p w14:paraId="6B680904" w14:textId="77777777" w:rsidR="00720351" w:rsidRPr="00767141" w:rsidRDefault="00720351" w:rsidP="00230A7B">
            <w:pPr>
              <w:rPr>
                <w:rFonts w:ascii="Times New Roman" w:hAnsi="Times New Roman" w:cs="Times New Roman"/>
                <w:sz w:val="14"/>
                <w:szCs w:val="14"/>
              </w:rPr>
            </w:pPr>
          </w:p>
        </w:tc>
        <w:tc>
          <w:tcPr>
            <w:tcW w:w="375" w:type="pct"/>
            <w:tcBorders>
              <w:top w:val="nil"/>
              <w:left w:val="nil"/>
              <w:bottom w:val="nil"/>
              <w:right w:val="nil"/>
            </w:tcBorders>
            <w:shd w:val="clear" w:color="auto" w:fill="auto"/>
            <w:noWrap/>
            <w:vAlign w:val="bottom"/>
            <w:hideMark/>
          </w:tcPr>
          <w:p w14:paraId="112EC2A3" w14:textId="77777777" w:rsidR="00720351" w:rsidRPr="00767141" w:rsidRDefault="00720351" w:rsidP="00230A7B">
            <w:pPr>
              <w:rPr>
                <w:rFonts w:ascii="Times New Roman" w:hAnsi="Times New Roman" w:cs="Times New Roman"/>
                <w:sz w:val="14"/>
                <w:szCs w:val="14"/>
              </w:rPr>
            </w:pPr>
          </w:p>
        </w:tc>
        <w:tc>
          <w:tcPr>
            <w:tcW w:w="375" w:type="pct"/>
            <w:tcBorders>
              <w:top w:val="nil"/>
              <w:left w:val="nil"/>
              <w:bottom w:val="nil"/>
              <w:right w:val="nil"/>
            </w:tcBorders>
            <w:shd w:val="clear" w:color="auto" w:fill="auto"/>
            <w:noWrap/>
            <w:vAlign w:val="bottom"/>
            <w:hideMark/>
          </w:tcPr>
          <w:p w14:paraId="49ED9525" w14:textId="77777777" w:rsidR="00720351" w:rsidRPr="00767141" w:rsidRDefault="00720351" w:rsidP="00230A7B">
            <w:pPr>
              <w:rPr>
                <w:rFonts w:ascii="Times New Roman" w:hAnsi="Times New Roman" w:cs="Times New Roman"/>
                <w:sz w:val="14"/>
                <w:szCs w:val="14"/>
              </w:rPr>
            </w:pPr>
          </w:p>
        </w:tc>
        <w:tc>
          <w:tcPr>
            <w:tcW w:w="375" w:type="pct"/>
            <w:tcBorders>
              <w:top w:val="nil"/>
              <w:left w:val="nil"/>
              <w:bottom w:val="nil"/>
              <w:right w:val="nil"/>
            </w:tcBorders>
            <w:shd w:val="clear" w:color="auto" w:fill="auto"/>
            <w:noWrap/>
            <w:vAlign w:val="bottom"/>
            <w:hideMark/>
          </w:tcPr>
          <w:p w14:paraId="3A7F938B" w14:textId="77777777" w:rsidR="00720351" w:rsidRPr="00767141" w:rsidRDefault="00720351" w:rsidP="00230A7B">
            <w:pPr>
              <w:rPr>
                <w:rFonts w:ascii="Times New Roman" w:hAnsi="Times New Roman" w:cs="Times New Roman"/>
                <w:sz w:val="14"/>
                <w:szCs w:val="14"/>
              </w:rPr>
            </w:pPr>
          </w:p>
        </w:tc>
        <w:tc>
          <w:tcPr>
            <w:tcW w:w="451" w:type="pct"/>
            <w:tcBorders>
              <w:top w:val="nil"/>
              <w:left w:val="nil"/>
              <w:bottom w:val="nil"/>
              <w:right w:val="nil"/>
            </w:tcBorders>
            <w:shd w:val="clear" w:color="auto" w:fill="auto"/>
            <w:noWrap/>
            <w:vAlign w:val="bottom"/>
            <w:hideMark/>
          </w:tcPr>
          <w:p w14:paraId="4B4C12F0" w14:textId="77777777" w:rsidR="00720351" w:rsidRPr="00767141" w:rsidRDefault="00720351" w:rsidP="00230A7B">
            <w:pPr>
              <w:rPr>
                <w:rFonts w:ascii="Times New Roman" w:hAnsi="Times New Roman" w:cs="Times New Roman"/>
                <w:sz w:val="14"/>
                <w:szCs w:val="14"/>
              </w:rPr>
            </w:pPr>
          </w:p>
        </w:tc>
      </w:tr>
      <w:tr w:rsidR="00720351" w:rsidRPr="002C147E" w14:paraId="3B4917D3" w14:textId="77777777" w:rsidTr="00767141">
        <w:trPr>
          <w:trHeight w:val="170"/>
        </w:trPr>
        <w:tc>
          <w:tcPr>
            <w:tcW w:w="2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0AE8EE5" w14:textId="77777777" w:rsidR="00720351" w:rsidRPr="002C147E" w:rsidRDefault="00720351" w:rsidP="00230A7B">
            <w:pPr>
              <w:rPr>
                <w:b/>
                <w:bCs/>
                <w:color w:val="000000"/>
                <w:sz w:val="14"/>
                <w:szCs w:val="14"/>
              </w:rPr>
            </w:pPr>
            <w:r w:rsidRPr="002C147E">
              <w:rPr>
                <w:b/>
                <w:bCs/>
                <w:color w:val="000000"/>
                <w:sz w:val="14"/>
                <w:szCs w:val="14"/>
              </w:rPr>
              <w:t>Fonds de réserve au 31/12</w:t>
            </w:r>
          </w:p>
        </w:tc>
        <w:tc>
          <w:tcPr>
            <w:tcW w:w="690" w:type="pct"/>
            <w:tcBorders>
              <w:top w:val="single" w:sz="4" w:space="0" w:color="auto"/>
              <w:left w:val="nil"/>
              <w:bottom w:val="single" w:sz="4" w:space="0" w:color="auto"/>
              <w:right w:val="single" w:sz="4" w:space="0" w:color="auto"/>
            </w:tcBorders>
            <w:shd w:val="clear" w:color="000000" w:fill="FFFF00"/>
            <w:noWrap/>
            <w:vAlign w:val="center"/>
            <w:hideMark/>
          </w:tcPr>
          <w:p w14:paraId="73ACCFCA" w14:textId="77777777" w:rsidR="00720351" w:rsidRPr="002C147E" w:rsidRDefault="00720351" w:rsidP="00230A7B">
            <w:pPr>
              <w:jc w:val="center"/>
              <w:rPr>
                <w:b/>
                <w:bCs/>
                <w:color w:val="000000"/>
                <w:sz w:val="14"/>
                <w:szCs w:val="14"/>
              </w:rPr>
            </w:pPr>
          </w:p>
        </w:tc>
        <w:tc>
          <w:tcPr>
            <w:tcW w:w="375" w:type="pct"/>
            <w:tcBorders>
              <w:top w:val="single" w:sz="4" w:space="0" w:color="auto"/>
              <w:left w:val="nil"/>
              <w:bottom w:val="single" w:sz="4" w:space="0" w:color="auto"/>
              <w:right w:val="single" w:sz="4" w:space="0" w:color="auto"/>
            </w:tcBorders>
            <w:shd w:val="clear" w:color="000000" w:fill="FFFF00"/>
            <w:noWrap/>
            <w:vAlign w:val="center"/>
            <w:hideMark/>
          </w:tcPr>
          <w:p w14:paraId="47AC681A" w14:textId="77777777" w:rsidR="00720351" w:rsidRPr="002C147E" w:rsidRDefault="00720351" w:rsidP="00230A7B">
            <w:pPr>
              <w:jc w:val="center"/>
              <w:rPr>
                <w:b/>
                <w:bCs/>
                <w:color w:val="000000"/>
                <w:sz w:val="14"/>
                <w:szCs w:val="14"/>
              </w:rPr>
            </w:pPr>
          </w:p>
        </w:tc>
        <w:tc>
          <w:tcPr>
            <w:tcW w:w="375" w:type="pct"/>
            <w:tcBorders>
              <w:top w:val="single" w:sz="4" w:space="0" w:color="auto"/>
              <w:left w:val="nil"/>
              <w:bottom w:val="single" w:sz="4" w:space="0" w:color="auto"/>
              <w:right w:val="single" w:sz="4" w:space="0" w:color="auto"/>
            </w:tcBorders>
            <w:shd w:val="clear" w:color="000000" w:fill="FFFF00"/>
            <w:noWrap/>
            <w:vAlign w:val="center"/>
            <w:hideMark/>
          </w:tcPr>
          <w:p w14:paraId="3C2280B1" w14:textId="77777777" w:rsidR="00720351" w:rsidRPr="002C147E" w:rsidRDefault="00720351" w:rsidP="00230A7B">
            <w:pPr>
              <w:jc w:val="center"/>
              <w:rPr>
                <w:b/>
                <w:bCs/>
                <w:color w:val="000000"/>
                <w:sz w:val="14"/>
                <w:szCs w:val="14"/>
              </w:rPr>
            </w:pPr>
          </w:p>
        </w:tc>
        <w:tc>
          <w:tcPr>
            <w:tcW w:w="375" w:type="pct"/>
            <w:tcBorders>
              <w:top w:val="single" w:sz="4" w:space="0" w:color="auto"/>
              <w:left w:val="nil"/>
              <w:bottom w:val="single" w:sz="4" w:space="0" w:color="auto"/>
              <w:right w:val="single" w:sz="4" w:space="0" w:color="auto"/>
            </w:tcBorders>
            <w:shd w:val="clear" w:color="000000" w:fill="FFFF00"/>
            <w:noWrap/>
            <w:vAlign w:val="center"/>
            <w:hideMark/>
          </w:tcPr>
          <w:p w14:paraId="12AFD893" w14:textId="77777777" w:rsidR="00720351" w:rsidRPr="002C147E" w:rsidRDefault="00720351" w:rsidP="00230A7B">
            <w:pPr>
              <w:jc w:val="center"/>
              <w:rPr>
                <w:b/>
                <w:bCs/>
                <w:color w:val="000000"/>
                <w:sz w:val="14"/>
                <w:szCs w:val="14"/>
              </w:rPr>
            </w:pPr>
          </w:p>
        </w:tc>
        <w:tc>
          <w:tcPr>
            <w:tcW w:w="375" w:type="pct"/>
            <w:tcBorders>
              <w:top w:val="single" w:sz="4" w:space="0" w:color="auto"/>
              <w:left w:val="nil"/>
              <w:bottom w:val="single" w:sz="4" w:space="0" w:color="auto"/>
              <w:right w:val="single" w:sz="4" w:space="0" w:color="auto"/>
            </w:tcBorders>
            <w:shd w:val="clear" w:color="000000" w:fill="FFFF00"/>
            <w:noWrap/>
            <w:vAlign w:val="center"/>
            <w:hideMark/>
          </w:tcPr>
          <w:p w14:paraId="7F1443CF" w14:textId="77777777" w:rsidR="00720351" w:rsidRPr="002C147E" w:rsidRDefault="00720351" w:rsidP="00230A7B">
            <w:pPr>
              <w:jc w:val="center"/>
              <w:rPr>
                <w:b/>
                <w:bCs/>
                <w:color w:val="000000"/>
                <w:sz w:val="14"/>
                <w:szCs w:val="14"/>
              </w:rPr>
            </w:pPr>
          </w:p>
        </w:tc>
        <w:tc>
          <w:tcPr>
            <w:tcW w:w="451" w:type="pct"/>
            <w:tcBorders>
              <w:top w:val="single" w:sz="4" w:space="0" w:color="auto"/>
              <w:left w:val="nil"/>
              <w:bottom w:val="single" w:sz="4" w:space="0" w:color="auto"/>
              <w:right w:val="single" w:sz="4" w:space="0" w:color="auto"/>
            </w:tcBorders>
            <w:shd w:val="clear" w:color="000000" w:fill="FFFF00"/>
            <w:noWrap/>
            <w:vAlign w:val="center"/>
            <w:hideMark/>
          </w:tcPr>
          <w:p w14:paraId="477A562F" w14:textId="77777777" w:rsidR="00720351" w:rsidRPr="002C147E" w:rsidRDefault="00720351" w:rsidP="00230A7B">
            <w:pPr>
              <w:jc w:val="center"/>
              <w:rPr>
                <w:b/>
                <w:bCs/>
                <w:color w:val="000000"/>
                <w:sz w:val="14"/>
                <w:szCs w:val="14"/>
              </w:rPr>
            </w:pPr>
          </w:p>
        </w:tc>
      </w:tr>
      <w:tr w:rsidR="00720351" w:rsidRPr="002C147E" w14:paraId="188A926B" w14:textId="77777777" w:rsidTr="00767141">
        <w:trPr>
          <w:trHeight w:val="170"/>
        </w:trPr>
        <w:tc>
          <w:tcPr>
            <w:tcW w:w="2359" w:type="pct"/>
            <w:tcBorders>
              <w:top w:val="nil"/>
              <w:left w:val="single" w:sz="4" w:space="0" w:color="auto"/>
              <w:bottom w:val="single" w:sz="4" w:space="0" w:color="auto"/>
              <w:right w:val="single" w:sz="4" w:space="0" w:color="auto"/>
            </w:tcBorders>
            <w:shd w:val="clear" w:color="000000" w:fill="FFFF00"/>
            <w:vAlign w:val="center"/>
            <w:hideMark/>
          </w:tcPr>
          <w:p w14:paraId="7E23CFD1" w14:textId="77777777" w:rsidR="00720351" w:rsidRPr="002C147E" w:rsidRDefault="00720351" w:rsidP="00230A7B">
            <w:pPr>
              <w:rPr>
                <w:b/>
                <w:bCs/>
                <w:color w:val="000000"/>
                <w:sz w:val="14"/>
                <w:szCs w:val="14"/>
              </w:rPr>
            </w:pPr>
            <w:r w:rsidRPr="002C147E">
              <w:rPr>
                <w:b/>
                <w:bCs/>
                <w:color w:val="000000"/>
                <w:sz w:val="14"/>
                <w:szCs w:val="14"/>
              </w:rPr>
              <w:t>Provisions au 31/12</w:t>
            </w:r>
          </w:p>
        </w:tc>
        <w:tc>
          <w:tcPr>
            <w:tcW w:w="690" w:type="pct"/>
            <w:tcBorders>
              <w:top w:val="nil"/>
              <w:left w:val="nil"/>
              <w:bottom w:val="single" w:sz="4" w:space="0" w:color="auto"/>
              <w:right w:val="single" w:sz="4" w:space="0" w:color="auto"/>
            </w:tcBorders>
            <w:shd w:val="clear" w:color="000000" w:fill="FFFF00"/>
            <w:noWrap/>
            <w:vAlign w:val="center"/>
            <w:hideMark/>
          </w:tcPr>
          <w:p w14:paraId="3EE880C8" w14:textId="77777777" w:rsidR="00720351" w:rsidRPr="002C147E" w:rsidRDefault="00720351" w:rsidP="00230A7B">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FFF00"/>
            <w:noWrap/>
            <w:vAlign w:val="center"/>
            <w:hideMark/>
          </w:tcPr>
          <w:p w14:paraId="78A15C3C" w14:textId="77777777" w:rsidR="00720351" w:rsidRPr="002C147E" w:rsidRDefault="00720351" w:rsidP="00230A7B">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FFF00"/>
            <w:noWrap/>
            <w:vAlign w:val="center"/>
            <w:hideMark/>
          </w:tcPr>
          <w:p w14:paraId="615C52FF" w14:textId="77777777" w:rsidR="00720351" w:rsidRPr="002C147E" w:rsidRDefault="00720351" w:rsidP="00230A7B">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FFF00"/>
            <w:noWrap/>
            <w:vAlign w:val="center"/>
            <w:hideMark/>
          </w:tcPr>
          <w:p w14:paraId="2DE8DB60" w14:textId="77777777" w:rsidR="00720351" w:rsidRPr="002C147E" w:rsidRDefault="00720351" w:rsidP="00230A7B">
            <w:pPr>
              <w:jc w:val="center"/>
              <w:rPr>
                <w:b/>
                <w:bCs/>
                <w:color w:val="000000"/>
                <w:sz w:val="14"/>
                <w:szCs w:val="14"/>
              </w:rPr>
            </w:pPr>
          </w:p>
        </w:tc>
        <w:tc>
          <w:tcPr>
            <w:tcW w:w="375" w:type="pct"/>
            <w:tcBorders>
              <w:top w:val="nil"/>
              <w:left w:val="nil"/>
              <w:bottom w:val="single" w:sz="4" w:space="0" w:color="auto"/>
              <w:right w:val="single" w:sz="4" w:space="0" w:color="auto"/>
            </w:tcBorders>
            <w:shd w:val="clear" w:color="000000" w:fill="FFFF00"/>
            <w:noWrap/>
            <w:vAlign w:val="center"/>
            <w:hideMark/>
          </w:tcPr>
          <w:p w14:paraId="5934CA70" w14:textId="77777777" w:rsidR="00720351" w:rsidRPr="002C147E" w:rsidRDefault="00720351" w:rsidP="00230A7B">
            <w:pPr>
              <w:jc w:val="center"/>
              <w:rPr>
                <w:b/>
                <w:bCs/>
                <w:color w:val="000000"/>
                <w:sz w:val="14"/>
                <w:szCs w:val="14"/>
              </w:rPr>
            </w:pPr>
          </w:p>
        </w:tc>
        <w:tc>
          <w:tcPr>
            <w:tcW w:w="451" w:type="pct"/>
            <w:tcBorders>
              <w:top w:val="nil"/>
              <w:left w:val="nil"/>
              <w:bottom w:val="single" w:sz="4" w:space="0" w:color="auto"/>
              <w:right w:val="single" w:sz="4" w:space="0" w:color="auto"/>
            </w:tcBorders>
            <w:shd w:val="clear" w:color="000000" w:fill="FFFF00"/>
            <w:noWrap/>
            <w:vAlign w:val="center"/>
            <w:hideMark/>
          </w:tcPr>
          <w:p w14:paraId="59471F5A" w14:textId="77777777" w:rsidR="00720351" w:rsidRPr="002C147E" w:rsidRDefault="00720351" w:rsidP="00230A7B">
            <w:pPr>
              <w:jc w:val="center"/>
              <w:rPr>
                <w:b/>
                <w:bCs/>
                <w:color w:val="000000"/>
                <w:sz w:val="14"/>
                <w:szCs w:val="14"/>
              </w:rPr>
            </w:pPr>
          </w:p>
        </w:tc>
      </w:tr>
    </w:tbl>
    <w:p w14:paraId="171FDABB" w14:textId="77777777" w:rsidR="00692E65" w:rsidRPr="00497DD6" w:rsidRDefault="00692E65" w:rsidP="00CA16DB">
      <w:pPr>
        <w:pStyle w:val="remarque"/>
      </w:pPr>
      <w:r w:rsidRPr="00497DD6">
        <w:rPr>
          <w:highlight w:val="yellow"/>
        </w:rPr>
        <w:t>Pour chaque mesure, il convient d’indiquer la nature de la mesure, son descriptif, son impact chiffré (année en cours et année pleine), sa projection pour 5 ans et son calendrier de mise en œuvre.</w:t>
      </w:r>
      <w:r w:rsidRPr="00497DD6">
        <w:t xml:space="preserve"> </w:t>
      </w:r>
    </w:p>
    <w:tbl>
      <w:tblPr>
        <w:tblW w:w="5000" w:type="pct"/>
        <w:tblCellMar>
          <w:left w:w="70" w:type="dxa"/>
          <w:right w:w="70" w:type="dxa"/>
        </w:tblCellMar>
        <w:tblLook w:val="04A0" w:firstRow="1" w:lastRow="0" w:firstColumn="1" w:lastColumn="0" w:noHBand="0" w:noVBand="1"/>
      </w:tblPr>
      <w:tblGrid>
        <w:gridCol w:w="3032"/>
        <w:gridCol w:w="1131"/>
        <w:gridCol w:w="1131"/>
        <w:gridCol w:w="1131"/>
        <w:gridCol w:w="1131"/>
        <w:gridCol w:w="1504"/>
      </w:tblGrid>
      <w:tr w:rsidR="00ED114A" w:rsidRPr="00EA1C5C" w14:paraId="3BE8A4DE" w14:textId="77777777" w:rsidTr="00767141">
        <w:trPr>
          <w:trHeight w:val="495"/>
        </w:trPr>
        <w:tc>
          <w:tcPr>
            <w:tcW w:w="1673" w:type="pct"/>
            <w:tcBorders>
              <w:top w:val="single" w:sz="4" w:space="0" w:color="auto"/>
              <w:left w:val="single" w:sz="4" w:space="0" w:color="auto"/>
              <w:bottom w:val="single" w:sz="4" w:space="0" w:color="auto"/>
              <w:right w:val="single" w:sz="4" w:space="0" w:color="auto"/>
            </w:tcBorders>
            <w:shd w:val="clear" w:color="000000" w:fill="993366"/>
            <w:vAlign w:val="center"/>
            <w:hideMark/>
          </w:tcPr>
          <w:p w14:paraId="3C16F2D4" w14:textId="77777777" w:rsidR="00ED114A" w:rsidRPr="00EA1C5C" w:rsidRDefault="00ED114A" w:rsidP="00ED114A">
            <w:pPr>
              <w:jc w:val="center"/>
              <w:rPr>
                <w:b/>
                <w:bCs/>
                <w:color w:val="FFFFFF"/>
                <w:sz w:val="14"/>
                <w:szCs w:val="14"/>
                <w:lang w:val="fr-BE" w:eastAsia="fr-BE"/>
              </w:rPr>
            </w:pPr>
            <w:r w:rsidRPr="00EA1C5C">
              <w:rPr>
                <w:b/>
                <w:bCs/>
                <w:color w:val="FFFFFF"/>
                <w:sz w:val="14"/>
                <w:szCs w:val="14"/>
                <w:lang w:val="fr-BE" w:eastAsia="fr-BE"/>
              </w:rPr>
              <w:t>Mesures</w:t>
            </w:r>
          </w:p>
        </w:tc>
        <w:tc>
          <w:tcPr>
            <w:tcW w:w="624" w:type="pct"/>
            <w:tcBorders>
              <w:top w:val="single" w:sz="4" w:space="0" w:color="auto"/>
              <w:left w:val="nil"/>
              <w:bottom w:val="single" w:sz="4" w:space="0" w:color="auto"/>
              <w:right w:val="single" w:sz="4" w:space="0" w:color="auto"/>
            </w:tcBorders>
            <w:shd w:val="clear" w:color="000000" w:fill="993366"/>
            <w:vAlign w:val="center"/>
            <w:hideMark/>
          </w:tcPr>
          <w:p w14:paraId="576E8003" w14:textId="77777777" w:rsidR="00ED114A" w:rsidRPr="00EA1C5C" w:rsidRDefault="00ED114A" w:rsidP="00ED114A">
            <w:pPr>
              <w:jc w:val="center"/>
              <w:rPr>
                <w:b/>
                <w:bCs/>
                <w:color w:val="FFFFFF"/>
                <w:sz w:val="14"/>
                <w:szCs w:val="14"/>
                <w:lang w:val="fr-BE" w:eastAsia="fr-BE"/>
              </w:rPr>
            </w:pPr>
            <w:r w:rsidRPr="00EA1C5C">
              <w:rPr>
                <w:b/>
                <w:bCs/>
                <w:color w:val="FFFFFF"/>
                <w:sz w:val="14"/>
                <w:szCs w:val="14"/>
                <w:lang w:val="fr-BE" w:eastAsia="fr-BE"/>
              </w:rPr>
              <w:t>Nature de la mesure</w:t>
            </w:r>
          </w:p>
        </w:tc>
        <w:tc>
          <w:tcPr>
            <w:tcW w:w="624" w:type="pct"/>
            <w:tcBorders>
              <w:top w:val="single" w:sz="4" w:space="0" w:color="auto"/>
              <w:left w:val="nil"/>
              <w:bottom w:val="single" w:sz="4" w:space="0" w:color="auto"/>
              <w:right w:val="single" w:sz="4" w:space="0" w:color="auto"/>
            </w:tcBorders>
            <w:shd w:val="clear" w:color="000000" w:fill="993366"/>
            <w:vAlign w:val="center"/>
            <w:hideMark/>
          </w:tcPr>
          <w:p w14:paraId="4531DA7E" w14:textId="77777777" w:rsidR="00ED114A" w:rsidRPr="00EA1C5C" w:rsidRDefault="00ED114A" w:rsidP="00ED114A">
            <w:pPr>
              <w:jc w:val="center"/>
              <w:rPr>
                <w:b/>
                <w:bCs/>
                <w:color w:val="FFFFFF"/>
                <w:sz w:val="14"/>
                <w:szCs w:val="14"/>
                <w:lang w:val="fr-BE" w:eastAsia="fr-BE"/>
              </w:rPr>
            </w:pPr>
            <w:r w:rsidRPr="00EA1C5C">
              <w:rPr>
                <w:b/>
                <w:bCs/>
                <w:color w:val="FFFFFF"/>
                <w:sz w:val="14"/>
                <w:szCs w:val="14"/>
                <w:lang w:val="fr-BE" w:eastAsia="fr-BE"/>
              </w:rPr>
              <w:t>Descriptif</w:t>
            </w:r>
          </w:p>
        </w:tc>
        <w:tc>
          <w:tcPr>
            <w:tcW w:w="624" w:type="pct"/>
            <w:tcBorders>
              <w:top w:val="single" w:sz="4" w:space="0" w:color="auto"/>
              <w:left w:val="nil"/>
              <w:bottom w:val="single" w:sz="4" w:space="0" w:color="auto"/>
              <w:right w:val="single" w:sz="4" w:space="0" w:color="auto"/>
            </w:tcBorders>
            <w:shd w:val="clear" w:color="000000" w:fill="993366"/>
            <w:vAlign w:val="center"/>
            <w:hideMark/>
          </w:tcPr>
          <w:p w14:paraId="2497E0BA" w14:textId="77777777" w:rsidR="00ED114A" w:rsidRPr="00EA1C5C" w:rsidRDefault="00ED114A" w:rsidP="00ED114A">
            <w:pPr>
              <w:jc w:val="center"/>
              <w:rPr>
                <w:b/>
                <w:bCs/>
                <w:color w:val="FFFFFF"/>
                <w:sz w:val="14"/>
                <w:szCs w:val="14"/>
                <w:lang w:val="fr-BE" w:eastAsia="fr-BE"/>
              </w:rPr>
            </w:pPr>
            <w:r w:rsidRPr="00EA1C5C">
              <w:rPr>
                <w:b/>
                <w:bCs/>
                <w:color w:val="FFFFFF"/>
                <w:sz w:val="14"/>
                <w:szCs w:val="14"/>
                <w:lang w:val="fr-BE" w:eastAsia="fr-BE"/>
              </w:rPr>
              <w:t>Impact chiffré 201</w:t>
            </w:r>
            <w:r w:rsidR="000E4654" w:rsidRPr="00EA1C5C">
              <w:rPr>
                <w:b/>
                <w:bCs/>
                <w:color w:val="FFFFFF"/>
                <w:sz w:val="14"/>
                <w:szCs w:val="14"/>
                <w:lang w:val="fr-BE" w:eastAsia="fr-BE"/>
              </w:rPr>
              <w:t>8</w:t>
            </w:r>
          </w:p>
        </w:tc>
        <w:tc>
          <w:tcPr>
            <w:tcW w:w="624" w:type="pct"/>
            <w:tcBorders>
              <w:top w:val="single" w:sz="4" w:space="0" w:color="auto"/>
              <w:left w:val="nil"/>
              <w:bottom w:val="single" w:sz="4" w:space="0" w:color="auto"/>
              <w:right w:val="single" w:sz="4" w:space="0" w:color="auto"/>
            </w:tcBorders>
            <w:shd w:val="clear" w:color="000000" w:fill="993366"/>
            <w:vAlign w:val="center"/>
            <w:hideMark/>
          </w:tcPr>
          <w:p w14:paraId="719507F3" w14:textId="77777777" w:rsidR="00ED114A" w:rsidRPr="00EA1C5C" w:rsidRDefault="000E4654" w:rsidP="00ED114A">
            <w:pPr>
              <w:jc w:val="center"/>
              <w:rPr>
                <w:b/>
                <w:bCs/>
                <w:color w:val="FFFFFF"/>
                <w:sz w:val="14"/>
                <w:szCs w:val="14"/>
                <w:lang w:val="fr-BE" w:eastAsia="fr-BE"/>
              </w:rPr>
            </w:pPr>
            <w:r w:rsidRPr="00EA1C5C">
              <w:rPr>
                <w:b/>
                <w:bCs/>
                <w:color w:val="FFFFFF"/>
                <w:sz w:val="14"/>
                <w:szCs w:val="14"/>
                <w:lang w:val="fr-BE" w:eastAsia="fr-BE"/>
              </w:rPr>
              <w:t>Projections 2019 à 2023</w:t>
            </w:r>
          </w:p>
        </w:tc>
        <w:tc>
          <w:tcPr>
            <w:tcW w:w="830" w:type="pct"/>
            <w:tcBorders>
              <w:top w:val="single" w:sz="4" w:space="0" w:color="auto"/>
              <w:left w:val="nil"/>
              <w:bottom w:val="single" w:sz="4" w:space="0" w:color="auto"/>
              <w:right w:val="single" w:sz="4" w:space="0" w:color="auto"/>
            </w:tcBorders>
            <w:shd w:val="clear" w:color="000000" w:fill="993366"/>
            <w:vAlign w:val="center"/>
            <w:hideMark/>
          </w:tcPr>
          <w:p w14:paraId="7D5EE0F2" w14:textId="77777777" w:rsidR="00ED114A" w:rsidRPr="00EA1C5C" w:rsidRDefault="00ED114A" w:rsidP="00ED114A">
            <w:pPr>
              <w:jc w:val="center"/>
              <w:rPr>
                <w:b/>
                <w:bCs/>
                <w:color w:val="FFFFFF"/>
                <w:sz w:val="14"/>
                <w:szCs w:val="14"/>
                <w:lang w:val="fr-BE" w:eastAsia="fr-BE"/>
              </w:rPr>
            </w:pPr>
            <w:r w:rsidRPr="00EA1C5C">
              <w:rPr>
                <w:b/>
                <w:bCs/>
                <w:color w:val="FFFFFF"/>
                <w:sz w:val="14"/>
                <w:szCs w:val="14"/>
                <w:lang w:val="fr-BE" w:eastAsia="fr-BE"/>
              </w:rPr>
              <w:t>Calendrier de mise en œuvre</w:t>
            </w:r>
          </w:p>
        </w:tc>
      </w:tr>
      <w:tr w:rsidR="00ED114A" w:rsidRPr="00EA1C5C" w14:paraId="46EF2158" w14:textId="77777777" w:rsidTr="00767141">
        <w:trPr>
          <w:trHeight w:val="170"/>
        </w:trPr>
        <w:tc>
          <w:tcPr>
            <w:tcW w:w="1673" w:type="pct"/>
            <w:tcBorders>
              <w:top w:val="nil"/>
              <w:left w:val="single" w:sz="4" w:space="0" w:color="auto"/>
              <w:bottom w:val="single" w:sz="4" w:space="0" w:color="auto"/>
              <w:right w:val="single" w:sz="4" w:space="0" w:color="auto"/>
            </w:tcBorders>
            <w:shd w:val="clear" w:color="auto" w:fill="auto"/>
            <w:vAlign w:val="center"/>
            <w:hideMark/>
          </w:tcPr>
          <w:p w14:paraId="6709A35A" w14:textId="1AF423F3" w:rsidR="00ED114A" w:rsidRPr="00EA1C5C" w:rsidRDefault="00ED114A" w:rsidP="00ED114A">
            <w:pPr>
              <w:jc w:val="right"/>
              <w:rPr>
                <w:color w:val="000000"/>
                <w:sz w:val="14"/>
                <w:szCs w:val="14"/>
                <w:lang w:val="fr-BE" w:eastAsia="fr-BE"/>
              </w:rPr>
            </w:pPr>
          </w:p>
        </w:tc>
        <w:tc>
          <w:tcPr>
            <w:tcW w:w="624" w:type="pct"/>
            <w:tcBorders>
              <w:top w:val="nil"/>
              <w:left w:val="nil"/>
              <w:bottom w:val="single" w:sz="4" w:space="0" w:color="auto"/>
              <w:right w:val="single" w:sz="4" w:space="0" w:color="auto"/>
            </w:tcBorders>
            <w:shd w:val="clear" w:color="auto" w:fill="auto"/>
            <w:vAlign w:val="center"/>
            <w:hideMark/>
          </w:tcPr>
          <w:p w14:paraId="77CC9134" w14:textId="2313D355" w:rsidR="00ED114A" w:rsidRPr="00EA1C5C" w:rsidRDefault="00ED114A" w:rsidP="00ED114A">
            <w:pPr>
              <w:jc w:val="right"/>
              <w:rPr>
                <w:color w:val="000000"/>
                <w:sz w:val="14"/>
                <w:szCs w:val="14"/>
                <w:lang w:val="fr-BE" w:eastAsia="fr-BE"/>
              </w:rPr>
            </w:pPr>
          </w:p>
        </w:tc>
        <w:tc>
          <w:tcPr>
            <w:tcW w:w="624" w:type="pct"/>
            <w:tcBorders>
              <w:top w:val="nil"/>
              <w:left w:val="nil"/>
              <w:bottom w:val="single" w:sz="4" w:space="0" w:color="auto"/>
              <w:right w:val="single" w:sz="4" w:space="0" w:color="auto"/>
            </w:tcBorders>
            <w:shd w:val="clear" w:color="auto" w:fill="auto"/>
            <w:vAlign w:val="center"/>
            <w:hideMark/>
          </w:tcPr>
          <w:p w14:paraId="7DEB6C1A" w14:textId="4A9F243E" w:rsidR="00ED114A" w:rsidRPr="00EA1C5C" w:rsidRDefault="00ED114A" w:rsidP="00ED114A">
            <w:pPr>
              <w:jc w:val="right"/>
              <w:rPr>
                <w:color w:val="000000"/>
                <w:sz w:val="14"/>
                <w:szCs w:val="14"/>
                <w:lang w:val="fr-BE" w:eastAsia="fr-BE"/>
              </w:rPr>
            </w:pPr>
          </w:p>
        </w:tc>
        <w:tc>
          <w:tcPr>
            <w:tcW w:w="624" w:type="pct"/>
            <w:tcBorders>
              <w:top w:val="nil"/>
              <w:left w:val="nil"/>
              <w:bottom w:val="single" w:sz="4" w:space="0" w:color="auto"/>
              <w:right w:val="single" w:sz="4" w:space="0" w:color="auto"/>
            </w:tcBorders>
            <w:shd w:val="clear" w:color="auto" w:fill="auto"/>
            <w:vAlign w:val="center"/>
            <w:hideMark/>
          </w:tcPr>
          <w:p w14:paraId="4B9F1728" w14:textId="563E397C" w:rsidR="00ED114A" w:rsidRPr="00EA1C5C" w:rsidRDefault="00ED114A" w:rsidP="00ED114A">
            <w:pPr>
              <w:jc w:val="right"/>
              <w:rPr>
                <w:color w:val="000000"/>
                <w:sz w:val="14"/>
                <w:szCs w:val="14"/>
                <w:lang w:val="fr-BE" w:eastAsia="fr-BE"/>
              </w:rPr>
            </w:pPr>
          </w:p>
        </w:tc>
        <w:tc>
          <w:tcPr>
            <w:tcW w:w="624" w:type="pct"/>
            <w:tcBorders>
              <w:top w:val="nil"/>
              <w:left w:val="nil"/>
              <w:bottom w:val="single" w:sz="4" w:space="0" w:color="auto"/>
              <w:right w:val="single" w:sz="4" w:space="0" w:color="auto"/>
            </w:tcBorders>
            <w:shd w:val="clear" w:color="auto" w:fill="auto"/>
            <w:vAlign w:val="center"/>
            <w:hideMark/>
          </w:tcPr>
          <w:p w14:paraId="31484129" w14:textId="2C303785" w:rsidR="00ED114A" w:rsidRPr="00EA1C5C" w:rsidRDefault="00ED114A" w:rsidP="00ED114A">
            <w:pPr>
              <w:jc w:val="right"/>
              <w:rPr>
                <w:color w:val="000000"/>
                <w:sz w:val="14"/>
                <w:szCs w:val="14"/>
                <w:lang w:val="fr-BE" w:eastAsia="fr-BE"/>
              </w:rPr>
            </w:pPr>
          </w:p>
        </w:tc>
        <w:tc>
          <w:tcPr>
            <w:tcW w:w="830" w:type="pct"/>
            <w:tcBorders>
              <w:top w:val="nil"/>
              <w:left w:val="nil"/>
              <w:bottom w:val="single" w:sz="4" w:space="0" w:color="auto"/>
              <w:right w:val="single" w:sz="4" w:space="0" w:color="auto"/>
            </w:tcBorders>
            <w:shd w:val="clear" w:color="auto" w:fill="auto"/>
            <w:vAlign w:val="center"/>
            <w:hideMark/>
          </w:tcPr>
          <w:p w14:paraId="3BF87D63" w14:textId="50CEAB41" w:rsidR="00ED114A" w:rsidRPr="00EA1C5C" w:rsidRDefault="00ED114A" w:rsidP="00ED114A">
            <w:pPr>
              <w:jc w:val="right"/>
              <w:rPr>
                <w:color w:val="000000"/>
                <w:sz w:val="14"/>
                <w:szCs w:val="14"/>
                <w:lang w:val="fr-BE" w:eastAsia="fr-BE"/>
              </w:rPr>
            </w:pPr>
          </w:p>
        </w:tc>
      </w:tr>
      <w:tr w:rsidR="00ED114A" w:rsidRPr="00EA1C5C" w14:paraId="462FD509" w14:textId="77777777" w:rsidTr="00767141">
        <w:trPr>
          <w:trHeight w:val="170"/>
        </w:trPr>
        <w:tc>
          <w:tcPr>
            <w:tcW w:w="1673" w:type="pct"/>
            <w:tcBorders>
              <w:top w:val="nil"/>
              <w:left w:val="single" w:sz="4" w:space="0" w:color="auto"/>
              <w:bottom w:val="single" w:sz="4" w:space="0" w:color="auto"/>
              <w:right w:val="single" w:sz="4" w:space="0" w:color="auto"/>
            </w:tcBorders>
            <w:shd w:val="clear" w:color="auto" w:fill="auto"/>
            <w:vAlign w:val="center"/>
            <w:hideMark/>
          </w:tcPr>
          <w:p w14:paraId="5EDF19C3" w14:textId="238CB076" w:rsidR="00ED114A" w:rsidRPr="00EA1C5C" w:rsidRDefault="00ED114A" w:rsidP="00ED114A">
            <w:pPr>
              <w:jc w:val="right"/>
              <w:rPr>
                <w:color w:val="000000"/>
                <w:sz w:val="14"/>
                <w:szCs w:val="14"/>
                <w:lang w:val="fr-BE" w:eastAsia="fr-BE"/>
              </w:rPr>
            </w:pPr>
          </w:p>
        </w:tc>
        <w:tc>
          <w:tcPr>
            <w:tcW w:w="624" w:type="pct"/>
            <w:tcBorders>
              <w:top w:val="nil"/>
              <w:left w:val="nil"/>
              <w:bottom w:val="single" w:sz="4" w:space="0" w:color="auto"/>
              <w:right w:val="single" w:sz="4" w:space="0" w:color="auto"/>
            </w:tcBorders>
            <w:shd w:val="clear" w:color="auto" w:fill="auto"/>
            <w:vAlign w:val="center"/>
            <w:hideMark/>
          </w:tcPr>
          <w:p w14:paraId="2FEC4427" w14:textId="675A5C28" w:rsidR="00ED114A" w:rsidRPr="00EA1C5C" w:rsidRDefault="00ED114A" w:rsidP="00ED114A">
            <w:pPr>
              <w:jc w:val="right"/>
              <w:rPr>
                <w:color w:val="000000"/>
                <w:sz w:val="14"/>
                <w:szCs w:val="14"/>
                <w:lang w:val="fr-BE" w:eastAsia="fr-BE"/>
              </w:rPr>
            </w:pPr>
          </w:p>
        </w:tc>
        <w:tc>
          <w:tcPr>
            <w:tcW w:w="624" w:type="pct"/>
            <w:tcBorders>
              <w:top w:val="nil"/>
              <w:left w:val="nil"/>
              <w:bottom w:val="single" w:sz="4" w:space="0" w:color="auto"/>
              <w:right w:val="single" w:sz="4" w:space="0" w:color="auto"/>
            </w:tcBorders>
            <w:shd w:val="clear" w:color="auto" w:fill="auto"/>
            <w:vAlign w:val="center"/>
            <w:hideMark/>
          </w:tcPr>
          <w:p w14:paraId="15FF5EBE" w14:textId="108E5AB4" w:rsidR="00ED114A" w:rsidRPr="00EA1C5C" w:rsidRDefault="00ED114A" w:rsidP="00ED114A">
            <w:pPr>
              <w:jc w:val="right"/>
              <w:rPr>
                <w:color w:val="000000"/>
                <w:sz w:val="14"/>
                <w:szCs w:val="14"/>
                <w:lang w:val="fr-BE" w:eastAsia="fr-BE"/>
              </w:rPr>
            </w:pPr>
          </w:p>
        </w:tc>
        <w:tc>
          <w:tcPr>
            <w:tcW w:w="624" w:type="pct"/>
            <w:tcBorders>
              <w:top w:val="nil"/>
              <w:left w:val="nil"/>
              <w:bottom w:val="single" w:sz="4" w:space="0" w:color="auto"/>
              <w:right w:val="single" w:sz="4" w:space="0" w:color="auto"/>
            </w:tcBorders>
            <w:shd w:val="clear" w:color="auto" w:fill="auto"/>
            <w:vAlign w:val="center"/>
            <w:hideMark/>
          </w:tcPr>
          <w:p w14:paraId="00E258F2" w14:textId="403A5BA5" w:rsidR="00ED114A" w:rsidRPr="00EA1C5C" w:rsidRDefault="00ED114A" w:rsidP="00ED114A">
            <w:pPr>
              <w:jc w:val="right"/>
              <w:rPr>
                <w:color w:val="000000"/>
                <w:sz w:val="14"/>
                <w:szCs w:val="14"/>
                <w:lang w:val="fr-BE" w:eastAsia="fr-BE"/>
              </w:rPr>
            </w:pPr>
          </w:p>
        </w:tc>
        <w:tc>
          <w:tcPr>
            <w:tcW w:w="624" w:type="pct"/>
            <w:tcBorders>
              <w:top w:val="nil"/>
              <w:left w:val="nil"/>
              <w:bottom w:val="single" w:sz="4" w:space="0" w:color="auto"/>
              <w:right w:val="single" w:sz="4" w:space="0" w:color="auto"/>
            </w:tcBorders>
            <w:shd w:val="clear" w:color="auto" w:fill="auto"/>
            <w:vAlign w:val="center"/>
            <w:hideMark/>
          </w:tcPr>
          <w:p w14:paraId="067AFF0E" w14:textId="19DAA1E2" w:rsidR="00ED114A" w:rsidRPr="00EA1C5C" w:rsidRDefault="00ED114A" w:rsidP="00ED114A">
            <w:pPr>
              <w:jc w:val="right"/>
              <w:rPr>
                <w:color w:val="000000"/>
                <w:sz w:val="14"/>
                <w:szCs w:val="14"/>
                <w:lang w:val="fr-BE" w:eastAsia="fr-BE"/>
              </w:rPr>
            </w:pPr>
          </w:p>
        </w:tc>
        <w:tc>
          <w:tcPr>
            <w:tcW w:w="830" w:type="pct"/>
            <w:tcBorders>
              <w:top w:val="nil"/>
              <w:left w:val="nil"/>
              <w:bottom w:val="single" w:sz="4" w:space="0" w:color="auto"/>
              <w:right w:val="single" w:sz="4" w:space="0" w:color="auto"/>
            </w:tcBorders>
            <w:shd w:val="clear" w:color="auto" w:fill="auto"/>
            <w:vAlign w:val="center"/>
            <w:hideMark/>
          </w:tcPr>
          <w:p w14:paraId="379765F9" w14:textId="738125E1" w:rsidR="00ED114A" w:rsidRPr="00EA1C5C" w:rsidRDefault="00ED114A" w:rsidP="00ED114A">
            <w:pPr>
              <w:jc w:val="right"/>
              <w:rPr>
                <w:color w:val="000000"/>
                <w:sz w:val="14"/>
                <w:szCs w:val="14"/>
                <w:lang w:val="fr-BE" w:eastAsia="fr-BE"/>
              </w:rPr>
            </w:pPr>
          </w:p>
        </w:tc>
      </w:tr>
      <w:tr w:rsidR="00ED114A" w:rsidRPr="00EA1C5C" w14:paraId="00B238CE" w14:textId="77777777" w:rsidTr="00767141">
        <w:trPr>
          <w:trHeight w:val="170"/>
        </w:trPr>
        <w:tc>
          <w:tcPr>
            <w:tcW w:w="1673" w:type="pct"/>
            <w:tcBorders>
              <w:top w:val="nil"/>
              <w:left w:val="single" w:sz="4" w:space="0" w:color="auto"/>
              <w:bottom w:val="single" w:sz="4" w:space="0" w:color="auto"/>
              <w:right w:val="single" w:sz="4" w:space="0" w:color="auto"/>
            </w:tcBorders>
            <w:shd w:val="clear" w:color="auto" w:fill="auto"/>
            <w:vAlign w:val="center"/>
            <w:hideMark/>
          </w:tcPr>
          <w:p w14:paraId="340C911D" w14:textId="3C970D38" w:rsidR="00ED114A" w:rsidRPr="00EA1C5C" w:rsidRDefault="00ED114A" w:rsidP="00ED114A">
            <w:pPr>
              <w:jc w:val="right"/>
              <w:rPr>
                <w:color w:val="000000"/>
                <w:sz w:val="14"/>
                <w:szCs w:val="14"/>
                <w:lang w:val="fr-BE" w:eastAsia="fr-BE"/>
              </w:rPr>
            </w:pPr>
          </w:p>
        </w:tc>
        <w:tc>
          <w:tcPr>
            <w:tcW w:w="624" w:type="pct"/>
            <w:tcBorders>
              <w:top w:val="nil"/>
              <w:left w:val="nil"/>
              <w:bottom w:val="single" w:sz="4" w:space="0" w:color="auto"/>
              <w:right w:val="single" w:sz="4" w:space="0" w:color="auto"/>
            </w:tcBorders>
            <w:shd w:val="clear" w:color="auto" w:fill="auto"/>
            <w:vAlign w:val="center"/>
            <w:hideMark/>
          </w:tcPr>
          <w:p w14:paraId="6127CD04" w14:textId="09E2E727" w:rsidR="00ED114A" w:rsidRPr="00EA1C5C" w:rsidRDefault="00ED114A" w:rsidP="00ED114A">
            <w:pPr>
              <w:jc w:val="right"/>
              <w:rPr>
                <w:color w:val="000000"/>
                <w:sz w:val="14"/>
                <w:szCs w:val="14"/>
                <w:lang w:val="fr-BE" w:eastAsia="fr-BE"/>
              </w:rPr>
            </w:pPr>
          </w:p>
        </w:tc>
        <w:tc>
          <w:tcPr>
            <w:tcW w:w="624" w:type="pct"/>
            <w:tcBorders>
              <w:top w:val="nil"/>
              <w:left w:val="nil"/>
              <w:bottom w:val="single" w:sz="4" w:space="0" w:color="auto"/>
              <w:right w:val="single" w:sz="4" w:space="0" w:color="auto"/>
            </w:tcBorders>
            <w:shd w:val="clear" w:color="auto" w:fill="auto"/>
            <w:vAlign w:val="center"/>
            <w:hideMark/>
          </w:tcPr>
          <w:p w14:paraId="4EF0F73B" w14:textId="60CA736C" w:rsidR="00ED114A" w:rsidRPr="00EA1C5C" w:rsidRDefault="00ED114A" w:rsidP="00ED114A">
            <w:pPr>
              <w:jc w:val="right"/>
              <w:rPr>
                <w:color w:val="000000"/>
                <w:sz w:val="14"/>
                <w:szCs w:val="14"/>
                <w:lang w:val="fr-BE" w:eastAsia="fr-BE"/>
              </w:rPr>
            </w:pPr>
          </w:p>
        </w:tc>
        <w:tc>
          <w:tcPr>
            <w:tcW w:w="624" w:type="pct"/>
            <w:tcBorders>
              <w:top w:val="nil"/>
              <w:left w:val="nil"/>
              <w:bottom w:val="single" w:sz="4" w:space="0" w:color="auto"/>
              <w:right w:val="single" w:sz="4" w:space="0" w:color="auto"/>
            </w:tcBorders>
            <w:shd w:val="clear" w:color="auto" w:fill="auto"/>
            <w:vAlign w:val="center"/>
            <w:hideMark/>
          </w:tcPr>
          <w:p w14:paraId="0D49780A" w14:textId="51BACF2C" w:rsidR="00ED114A" w:rsidRPr="00EA1C5C" w:rsidRDefault="00ED114A" w:rsidP="00ED114A">
            <w:pPr>
              <w:jc w:val="right"/>
              <w:rPr>
                <w:color w:val="000000"/>
                <w:sz w:val="14"/>
                <w:szCs w:val="14"/>
                <w:lang w:val="fr-BE" w:eastAsia="fr-BE"/>
              </w:rPr>
            </w:pPr>
          </w:p>
        </w:tc>
        <w:tc>
          <w:tcPr>
            <w:tcW w:w="624" w:type="pct"/>
            <w:tcBorders>
              <w:top w:val="nil"/>
              <w:left w:val="nil"/>
              <w:bottom w:val="single" w:sz="4" w:space="0" w:color="auto"/>
              <w:right w:val="single" w:sz="4" w:space="0" w:color="auto"/>
            </w:tcBorders>
            <w:shd w:val="clear" w:color="auto" w:fill="auto"/>
            <w:vAlign w:val="center"/>
            <w:hideMark/>
          </w:tcPr>
          <w:p w14:paraId="568ED6CC" w14:textId="06AABC21" w:rsidR="00ED114A" w:rsidRPr="00EA1C5C" w:rsidRDefault="00ED114A" w:rsidP="00ED114A">
            <w:pPr>
              <w:jc w:val="right"/>
              <w:rPr>
                <w:color w:val="000000"/>
                <w:sz w:val="14"/>
                <w:szCs w:val="14"/>
                <w:lang w:val="fr-BE" w:eastAsia="fr-BE"/>
              </w:rPr>
            </w:pPr>
          </w:p>
        </w:tc>
        <w:tc>
          <w:tcPr>
            <w:tcW w:w="830" w:type="pct"/>
            <w:tcBorders>
              <w:top w:val="nil"/>
              <w:left w:val="nil"/>
              <w:bottom w:val="single" w:sz="4" w:space="0" w:color="auto"/>
              <w:right w:val="single" w:sz="4" w:space="0" w:color="auto"/>
            </w:tcBorders>
            <w:shd w:val="clear" w:color="auto" w:fill="auto"/>
            <w:vAlign w:val="center"/>
            <w:hideMark/>
          </w:tcPr>
          <w:p w14:paraId="40D32EAB" w14:textId="5EFFFC1A" w:rsidR="00ED114A" w:rsidRPr="00EA1C5C" w:rsidRDefault="00ED114A" w:rsidP="00ED114A">
            <w:pPr>
              <w:jc w:val="right"/>
              <w:rPr>
                <w:color w:val="000000"/>
                <w:sz w:val="14"/>
                <w:szCs w:val="14"/>
                <w:lang w:val="fr-BE" w:eastAsia="fr-BE"/>
              </w:rPr>
            </w:pPr>
          </w:p>
        </w:tc>
      </w:tr>
      <w:tr w:rsidR="00ED114A" w:rsidRPr="00EA1C5C" w14:paraId="55B852D6" w14:textId="77777777" w:rsidTr="00767141">
        <w:trPr>
          <w:trHeight w:val="170"/>
        </w:trPr>
        <w:tc>
          <w:tcPr>
            <w:tcW w:w="1673" w:type="pct"/>
            <w:tcBorders>
              <w:top w:val="nil"/>
              <w:left w:val="single" w:sz="4" w:space="0" w:color="auto"/>
              <w:bottom w:val="single" w:sz="4" w:space="0" w:color="auto"/>
              <w:right w:val="single" w:sz="4" w:space="0" w:color="auto"/>
            </w:tcBorders>
            <w:shd w:val="clear" w:color="auto" w:fill="auto"/>
            <w:vAlign w:val="center"/>
            <w:hideMark/>
          </w:tcPr>
          <w:p w14:paraId="5039F2C7" w14:textId="1D77618A" w:rsidR="00ED114A" w:rsidRPr="00EA1C5C" w:rsidRDefault="00ED114A" w:rsidP="00ED114A">
            <w:pPr>
              <w:jc w:val="right"/>
              <w:rPr>
                <w:color w:val="000000"/>
                <w:sz w:val="14"/>
                <w:szCs w:val="14"/>
                <w:lang w:val="fr-BE" w:eastAsia="fr-BE"/>
              </w:rPr>
            </w:pPr>
          </w:p>
        </w:tc>
        <w:tc>
          <w:tcPr>
            <w:tcW w:w="624" w:type="pct"/>
            <w:tcBorders>
              <w:top w:val="nil"/>
              <w:left w:val="nil"/>
              <w:bottom w:val="single" w:sz="4" w:space="0" w:color="auto"/>
              <w:right w:val="single" w:sz="4" w:space="0" w:color="auto"/>
            </w:tcBorders>
            <w:shd w:val="clear" w:color="auto" w:fill="auto"/>
            <w:vAlign w:val="center"/>
            <w:hideMark/>
          </w:tcPr>
          <w:p w14:paraId="5A23A21F" w14:textId="07E5BAC9" w:rsidR="00ED114A" w:rsidRPr="00EA1C5C" w:rsidRDefault="00ED114A" w:rsidP="00ED114A">
            <w:pPr>
              <w:jc w:val="right"/>
              <w:rPr>
                <w:color w:val="000000"/>
                <w:sz w:val="14"/>
                <w:szCs w:val="14"/>
                <w:lang w:val="fr-BE" w:eastAsia="fr-BE"/>
              </w:rPr>
            </w:pPr>
          </w:p>
        </w:tc>
        <w:tc>
          <w:tcPr>
            <w:tcW w:w="624" w:type="pct"/>
            <w:tcBorders>
              <w:top w:val="nil"/>
              <w:left w:val="nil"/>
              <w:bottom w:val="single" w:sz="4" w:space="0" w:color="auto"/>
              <w:right w:val="single" w:sz="4" w:space="0" w:color="auto"/>
            </w:tcBorders>
            <w:shd w:val="clear" w:color="auto" w:fill="auto"/>
            <w:vAlign w:val="center"/>
            <w:hideMark/>
          </w:tcPr>
          <w:p w14:paraId="240F5ECC" w14:textId="133B67B8" w:rsidR="00ED114A" w:rsidRPr="00EA1C5C" w:rsidRDefault="00ED114A" w:rsidP="00ED114A">
            <w:pPr>
              <w:jc w:val="right"/>
              <w:rPr>
                <w:color w:val="000000"/>
                <w:sz w:val="14"/>
                <w:szCs w:val="14"/>
                <w:lang w:val="fr-BE" w:eastAsia="fr-BE"/>
              </w:rPr>
            </w:pPr>
          </w:p>
        </w:tc>
        <w:tc>
          <w:tcPr>
            <w:tcW w:w="624" w:type="pct"/>
            <w:tcBorders>
              <w:top w:val="nil"/>
              <w:left w:val="nil"/>
              <w:bottom w:val="single" w:sz="4" w:space="0" w:color="auto"/>
              <w:right w:val="single" w:sz="4" w:space="0" w:color="auto"/>
            </w:tcBorders>
            <w:shd w:val="clear" w:color="auto" w:fill="auto"/>
            <w:vAlign w:val="center"/>
            <w:hideMark/>
          </w:tcPr>
          <w:p w14:paraId="7CB48249" w14:textId="6906C83F" w:rsidR="00ED114A" w:rsidRPr="00EA1C5C" w:rsidRDefault="00ED114A" w:rsidP="00ED114A">
            <w:pPr>
              <w:jc w:val="right"/>
              <w:rPr>
                <w:color w:val="000000"/>
                <w:sz w:val="14"/>
                <w:szCs w:val="14"/>
                <w:lang w:val="fr-BE" w:eastAsia="fr-BE"/>
              </w:rPr>
            </w:pPr>
          </w:p>
        </w:tc>
        <w:tc>
          <w:tcPr>
            <w:tcW w:w="624" w:type="pct"/>
            <w:tcBorders>
              <w:top w:val="nil"/>
              <w:left w:val="nil"/>
              <w:bottom w:val="single" w:sz="4" w:space="0" w:color="auto"/>
              <w:right w:val="single" w:sz="4" w:space="0" w:color="auto"/>
            </w:tcBorders>
            <w:shd w:val="clear" w:color="auto" w:fill="auto"/>
            <w:vAlign w:val="center"/>
            <w:hideMark/>
          </w:tcPr>
          <w:p w14:paraId="33F723FB" w14:textId="443D00E3" w:rsidR="00ED114A" w:rsidRPr="00EA1C5C" w:rsidRDefault="00ED114A" w:rsidP="00ED114A">
            <w:pPr>
              <w:jc w:val="right"/>
              <w:rPr>
                <w:color w:val="000000"/>
                <w:sz w:val="14"/>
                <w:szCs w:val="14"/>
                <w:lang w:val="fr-BE" w:eastAsia="fr-BE"/>
              </w:rPr>
            </w:pPr>
          </w:p>
        </w:tc>
        <w:tc>
          <w:tcPr>
            <w:tcW w:w="830" w:type="pct"/>
            <w:tcBorders>
              <w:top w:val="nil"/>
              <w:left w:val="nil"/>
              <w:bottom w:val="single" w:sz="4" w:space="0" w:color="auto"/>
              <w:right w:val="single" w:sz="4" w:space="0" w:color="auto"/>
            </w:tcBorders>
            <w:shd w:val="clear" w:color="auto" w:fill="auto"/>
            <w:vAlign w:val="center"/>
            <w:hideMark/>
          </w:tcPr>
          <w:p w14:paraId="2B2C1898" w14:textId="7357E2CC" w:rsidR="00ED114A" w:rsidRPr="00EA1C5C" w:rsidRDefault="00ED114A" w:rsidP="00ED114A">
            <w:pPr>
              <w:jc w:val="right"/>
              <w:rPr>
                <w:color w:val="000000"/>
                <w:sz w:val="14"/>
                <w:szCs w:val="14"/>
                <w:lang w:val="fr-BE" w:eastAsia="fr-BE"/>
              </w:rPr>
            </w:pPr>
          </w:p>
        </w:tc>
      </w:tr>
      <w:tr w:rsidR="00ED114A" w:rsidRPr="00EA1C5C" w14:paraId="5DF60C2B" w14:textId="77777777" w:rsidTr="00767141">
        <w:trPr>
          <w:trHeight w:val="170"/>
        </w:trPr>
        <w:tc>
          <w:tcPr>
            <w:tcW w:w="1673" w:type="pct"/>
            <w:tcBorders>
              <w:top w:val="nil"/>
              <w:left w:val="single" w:sz="4" w:space="0" w:color="auto"/>
              <w:bottom w:val="single" w:sz="4" w:space="0" w:color="auto"/>
              <w:right w:val="single" w:sz="4" w:space="0" w:color="auto"/>
            </w:tcBorders>
            <w:shd w:val="clear" w:color="auto" w:fill="auto"/>
            <w:noWrap/>
            <w:vAlign w:val="center"/>
            <w:hideMark/>
          </w:tcPr>
          <w:p w14:paraId="1B4ED0DC" w14:textId="0DA4A040" w:rsidR="00ED114A" w:rsidRPr="00EA1C5C" w:rsidRDefault="00ED114A" w:rsidP="00ED114A">
            <w:pPr>
              <w:jc w:val="right"/>
              <w:rPr>
                <w:rFonts w:ascii="Calibri" w:hAnsi="Calibri" w:cs="Calibri"/>
                <w:color w:val="000000"/>
                <w:sz w:val="14"/>
                <w:szCs w:val="14"/>
                <w:lang w:val="fr-BE" w:eastAsia="fr-BE"/>
              </w:rPr>
            </w:pPr>
          </w:p>
        </w:tc>
        <w:tc>
          <w:tcPr>
            <w:tcW w:w="624" w:type="pct"/>
            <w:tcBorders>
              <w:top w:val="nil"/>
              <w:left w:val="nil"/>
              <w:bottom w:val="single" w:sz="4" w:space="0" w:color="auto"/>
              <w:right w:val="single" w:sz="4" w:space="0" w:color="auto"/>
            </w:tcBorders>
            <w:shd w:val="clear" w:color="auto" w:fill="auto"/>
            <w:noWrap/>
            <w:vAlign w:val="center"/>
            <w:hideMark/>
          </w:tcPr>
          <w:p w14:paraId="39AF37BA" w14:textId="7FA47FB4" w:rsidR="00ED114A" w:rsidRPr="00EA1C5C" w:rsidRDefault="00ED114A" w:rsidP="00ED114A">
            <w:pPr>
              <w:jc w:val="right"/>
              <w:rPr>
                <w:rFonts w:ascii="Calibri" w:hAnsi="Calibri" w:cs="Calibri"/>
                <w:color w:val="000000"/>
                <w:sz w:val="14"/>
                <w:szCs w:val="14"/>
                <w:lang w:val="fr-BE" w:eastAsia="fr-BE"/>
              </w:rPr>
            </w:pPr>
          </w:p>
        </w:tc>
        <w:tc>
          <w:tcPr>
            <w:tcW w:w="624" w:type="pct"/>
            <w:tcBorders>
              <w:top w:val="nil"/>
              <w:left w:val="nil"/>
              <w:bottom w:val="single" w:sz="4" w:space="0" w:color="auto"/>
              <w:right w:val="single" w:sz="4" w:space="0" w:color="auto"/>
            </w:tcBorders>
            <w:shd w:val="clear" w:color="auto" w:fill="auto"/>
            <w:noWrap/>
            <w:vAlign w:val="center"/>
            <w:hideMark/>
          </w:tcPr>
          <w:p w14:paraId="11F9B011" w14:textId="64C40F07" w:rsidR="00ED114A" w:rsidRPr="00EA1C5C" w:rsidRDefault="00ED114A" w:rsidP="00ED114A">
            <w:pPr>
              <w:jc w:val="right"/>
              <w:rPr>
                <w:rFonts w:ascii="Calibri" w:hAnsi="Calibri" w:cs="Calibri"/>
                <w:color w:val="000000"/>
                <w:sz w:val="14"/>
                <w:szCs w:val="14"/>
                <w:lang w:val="fr-BE" w:eastAsia="fr-BE"/>
              </w:rPr>
            </w:pPr>
          </w:p>
        </w:tc>
        <w:tc>
          <w:tcPr>
            <w:tcW w:w="624" w:type="pct"/>
            <w:tcBorders>
              <w:top w:val="nil"/>
              <w:left w:val="nil"/>
              <w:bottom w:val="single" w:sz="4" w:space="0" w:color="auto"/>
              <w:right w:val="single" w:sz="4" w:space="0" w:color="auto"/>
            </w:tcBorders>
            <w:shd w:val="clear" w:color="auto" w:fill="auto"/>
            <w:noWrap/>
            <w:vAlign w:val="center"/>
            <w:hideMark/>
          </w:tcPr>
          <w:p w14:paraId="32E43952" w14:textId="50817C73" w:rsidR="00ED114A" w:rsidRPr="00EA1C5C" w:rsidRDefault="00ED114A" w:rsidP="00ED114A">
            <w:pPr>
              <w:jc w:val="right"/>
              <w:rPr>
                <w:rFonts w:ascii="Calibri" w:hAnsi="Calibri" w:cs="Calibri"/>
                <w:color w:val="000000"/>
                <w:sz w:val="14"/>
                <w:szCs w:val="14"/>
                <w:lang w:val="fr-BE" w:eastAsia="fr-BE"/>
              </w:rPr>
            </w:pPr>
          </w:p>
        </w:tc>
        <w:tc>
          <w:tcPr>
            <w:tcW w:w="624" w:type="pct"/>
            <w:tcBorders>
              <w:top w:val="nil"/>
              <w:left w:val="nil"/>
              <w:bottom w:val="single" w:sz="4" w:space="0" w:color="auto"/>
              <w:right w:val="single" w:sz="4" w:space="0" w:color="auto"/>
            </w:tcBorders>
            <w:shd w:val="clear" w:color="auto" w:fill="auto"/>
            <w:noWrap/>
            <w:vAlign w:val="center"/>
            <w:hideMark/>
          </w:tcPr>
          <w:p w14:paraId="7877BAA7" w14:textId="129019C1" w:rsidR="00ED114A" w:rsidRPr="00EA1C5C" w:rsidRDefault="00ED114A" w:rsidP="00ED114A">
            <w:pPr>
              <w:jc w:val="right"/>
              <w:rPr>
                <w:rFonts w:ascii="Calibri" w:hAnsi="Calibri" w:cs="Calibri"/>
                <w:color w:val="000000"/>
                <w:sz w:val="14"/>
                <w:szCs w:val="14"/>
                <w:lang w:val="fr-BE" w:eastAsia="fr-BE"/>
              </w:rPr>
            </w:pPr>
          </w:p>
        </w:tc>
        <w:tc>
          <w:tcPr>
            <w:tcW w:w="830" w:type="pct"/>
            <w:tcBorders>
              <w:top w:val="nil"/>
              <w:left w:val="nil"/>
              <w:bottom w:val="single" w:sz="4" w:space="0" w:color="auto"/>
              <w:right w:val="single" w:sz="4" w:space="0" w:color="auto"/>
            </w:tcBorders>
            <w:shd w:val="clear" w:color="auto" w:fill="auto"/>
            <w:noWrap/>
            <w:vAlign w:val="center"/>
            <w:hideMark/>
          </w:tcPr>
          <w:p w14:paraId="24409DE4" w14:textId="3D38A9A6" w:rsidR="00ED114A" w:rsidRPr="00EA1C5C" w:rsidRDefault="00ED114A" w:rsidP="00ED114A">
            <w:pPr>
              <w:jc w:val="right"/>
              <w:rPr>
                <w:rFonts w:ascii="Calibri" w:hAnsi="Calibri" w:cs="Calibri"/>
                <w:color w:val="000000"/>
                <w:sz w:val="14"/>
                <w:szCs w:val="14"/>
                <w:lang w:val="fr-BE" w:eastAsia="fr-BE"/>
              </w:rPr>
            </w:pPr>
          </w:p>
        </w:tc>
      </w:tr>
    </w:tbl>
    <w:p w14:paraId="433DAD61" w14:textId="77777777" w:rsidR="005C57DC" w:rsidRPr="00A6395A" w:rsidRDefault="005C57DC" w:rsidP="00CA16DB">
      <w:pPr>
        <w:pStyle w:val="remarque"/>
        <w:rPr>
          <w:highlight w:val="yellow"/>
        </w:rPr>
      </w:pPr>
      <w:r w:rsidRPr="00A6395A">
        <w:rPr>
          <w:highlight w:val="yellow"/>
        </w:rPr>
        <w:t>Outre les mesures du plan de gestion:</w:t>
      </w:r>
    </w:p>
    <w:p w14:paraId="30314153" w14:textId="77777777" w:rsidR="00DF4AF5" w:rsidRPr="00ED114A" w:rsidRDefault="009574AC" w:rsidP="00CA16DB">
      <w:pPr>
        <w:pStyle w:val="remarque"/>
        <w:rPr>
          <w:highlight w:val="yellow"/>
        </w:rPr>
      </w:pPr>
      <w:r w:rsidRPr="00ED114A">
        <w:rPr>
          <w:highlight w:val="yellow"/>
        </w:rPr>
        <w:t xml:space="preserve">En </w:t>
      </w:r>
      <w:r w:rsidR="005C57DC" w:rsidRPr="00ED114A">
        <w:rPr>
          <w:highlight w:val="yellow"/>
        </w:rPr>
        <w:t xml:space="preserve">dépenses de </w:t>
      </w:r>
      <w:r w:rsidR="00F11C7C" w:rsidRPr="00ED114A">
        <w:rPr>
          <w:highlight w:val="yellow"/>
        </w:rPr>
        <w:t>personnel, indiquez</w:t>
      </w:r>
      <w:r w:rsidRPr="00ED114A">
        <w:rPr>
          <w:highlight w:val="yellow"/>
        </w:rPr>
        <w:t xml:space="preserve"> la planification des départs, des</w:t>
      </w:r>
      <w:r w:rsidRPr="009574AC">
        <w:rPr>
          <w:highlight w:val="yellow"/>
        </w:rPr>
        <w:t xml:space="preserve"> </w:t>
      </w:r>
      <w:r w:rsidRPr="00ED114A">
        <w:rPr>
          <w:highlight w:val="yellow"/>
        </w:rPr>
        <w:t>engagements, des promotions, des évolutions de carrière et de la politique de remplacement et de nomination</w:t>
      </w:r>
      <w:r w:rsidR="000A2E60">
        <w:rPr>
          <w:rStyle w:val="Appelnotedebasdep"/>
          <w:highlight w:val="yellow"/>
        </w:rPr>
        <w:footnoteReference w:id="9"/>
      </w:r>
      <w:r w:rsidRPr="00ED114A">
        <w:rPr>
          <w:highlight w:val="yellow"/>
        </w:rPr>
        <w:t xml:space="preserve">. </w:t>
      </w:r>
    </w:p>
    <w:tbl>
      <w:tblPr>
        <w:tblW w:w="5000" w:type="pct"/>
        <w:jc w:val="center"/>
        <w:tblCellMar>
          <w:left w:w="70" w:type="dxa"/>
          <w:right w:w="70" w:type="dxa"/>
        </w:tblCellMar>
        <w:tblLook w:val="04A0" w:firstRow="1" w:lastRow="0" w:firstColumn="1" w:lastColumn="0" w:noHBand="0" w:noVBand="1"/>
      </w:tblPr>
      <w:tblGrid>
        <w:gridCol w:w="1445"/>
        <w:gridCol w:w="1382"/>
        <w:gridCol w:w="1503"/>
        <w:gridCol w:w="2351"/>
        <w:gridCol w:w="2384"/>
      </w:tblGrid>
      <w:tr w:rsidR="000A2E60" w:rsidRPr="00EA1C5C" w14:paraId="52DF33E0" w14:textId="77777777" w:rsidTr="00497DD6">
        <w:trPr>
          <w:trHeight w:val="340"/>
          <w:jc w:val="center"/>
        </w:trPr>
        <w:tc>
          <w:tcPr>
            <w:tcW w:w="797" w:type="pct"/>
            <w:tcBorders>
              <w:top w:val="nil"/>
              <w:left w:val="nil"/>
              <w:bottom w:val="single" w:sz="4" w:space="0" w:color="auto"/>
              <w:right w:val="nil"/>
            </w:tcBorders>
            <w:shd w:val="clear" w:color="auto" w:fill="auto"/>
            <w:vAlign w:val="center"/>
            <w:hideMark/>
          </w:tcPr>
          <w:p w14:paraId="6CA3D3E2" w14:textId="77777777" w:rsidR="000A2E60" w:rsidRPr="00EA1C5C" w:rsidRDefault="000A2E60" w:rsidP="002C147E">
            <w:pPr>
              <w:rPr>
                <w:color w:val="000000"/>
                <w:sz w:val="14"/>
                <w:szCs w:val="14"/>
                <w:lang w:eastAsia="fr-BE"/>
              </w:rPr>
            </w:pPr>
          </w:p>
        </w:tc>
        <w:tc>
          <w:tcPr>
            <w:tcW w:w="762" w:type="pct"/>
            <w:tcBorders>
              <w:top w:val="single" w:sz="4" w:space="0" w:color="auto"/>
              <w:left w:val="single" w:sz="4" w:space="0" w:color="auto"/>
              <w:bottom w:val="single" w:sz="4" w:space="0" w:color="auto"/>
              <w:right w:val="single" w:sz="4" w:space="0" w:color="auto"/>
            </w:tcBorders>
            <w:shd w:val="clear" w:color="auto" w:fill="993366"/>
            <w:vAlign w:val="center"/>
            <w:hideMark/>
          </w:tcPr>
          <w:p w14:paraId="640470EC" w14:textId="77777777" w:rsidR="000A2E60" w:rsidRPr="00EA1C5C" w:rsidRDefault="000A2E60" w:rsidP="002C147E">
            <w:pPr>
              <w:jc w:val="center"/>
              <w:rPr>
                <w:b/>
                <w:bCs/>
                <w:color w:val="FFFFFF"/>
                <w:sz w:val="14"/>
                <w:szCs w:val="14"/>
                <w:lang w:eastAsia="fr-BE"/>
              </w:rPr>
            </w:pPr>
            <w:r w:rsidRPr="00EA1C5C">
              <w:rPr>
                <w:b/>
                <w:bCs/>
                <w:color w:val="FFFFFF"/>
                <w:sz w:val="14"/>
                <w:szCs w:val="14"/>
                <w:lang w:eastAsia="fr-BE"/>
              </w:rPr>
              <w:t>Nombre ETP</w:t>
            </w:r>
          </w:p>
        </w:tc>
        <w:tc>
          <w:tcPr>
            <w:tcW w:w="829" w:type="pct"/>
            <w:tcBorders>
              <w:top w:val="single" w:sz="4" w:space="0" w:color="auto"/>
              <w:left w:val="nil"/>
              <w:bottom w:val="single" w:sz="4" w:space="0" w:color="auto"/>
              <w:right w:val="single" w:sz="4" w:space="0" w:color="auto"/>
            </w:tcBorders>
            <w:shd w:val="clear" w:color="000000" w:fill="993366"/>
            <w:vAlign w:val="center"/>
            <w:hideMark/>
          </w:tcPr>
          <w:p w14:paraId="196CF643" w14:textId="77777777" w:rsidR="000A2E60" w:rsidRPr="00EA1C5C" w:rsidRDefault="000A2E60" w:rsidP="002C147E">
            <w:pPr>
              <w:jc w:val="center"/>
              <w:rPr>
                <w:b/>
                <w:bCs/>
                <w:color w:val="FFFFFF"/>
                <w:sz w:val="14"/>
                <w:szCs w:val="14"/>
                <w:lang w:eastAsia="fr-BE"/>
              </w:rPr>
            </w:pPr>
            <w:r w:rsidRPr="00EA1C5C">
              <w:rPr>
                <w:b/>
                <w:bCs/>
                <w:color w:val="FFFFFF"/>
                <w:sz w:val="14"/>
                <w:szCs w:val="14"/>
                <w:lang w:eastAsia="fr-BE"/>
              </w:rPr>
              <w:t>Date d’entrée/</w:t>
            </w:r>
          </w:p>
          <w:p w14:paraId="04302ABB" w14:textId="77777777" w:rsidR="000A2E60" w:rsidRPr="00EA1C5C" w:rsidRDefault="000A2E60" w:rsidP="002C147E">
            <w:pPr>
              <w:jc w:val="center"/>
              <w:rPr>
                <w:b/>
                <w:bCs/>
                <w:color w:val="FFFFFF"/>
                <w:sz w:val="14"/>
                <w:szCs w:val="14"/>
                <w:lang w:eastAsia="fr-BE"/>
              </w:rPr>
            </w:pPr>
            <w:r w:rsidRPr="00EA1C5C">
              <w:rPr>
                <w:b/>
                <w:bCs/>
                <w:color w:val="FFFFFF"/>
                <w:sz w:val="14"/>
                <w:szCs w:val="14"/>
                <w:lang w:eastAsia="fr-BE"/>
              </w:rPr>
              <w:t>Date de sortie</w:t>
            </w:r>
          </w:p>
        </w:tc>
        <w:tc>
          <w:tcPr>
            <w:tcW w:w="1297" w:type="pct"/>
            <w:tcBorders>
              <w:top w:val="single" w:sz="4" w:space="0" w:color="auto"/>
              <w:left w:val="nil"/>
              <w:bottom w:val="single" w:sz="4" w:space="0" w:color="auto"/>
              <w:right w:val="single" w:sz="4" w:space="0" w:color="auto"/>
            </w:tcBorders>
            <w:shd w:val="clear" w:color="000000" w:fill="993366"/>
            <w:vAlign w:val="center"/>
            <w:hideMark/>
          </w:tcPr>
          <w:p w14:paraId="46E3F8DD" w14:textId="77777777" w:rsidR="000A2E60" w:rsidRPr="00EA1C5C" w:rsidRDefault="000A2E60" w:rsidP="000A2E60">
            <w:pPr>
              <w:jc w:val="center"/>
              <w:rPr>
                <w:b/>
                <w:bCs/>
                <w:color w:val="FFFFFF"/>
                <w:sz w:val="14"/>
                <w:szCs w:val="14"/>
                <w:lang w:eastAsia="fr-BE"/>
              </w:rPr>
            </w:pPr>
            <w:r w:rsidRPr="00EA1C5C">
              <w:rPr>
                <w:b/>
                <w:bCs/>
                <w:color w:val="FFFFFF"/>
                <w:sz w:val="14"/>
                <w:szCs w:val="14"/>
                <w:lang w:eastAsia="fr-BE"/>
              </w:rPr>
              <w:t>Impact année en cours</w:t>
            </w:r>
          </w:p>
          <w:p w14:paraId="32CF0137" w14:textId="41D12969" w:rsidR="000A2E60" w:rsidRPr="00EA1C5C" w:rsidRDefault="000A2E60" w:rsidP="000A2E60">
            <w:pPr>
              <w:jc w:val="center"/>
              <w:rPr>
                <w:b/>
                <w:bCs/>
                <w:color w:val="FFFFFF"/>
                <w:sz w:val="14"/>
                <w:szCs w:val="14"/>
                <w:lang w:eastAsia="fr-BE"/>
              </w:rPr>
            </w:pPr>
            <w:r w:rsidRPr="00EA1C5C">
              <w:rPr>
                <w:b/>
                <w:bCs/>
                <w:color w:val="FFFFFF"/>
                <w:sz w:val="14"/>
                <w:szCs w:val="14"/>
                <w:lang w:eastAsia="fr-BE"/>
              </w:rPr>
              <w:t>« sur l’année N»</w:t>
            </w:r>
          </w:p>
        </w:tc>
        <w:tc>
          <w:tcPr>
            <w:tcW w:w="1315" w:type="pct"/>
            <w:tcBorders>
              <w:top w:val="single" w:sz="4" w:space="0" w:color="auto"/>
              <w:left w:val="nil"/>
              <w:bottom w:val="single" w:sz="4" w:space="0" w:color="auto"/>
              <w:right w:val="single" w:sz="4" w:space="0" w:color="auto"/>
            </w:tcBorders>
            <w:shd w:val="clear" w:color="000000" w:fill="993366"/>
            <w:vAlign w:val="center"/>
            <w:hideMark/>
          </w:tcPr>
          <w:p w14:paraId="4A6E6708" w14:textId="77777777" w:rsidR="000A2E60" w:rsidRPr="00EA1C5C" w:rsidRDefault="000A2E60" w:rsidP="002C147E">
            <w:pPr>
              <w:jc w:val="center"/>
              <w:rPr>
                <w:b/>
                <w:bCs/>
                <w:color w:val="FFFFFF"/>
                <w:sz w:val="14"/>
                <w:szCs w:val="14"/>
                <w:lang w:eastAsia="fr-BE"/>
              </w:rPr>
            </w:pPr>
            <w:r w:rsidRPr="00EA1C5C">
              <w:rPr>
                <w:b/>
                <w:bCs/>
                <w:color w:val="FFFFFF"/>
                <w:sz w:val="14"/>
                <w:szCs w:val="14"/>
                <w:lang w:eastAsia="fr-BE"/>
              </w:rPr>
              <w:t>Impact en année pleine</w:t>
            </w:r>
          </w:p>
          <w:p w14:paraId="087385C3" w14:textId="604DFCF2" w:rsidR="000A2E60" w:rsidRPr="00EA1C5C" w:rsidRDefault="000A2E60" w:rsidP="002C147E">
            <w:pPr>
              <w:jc w:val="center"/>
              <w:rPr>
                <w:b/>
                <w:bCs/>
                <w:color w:val="FFFFFF"/>
                <w:sz w:val="14"/>
                <w:szCs w:val="14"/>
                <w:lang w:eastAsia="fr-BE"/>
              </w:rPr>
            </w:pPr>
            <w:r w:rsidRPr="00EA1C5C">
              <w:rPr>
                <w:b/>
                <w:bCs/>
                <w:color w:val="FFFFFF"/>
                <w:sz w:val="14"/>
                <w:szCs w:val="14"/>
                <w:lang w:eastAsia="fr-BE"/>
              </w:rPr>
              <w:t>«sur la trajectoire»</w:t>
            </w:r>
          </w:p>
        </w:tc>
      </w:tr>
      <w:tr w:rsidR="000A2E60" w:rsidRPr="00EA1C5C" w14:paraId="785041B1" w14:textId="77777777" w:rsidTr="00497DD6">
        <w:trPr>
          <w:trHeight w:val="170"/>
          <w:jc w:val="center"/>
        </w:trPr>
        <w:tc>
          <w:tcPr>
            <w:tcW w:w="797" w:type="pct"/>
            <w:tcBorders>
              <w:top w:val="nil"/>
              <w:left w:val="single" w:sz="4" w:space="0" w:color="auto"/>
              <w:bottom w:val="single" w:sz="4" w:space="0" w:color="auto"/>
              <w:right w:val="single" w:sz="4" w:space="0" w:color="auto"/>
            </w:tcBorders>
            <w:shd w:val="clear" w:color="auto" w:fill="auto"/>
            <w:vAlign w:val="center"/>
            <w:hideMark/>
          </w:tcPr>
          <w:p w14:paraId="57D5EE64" w14:textId="77777777" w:rsidR="000A2E60" w:rsidRPr="00EA1C5C" w:rsidRDefault="000A2E60" w:rsidP="002C147E">
            <w:pPr>
              <w:rPr>
                <w:color w:val="000000"/>
                <w:sz w:val="14"/>
                <w:szCs w:val="14"/>
                <w:lang w:eastAsia="fr-BE"/>
              </w:rPr>
            </w:pPr>
            <w:r w:rsidRPr="00EA1C5C">
              <w:rPr>
                <w:color w:val="000000"/>
                <w:sz w:val="14"/>
                <w:szCs w:val="14"/>
                <w:lang w:eastAsia="fr-BE"/>
              </w:rPr>
              <w:t>Départs</w:t>
            </w:r>
          </w:p>
        </w:tc>
        <w:tc>
          <w:tcPr>
            <w:tcW w:w="762" w:type="pct"/>
            <w:tcBorders>
              <w:top w:val="nil"/>
              <w:left w:val="nil"/>
              <w:bottom w:val="single" w:sz="4" w:space="0" w:color="auto"/>
              <w:right w:val="single" w:sz="4" w:space="0" w:color="auto"/>
            </w:tcBorders>
            <w:shd w:val="clear" w:color="auto" w:fill="auto"/>
            <w:vAlign w:val="center"/>
            <w:hideMark/>
          </w:tcPr>
          <w:p w14:paraId="4527603F" w14:textId="77777777" w:rsidR="000A2E60" w:rsidRPr="00EA1C5C" w:rsidRDefault="000A2E60" w:rsidP="002C147E">
            <w:pPr>
              <w:rPr>
                <w:color w:val="000000"/>
                <w:sz w:val="14"/>
                <w:szCs w:val="14"/>
                <w:lang w:eastAsia="fr-BE"/>
              </w:rPr>
            </w:pPr>
          </w:p>
        </w:tc>
        <w:tc>
          <w:tcPr>
            <w:tcW w:w="829" w:type="pct"/>
            <w:tcBorders>
              <w:top w:val="nil"/>
              <w:left w:val="nil"/>
              <w:bottom w:val="single" w:sz="4" w:space="0" w:color="auto"/>
              <w:right w:val="single" w:sz="4" w:space="0" w:color="auto"/>
            </w:tcBorders>
            <w:shd w:val="clear" w:color="auto" w:fill="auto"/>
            <w:vAlign w:val="center"/>
            <w:hideMark/>
          </w:tcPr>
          <w:p w14:paraId="12A43CA3" w14:textId="77777777" w:rsidR="000A2E60" w:rsidRPr="00EA1C5C" w:rsidRDefault="000A2E60" w:rsidP="002C147E">
            <w:pPr>
              <w:rPr>
                <w:color w:val="000000"/>
                <w:sz w:val="14"/>
                <w:szCs w:val="14"/>
                <w:lang w:eastAsia="fr-BE"/>
              </w:rPr>
            </w:pPr>
          </w:p>
        </w:tc>
        <w:tc>
          <w:tcPr>
            <w:tcW w:w="1297" w:type="pct"/>
            <w:tcBorders>
              <w:top w:val="nil"/>
              <w:left w:val="nil"/>
              <w:bottom w:val="single" w:sz="4" w:space="0" w:color="auto"/>
              <w:right w:val="single" w:sz="4" w:space="0" w:color="auto"/>
            </w:tcBorders>
            <w:shd w:val="clear" w:color="auto" w:fill="auto"/>
            <w:vAlign w:val="center"/>
            <w:hideMark/>
          </w:tcPr>
          <w:p w14:paraId="41B6F455" w14:textId="77777777" w:rsidR="000A2E60" w:rsidRPr="00EA1C5C" w:rsidRDefault="000A2E60" w:rsidP="002C147E">
            <w:pPr>
              <w:jc w:val="right"/>
              <w:rPr>
                <w:color w:val="000000"/>
                <w:sz w:val="14"/>
                <w:szCs w:val="14"/>
                <w:lang w:eastAsia="fr-BE"/>
              </w:rPr>
            </w:pPr>
          </w:p>
        </w:tc>
        <w:tc>
          <w:tcPr>
            <w:tcW w:w="1315" w:type="pct"/>
            <w:tcBorders>
              <w:top w:val="nil"/>
              <w:left w:val="nil"/>
              <w:bottom w:val="single" w:sz="4" w:space="0" w:color="auto"/>
              <w:right w:val="single" w:sz="4" w:space="0" w:color="auto"/>
            </w:tcBorders>
            <w:shd w:val="clear" w:color="auto" w:fill="auto"/>
            <w:vAlign w:val="center"/>
            <w:hideMark/>
          </w:tcPr>
          <w:p w14:paraId="22C846C9" w14:textId="77777777" w:rsidR="000A2E60" w:rsidRPr="00EA1C5C" w:rsidRDefault="000A2E60" w:rsidP="002C147E">
            <w:pPr>
              <w:jc w:val="right"/>
              <w:rPr>
                <w:color w:val="000000"/>
                <w:sz w:val="14"/>
                <w:szCs w:val="14"/>
                <w:lang w:eastAsia="fr-BE"/>
              </w:rPr>
            </w:pPr>
          </w:p>
        </w:tc>
      </w:tr>
      <w:tr w:rsidR="000A2E60" w:rsidRPr="00EA1C5C" w14:paraId="149935DC" w14:textId="77777777" w:rsidTr="00497DD6">
        <w:trPr>
          <w:trHeight w:val="170"/>
          <w:jc w:val="center"/>
        </w:trPr>
        <w:tc>
          <w:tcPr>
            <w:tcW w:w="797" w:type="pct"/>
            <w:tcBorders>
              <w:top w:val="nil"/>
              <w:left w:val="single" w:sz="4" w:space="0" w:color="auto"/>
              <w:bottom w:val="single" w:sz="4" w:space="0" w:color="auto"/>
              <w:right w:val="single" w:sz="4" w:space="0" w:color="auto"/>
            </w:tcBorders>
            <w:shd w:val="clear" w:color="auto" w:fill="auto"/>
            <w:vAlign w:val="center"/>
            <w:hideMark/>
          </w:tcPr>
          <w:p w14:paraId="39F517BD" w14:textId="77777777" w:rsidR="000A2E60" w:rsidRPr="00EA1C5C" w:rsidRDefault="000A2E60" w:rsidP="002C147E">
            <w:pPr>
              <w:rPr>
                <w:color w:val="000000"/>
                <w:sz w:val="14"/>
                <w:szCs w:val="14"/>
                <w:lang w:eastAsia="fr-BE"/>
              </w:rPr>
            </w:pPr>
            <w:r w:rsidRPr="00EA1C5C">
              <w:rPr>
                <w:color w:val="000000"/>
                <w:sz w:val="14"/>
                <w:szCs w:val="14"/>
                <w:lang w:eastAsia="fr-BE"/>
              </w:rPr>
              <w:t>Remplacements</w:t>
            </w:r>
          </w:p>
        </w:tc>
        <w:tc>
          <w:tcPr>
            <w:tcW w:w="762" w:type="pct"/>
            <w:tcBorders>
              <w:top w:val="nil"/>
              <w:left w:val="nil"/>
              <w:bottom w:val="single" w:sz="4" w:space="0" w:color="auto"/>
              <w:right w:val="single" w:sz="4" w:space="0" w:color="auto"/>
            </w:tcBorders>
            <w:shd w:val="clear" w:color="auto" w:fill="auto"/>
            <w:vAlign w:val="center"/>
            <w:hideMark/>
          </w:tcPr>
          <w:p w14:paraId="0A9C91FE" w14:textId="77777777" w:rsidR="000A2E60" w:rsidRPr="00EA1C5C" w:rsidRDefault="000A2E60" w:rsidP="002C147E">
            <w:pPr>
              <w:rPr>
                <w:color w:val="000000"/>
                <w:sz w:val="14"/>
                <w:szCs w:val="14"/>
                <w:lang w:eastAsia="fr-BE"/>
              </w:rPr>
            </w:pPr>
          </w:p>
        </w:tc>
        <w:tc>
          <w:tcPr>
            <w:tcW w:w="829" w:type="pct"/>
            <w:tcBorders>
              <w:top w:val="nil"/>
              <w:left w:val="nil"/>
              <w:bottom w:val="single" w:sz="4" w:space="0" w:color="auto"/>
              <w:right w:val="single" w:sz="4" w:space="0" w:color="auto"/>
            </w:tcBorders>
            <w:shd w:val="clear" w:color="auto" w:fill="auto"/>
            <w:vAlign w:val="center"/>
            <w:hideMark/>
          </w:tcPr>
          <w:p w14:paraId="33997911" w14:textId="77777777" w:rsidR="000A2E60" w:rsidRPr="00EA1C5C" w:rsidRDefault="000A2E60" w:rsidP="002C147E">
            <w:pPr>
              <w:rPr>
                <w:color w:val="000000"/>
                <w:sz w:val="14"/>
                <w:szCs w:val="14"/>
                <w:lang w:eastAsia="fr-BE"/>
              </w:rPr>
            </w:pPr>
          </w:p>
        </w:tc>
        <w:tc>
          <w:tcPr>
            <w:tcW w:w="1297" w:type="pct"/>
            <w:tcBorders>
              <w:top w:val="nil"/>
              <w:left w:val="nil"/>
              <w:bottom w:val="single" w:sz="4" w:space="0" w:color="auto"/>
              <w:right w:val="single" w:sz="4" w:space="0" w:color="auto"/>
            </w:tcBorders>
            <w:shd w:val="clear" w:color="auto" w:fill="auto"/>
            <w:vAlign w:val="center"/>
            <w:hideMark/>
          </w:tcPr>
          <w:p w14:paraId="21C65912" w14:textId="77777777" w:rsidR="000A2E60" w:rsidRPr="00EA1C5C" w:rsidRDefault="000A2E60" w:rsidP="002C147E">
            <w:pPr>
              <w:jc w:val="right"/>
              <w:rPr>
                <w:color w:val="000000"/>
                <w:sz w:val="14"/>
                <w:szCs w:val="14"/>
                <w:lang w:eastAsia="fr-BE"/>
              </w:rPr>
            </w:pPr>
          </w:p>
        </w:tc>
        <w:tc>
          <w:tcPr>
            <w:tcW w:w="1315" w:type="pct"/>
            <w:tcBorders>
              <w:top w:val="nil"/>
              <w:left w:val="nil"/>
              <w:bottom w:val="single" w:sz="4" w:space="0" w:color="auto"/>
              <w:right w:val="single" w:sz="4" w:space="0" w:color="auto"/>
            </w:tcBorders>
            <w:shd w:val="clear" w:color="auto" w:fill="auto"/>
            <w:vAlign w:val="center"/>
            <w:hideMark/>
          </w:tcPr>
          <w:p w14:paraId="5153BD7D" w14:textId="77777777" w:rsidR="000A2E60" w:rsidRPr="00EA1C5C" w:rsidRDefault="000A2E60" w:rsidP="002C147E">
            <w:pPr>
              <w:jc w:val="right"/>
              <w:rPr>
                <w:color w:val="000000"/>
                <w:sz w:val="14"/>
                <w:szCs w:val="14"/>
                <w:lang w:eastAsia="fr-BE"/>
              </w:rPr>
            </w:pPr>
          </w:p>
        </w:tc>
      </w:tr>
      <w:tr w:rsidR="000A2E60" w:rsidRPr="00EA1C5C" w14:paraId="2F8A0B33" w14:textId="77777777" w:rsidTr="00497DD6">
        <w:trPr>
          <w:trHeight w:val="170"/>
          <w:jc w:val="center"/>
        </w:trPr>
        <w:tc>
          <w:tcPr>
            <w:tcW w:w="797" w:type="pct"/>
            <w:tcBorders>
              <w:top w:val="nil"/>
              <w:left w:val="single" w:sz="4" w:space="0" w:color="auto"/>
              <w:bottom w:val="single" w:sz="4" w:space="0" w:color="auto"/>
              <w:right w:val="single" w:sz="4" w:space="0" w:color="auto"/>
            </w:tcBorders>
            <w:shd w:val="clear" w:color="auto" w:fill="auto"/>
            <w:vAlign w:val="center"/>
            <w:hideMark/>
          </w:tcPr>
          <w:p w14:paraId="54B3FD68" w14:textId="77777777" w:rsidR="000A2E60" w:rsidRPr="00EA1C5C" w:rsidRDefault="000A2E60" w:rsidP="00D711D7">
            <w:pPr>
              <w:rPr>
                <w:iCs/>
                <w:color w:val="000000"/>
                <w:sz w:val="14"/>
                <w:szCs w:val="14"/>
                <w:lang w:eastAsia="fr-BE"/>
              </w:rPr>
            </w:pPr>
            <w:r w:rsidRPr="00EA1C5C">
              <w:rPr>
                <w:iCs/>
                <w:color w:val="000000"/>
                <w:sz w:val="14"/>
                <w:szCs w:val="14"/>
                <w:lang w:eastAsia="fr-BE"/>
              </w:rPr>
              <w:t>Engagements</w:t>
            </w:r>
          </w:p>
        </w:tc>
        <w:tc>
          <w:tcPr>
            <w:tcW w:w="762" w:type="pct"/>
            <w:tcBorders>
              <w:top w:val="nil"/>
              <w:left w:val="nil"/>
              <w:bottom w:val="single" w:sz="4" w:space="0" w:color="auto"/>
              <w:right w:val="single" w:sz="4" w:space="0" w:color="auto"/>
            </w:tcBorders>
            <w:shd w:val="clear" w:color="auto" w:fill="auto"/>
            <w:vAlign w:val="center"/>
            <w:hideMark/>
          </w:tcPr>
          <w:p w14:paraId="180D595F" w14:textId="77777777" w:rsidR="000A2E60" w:rsidRPr="00EA1C5C" w:rsidRDefault="000A2E60" w:rsidP="002C147E">
            <w:pPr>
              <w:rPr>
                <w:color w:val="000000"/>
                <w:sz w:val="14"/>
                <w:szCs w:val="14"/>
                <w:lang w:eastAsia="fr-BE"/>
              </w:rPr>
            </w:pPr>
          </w:p>
        </w:tc>
        <w:tc>
          <w:tcPr>
            <w:tcW w:w="829" w:type="pct"/>
            <w:tcBorders>
              <w:top w:val="nil"/>
              <w:left w:val="nil"/>
              <w:bottom w:val="single" w:sz="4" w:space="0" w:color="auto"/>
              <w:right w:val="single" w:sz="4" w:space="0" w:color="auto"/>
            </w:tcBorders>
            <w:shd w:val="clear" w:color="auto" w:fill="auto"/>
            <w:vAlign w:val="center"/>
            <w:hideMark/>
          </w:tcPr>
          <w:p w14:paraId="532A5C24" w14:textId="77777777" w:rsidR="000A2E60" w:rsidRPr="00EA1C5C" w:rsidRDefault="000A2E60" w:rsidP="002C147E">
            <w:pPr>
              <w:rPr>
                <w:color w:val="000000"/>
                <w:sz w:val="14"/>
                <w:szCs w:val="14"/>
                <w:lang w:eastAsia="fr-BE"/>
              </w:rPr>
            </w:pPr>
          </w:p>
        </w:tc>
        <w:tc>
          <w:tcPr>
            <w:tcW w:w="1297" w:type="pct"/>
            <w:tcBorders>
              <w:top w:val="nil"/>
              <w:left w:val="nil"/>
              <w:bottom w:val="single" w:sz="4" w:space="0" w:color="auto"/>
              <w:right w:val="single" w:sz="4" w:space="0" w:color="auto"/>
            </w:tcBorders>
            <w:shd w:val="clear" w:color="auto" w:fill="auto"/>
            <w:vAlign w:val="center"/>
            <w:hideMark/>
          </w:tcPr>
          <w:p w14:paraId="1B1DA79F" w14:textId="77777777" w:rsidR="000A2E60" w:rsidRPr="00EA1C5C" w:rsidRDefault="000A2E60" w:rsidP="002C147E">
            <w:pPr>
              <w:jc w:val="right"/>
              <w:rPr>
                <w:color w:val="000000"/>
                <w:sz w:val="14"/>
                <w:szCs w:val="14"/>
                <w:lang w:eastAsia="fr-BE"/>
              </w:rPr>
            </w:pPr>
          </w:p>
        </w:tc>
        <w:tc>
          <w:tcPr>
            <w:tcW w:w="1315" w:type="pct"/>
            <w:tcBorders>
              <w:top w:val="nil"/>
              <w:left w:val="nil"/>
              <w:bottom w:val="single" w:sz="4" w:space="0" w:color="auto"/>
              <w:right w:val="single" w:sz="4" w:space="0" w:color="auto"/>
            </w:tcBorders>
            <w:shd w:val="clear" w:color="auto" w:fill="auto"/>
            <w:vAlign w:val="center"/>
            <w:hideMark/>
          </w:tcPr>
          <w:p w14:paraId="5BB450BB" w14:textId="77777777" w:rsidR="000A2E60" w:rsidRPr="00EA1C5C" w:rsidRDefault="000A2E60" w:rsidP="002C147E">
            <w:pPr>
              <w:jc w:val="right"/>
              <w:rPr>
                <w:color w:val="000000"/>
                <w:sz w:val="14"/>
                <w:szCs w:val="14"/>
                <w:lang w:eastAsia="fr-BE"/>
              </w:rPr>
            </w:pPr>
          </w:p>
        </w:tc>
      </w:tr>
      <w:tr w:rsidR="000A2E60" w:rsidRPr="00EA1C5C" w14:paraId="34A50B1D" w14:textId="77777777" w:rsidTr="00497DD6">
        <w:trPr>
          <w:trHeight w:val="170"/>
          <w:jc w:val="center"/>
        </w:trPr>
        <w:tc>
          <w:tcPr>
            <w:tcW w:w="797" w:type="pct"/>
            <w:tcBorders>
              <w:top w:val="nil"/>
              <w:left w:val="single" w:sz="4" w:space="0" w:color="auto"/>
              <w:bottom w:val="single" w:sz="4" w:space="0" w:color="auto"/>
              <w:right w:val="single" w:sz="4" w:space="0" w:color="auto"/>
            </w:tcBorders>
            <w:shd w:val="clear" w:color="auto" w:fill="auto"/>
            <w:vAlign w:val="center"/>
            <w:hideMark/>
          </w:tcPr>
          <w:p w14:paraId="5DDC6144" w14:textId="77777777" w:rsidR="000A2E60" w:rsidRPr="00EA1C5C" w:rsidRDefault="000A2E60" w:rsidP="002C147E">
            <w:pPr>
              <w:rPr>
                <w:color w:val="000000"/>
                <w:sz w:val="14"/>
                <w:szCs w:val="14"/>
                <w:lang w:eastAsia="fr-BE"/>
              </w:rPr>
            </w:pPr>
            <w:r w:rsidRPr="00EA1C5C">
              <w:rPr>
                <w:color w:val="000000"/>
                <w:sz w:val="14"/>
                <w:szCs w:val="14"/>
                <w:lang w:eastAsia="fr-BE"/>
              </w:rPr>
              <w:t>Promotions</w:t>
            </w:r>
          </w:p>
        </w:tc>
        <w:tc>
          <w:tcPr>
            <w:tcW w:w="762" w:type="pct"/>
            <w:tcBorders>
              <w:top w:val="nil"/>
              <w:left w:val="nil"/>
              <w:bottom w:val="single" w:sz="4" w:space="0" w:color="auto"/>
              <w:right w:val="single" w:sz="4" w:space="0" w:color="auto"/>
            </w:tcBorders>
            <w:shd w:val="clear" w:color="auto" w:fill="auto"/>
            <w:vAlign w:val="center"/>
            <w:hideMark/>
          </w:tcPr>
          <w:p w14:paraId="6A8C6151" w14:textId="77777777" w:rsidR="000A2E60" w:rsidRPr="00EA1C5C" w:rsidRDefault="000A2E60" w:rsidP="002C147E">
            <w:pPr>
              <w:rPr>
                <w:color w:val="000000"/>
                <w:sz w:val="14"/>
                <w:szCs w:val="14"/>
                <w:lang w:eastAsia="fr-BE"/>
              </w:rPr>
            </w:pPr>
          </w:p>
        </w:tc>
        <w:tc>
          <w:tcPr>
            <w:tcW w:w="829" w:type="pct"/>
            <w:tcBorders>
              <w:top w:val="nil"/>
              <w:left w:val="nil"/>
              <w:bottom w:val="single" w:sz="4" w:space="0" w:color="auto"/>
              <w:right w:val="single" w:sz="4" w:space="0" w:color="auto"/>
            </w:tcBorders>
            <w:shd w:val="clear" w:color="auto" w:fill="auto"/>
            <w:vAlign w:val="center"/>
            <w:hideMark/>
          </w:tcPr>
          <w:p w14:paraId="267E44AF" w14:textId="77777777" w:rsidR="000A2E60" w:rsidRPr="00EA1C5C" w:rsidRDefault="000A2E60" w:rsidP="002C147E">
            <w:pPr>
              <w:rPr>
                <w:color w:val="000000"/>
                <w:sz w:val="14"/>
                <w:szCs w:val="14"/>
                <w:lang w:eastAsia="fr-BE"/>
              </w:rPr>
            </w:pPr>
          </w:p>
        </w:tc>
        <w:tc>
          <w:tcPr>
            <w:tcW w:w="1297" w:type="pct"/>
            <w:tcBorders>
              <w:top w:val="nil"/>
              <w:left w:val="nil"/>
              <w:bottom w:val="single" w:sz="4" w:space="0" w:color="auto"/>
              <w:right w:val="single" w:sz="4" w:space="0" w:color="auto"/>
            </w:tcBorders>
            <w:shd w:val="clear" w:color="auto" w:fill="auto"/>
            <w:vAlign w:val="center"/>
            <w:hideMark/>
          </w:tcPr>
          <w:p w14:paraId="551DA266" w14:textId="77777777" w:rsidR="000A2E60" w:rsidRPr="00EA1C5C" w:rsidRDefault="000A2E60" w:rsidP="002C147E">
            <w:pPr>
              <w:jc w:val="right"/>
              <w:rPr>
                <w:color w:val="000000"/>
                <w:sz w:val="14"/>
                <w:szCs w:val="14"/>
                <w:lang w:eastAsia="fr-BE"/>
              </w:rPr>
            </w:pPr>
          </w:p>
        </w:tc>
        <w:tc>
          <w:tcPr>
            <w:tcW w:w="1315" w:type="pct"/>
            <w:tcBorders>
              <w:top w:val="nil"/>
              <w:left w:val="nil"/>
              <w:bottom w:val="single" w:sz="4" w:space="0" w:color="auto"/>
              <w:right w:val="single" w:sz="4" w:space="0" w:color="auto"/>
            </w:tcBorders>
            <w:shd w:val="clear" w:color="auto" w:fill="auto"/>
            <w:vAlign w:val="center"/>
            <w:hideMark/>
          </w:tcPr>
          <w:p w14:paraId="6CEBFF10" w14:textId="77777777" w:rsidR="000A2E60" w:rsidRPr="00EA1C5C" w:rsidRDefault="000A2E60" w:rsidP="002C147E">
            <w:pPr>
              <w:jc w:val="right"/>
              <w:rPr>
                <w:color w:val="000000"/>
                <w:sz w:val="14"/>
                <w:szCs w:val="14"/>
                <w:lang w:eastAsia="fr-BE"/>
              </w:rPr>
            </w:pPr>
          </w:p>
        </w:tc>
      </w:tr>
      <w:tr w:rsidR="000A2E60" w:rsidRPr="00EA1C5C" w14:paraId="050370DF" w14:textId="77777777" w:rsidTr="00497DD6">
        <w:trPr>
          <w:trHeight w:val="170"/>
          <w:jc w:val="center"/>
        </w:trPr>
        <w:tc>
          <w:tcPr>
            <w:tcW w:w="797" w:type="pct"/>
            <w:tcBorders>
              <w:top w:val="nil"/>
              <w:left w:val="single" w:sz="4" w:space="0" w:color="auto"/>
              <w:bottom w:val="single" w:sz="4" w:space="0" w:color="auto"/>
              <w:right w:val="single" w:sz="4" w:space="0" w:color="auto"/>
            </w:tcBorders>
            <w:shd w:val="clear" w:color="auto" w:fill="auto"/>
            <w:vAlign w:val="center"/>
            <w:hideMark/>
          </w:tcPr>
          <w:p w14:paraId="3AA82C94" w14:textId="77777777" w:rsidR="000A2E60" w:rsidRPr="00EA1C5C" w:rsidRDefault="000A2E60" w:rsidP="002C147E">
            <w:pPr>
              <w:rPr>
                <w:color w:val="000000"/>
                <w:sz w:val="14"/>
                <w:szCs w:val="14"/>
                <w:lang w:eastAsia="fr-BE"/>
              </w:rPr>
            </w:pPr>
            <w:r w:rsidRPr="00EA1C5C">
              <w:rPr>
                <w:color w:val="000000"/>
                <w:sz w:val="14"/>
                <w:szCs w:val="14"/>
                <w:lang w:eastAsia="fr-BE"/>
              </w:rPr>
              <w:t>Nominations</w:t>
            </w:r>
          </w:p>
        </w:tc>
        <w:tc>
          <w:tcPr>
            <w:tcW w:w="762" w:type="pct"/>
            <w:tcBorders>
              <w:top w:val="nil"/>
              <w:left w:val="nil"/>
              <w:bottom w:val="single" w:sz="4" w:space="0" w:color="auto"/>
              <w:right w:val="single" w:sz="4" w:space="0" w:color="auto"/>
            </w:tcBorders>
            <w:shd w:val="clear" w:color="auto" w:fill="auto"/>
            <w:vAlign w:val="center"/>
            <w:hideMark/>
          </w:tcPr>
          <w:p w14:paraId="60C309D2" w14:textId="77777777" w:rsidR="000A2E60" w:rsidRPr="00EA1C5C" w:rsidRDefault="000A2E60" w:rsidP="002C147E">
            <w:pPr>
              <w:rPr>
                <w:color w:val="000000"/>
                <w:sz w:val="14"/>
                <w:szCs w:val="14"/>
                <w:lang w:eastAsia="fr-BE"/>
              </w:rPr>
            </w:pPr>
          </w:p>
        </w:tc>
        <w:tc>
          <w:tcPr>
            <w:tcW w:w="829" w:type="pct"/>
            <w:tcBorders>
              <w:top w:val="nil"/>
              <w:left w:val="nil"/>
              <w:bottom w:val="single" w:sz="4" w:space="0" w:color="auto"/>
              <w:right w:val="single" w:sz="4" w:space="0" w:color="auto"/>
            </w:tcBorders>
            <w:shd w:val="clear" w:color="auto" w:fill="auto"/>
            <w:vAlign w:val="center"/>
            <w:hideMark/>
          </w:tcPr>
          <w:p w14:paraId="355CB83F" w14:textId="77777777" w:rsidR="000A2E60" w:rsidRPr="00EA1C5C" w:rsidRDefault="000A2E60" w:rsidP="002C147E">
            <w:pPr>
              <w:rPr>
                <w:color w:val="000000"/>
                <w:sz w:val="14"/>
                <w:szCs w:val="14"/>
                <w:lang w:eastAsia="fr-BE"/>
              </w:rPr>
            </w:pPr>
          </w:p>
        </w:tc>
        <w:tc>
          <w:tcPr>
            <w:tcW w:w="1297" w:type="pct"/>
            <w:tcBorders>
              <w:top w:val="nil"/>
              <w:left w:val="nil"/>
              <w:bottom w:val="single" w:sz="4" w:space="0" w:color="auto"/>
              <w:right w:val="single" w:sz="4" w:space="0" w:color="auto"/>
            </w:tcBorders>
            <w:shd w:val="clear" w:color="auto" w:fill="auto"/>
            <w:vAlign w:val="center"/>
            <w:hideMark/>
          </w:tcPr>
          <w:p w14:paraId="41152580" w14:textId="77777777" w:rsidR="000A2E60" w:rsidRPr="00EA1C5C" w:rsidRDefault="000A2E60" w:rsidP="002C147E">
            <w:pPr>
              <w:jc w:val="right"/>
              <w:rPr>
                <w:color w:val="000000"/>
                <w:sz w:val="14"/>
                <w:szCs w:val="14"/>
                <w:lang w:eastAsia="fr-BE"/>
              </w:rPr>
            </w:pPr>
          </w:p>
        </w:tc>
        <w:tc>
          <w:tcPr>
            <w:tcW w:w="1315" w:type="pct"/>
            <w:tcBorders>
              <w:top w:val="nil"/>
              <w:left w:val="nil"/>
              <w:bottom w:val="single" w:sz="4" w:space="0" w:color="auto"/>
              <w:right w:val="single" w:sz="4" w:space="0" w:color="auto"/>
            </w:tcBorders>
            <w:shd w:val="clear" w:color="auto" w:fill="auto"/>
            <w:vAlign w:val="center"/>
            <w:hideMark/>
          </w:tcPr>
          <w:p w14:paraId="634C6675" w14:textId="77777777" w:rsidR="000A2E60" w:rsidRPr="00EA1C5C" w:rsidRDefault="000A2E60" w:rsidP="002C147E">
            <w:pPr>
              <w:jc w:val="right"/>
              <w:rPr>
                <w:color w:val="000000"/>
                <w:sz w:val="14"/>
                <w:szCs w:val="14"/>
                <w:lang w:eastAsia="fr-BE"/>
              </w:rPr>
            </w:pPr>
          </w:p>
        </w:tc>
      </w:tr>
      <w:tr w:rsidR="000A2E60" w:rsidRPr="00EA1C5C" w14:paraId="4FBF81A9" w14:textId="77777777" w:rsidTr="00497DD6">
        <w:trPr>
          <w:trHeight w:val="170"/>
          <w:jc w:val="center"/>
        </w:trPr>
        <w:tc>
          <w:tcPr>
            <w:tcW w:w="797" w:type="pct"/>
            <w:tcBorders>
              <w:top w:val="nil"/>
              <w:left w:val="single" w:sz="4" w:space="0" w:color="auto"/>
              <w:bottom w:val="single" w:sz="4" w:space="0" w:color="auto"/>
              <w:right w:val="single" w:sz="4" w:space="0" w:color="auto"/>
            </w:tcBorders>
            <w:shd w:val="clear" w:color="000000" w:fill="BFBFBF"/>
            <w:vAlign w:val="center"/>
            <w:hideMark/>
          </w:tcPr>
          <w:p w14:paraId="700DD0BC" w14:textId="77777777" w:rsidR="000A2E60" w:rsidRPr="00EA1C5C" w:rsidRDefault="000A2E60" w:rsidP="002C147E">
            <w:pPr>
              <w:jc w:val="center"/>
              <w:rPr>
                <w:b/>
                <w:bCs/>
                <w:color w:val="000000"/>
                <w:sz w:val="14"/>
                <w:szCs w:val="14"/>
                <w:lang w:eastAsia="fr-BE"/>
              </w:rPr>
            </w:pPr>
            <w:r w:rsidRPr="00EA1C5C">
              <w:rPr>
                <w:b/>
                <w:bCs/>
                <w:color w:val="000000"/>
                <w:sz w:val="14"/>
                <w:szCs w:val="14"/>
                <w:lang w:eastAsia="fr-BE"/>
              </w:rPr>
              <w:t>TOTAL</w:t>
            </w:r>
          </w:p>
        </w:tc>
        <w:tc>
          <w:tcPr>
            <w:tcW w:w="762" w:type="pct"/>
            <w:tcBorders>
              <w:top w:val="nil"/>
              <w:left w:val="nil"/>
              <w:bottom w:val="single" w:sz="4" w:space="0" w:color="auto"/>
              <w:right w:val="single" w:sz="4" w:space="0" w:color="auto"/>
            </w:tcBorders>
            <w:shd w:val="clear" w:color="000000" w:fill="BFBFBF"/>
            <w:vAlign w:val="center"/>
            <w:hideMark/>
          </w:tcPr>
          <w:p w14:paraId="5D0D9F33" w14:textId="77777777" w:rsidR="000A2E60" w:rsidRPr="00EA1C5C" w:rsidRDefault="000A2E60" w:rsidP="002C147E">
            <w:pPr>
              <w:rPr>
                <w:b/>
                <w:bCs/>
                <w:color w:val="000000"/>
                <w:sz w:val="14"/>
                <w:szCs w:val="14"/>
                <w:lang w:eastAsia="fr-BE"/>
              </w:rPr>
            </w:pPr>
          </w:p>
        </w:tc>
        <w:tc>
          <w:tcPr>
            <w:tcW w:w="829" w:type="pct"/>
            <w:tcBorders>
              <w:top w:val="nil"/>
              <w:left w:val="nil"/>
              <w:bottom w:val="single" w:sz="4" w:space="0" w:color="auto"/>
              <w:right w:val="single" w:sz="4" w:space="0" w:color="auto"/>
            </w:tcBorders>
            <w:shd w:val="clear" w:color="000000" w:fill="BFBFBF"/>
            <w:vAlign w:val="center"/>
            <w:hideMark/>
          </w:tcPr>
          <w:p w14:paraId="6EA15EBC" w14:textId="77777777" w:rsidR="000A2E60" w:rsidRPr="00EA1C5C" w:rsidRDefault="000A2E60" w:rsidP="002C147E">
            <w:pPr>
              <w:rPr>
                <w:b/>
                <w:bCs/>
                <w:color w:val="000000"/>
                <w:sz w:val="14"/>
                <w:szCs w:val="14"/>
                <w:lang w:eastAsia="fr-BE"/>
              </w:rPr>
            </w:pPr>
          </w:p>
        </w:tc>
        <w:tc>
          <w:tcPr>
            <w:tcW w:w="1297" w:type="pct"/>
            <w:tcBorders>
              <w:top w:val="nil"/>
              <w:left w:val="nil"/>
              <w:bottom w:val="single" w:sz="4" w:space="0" w:color="auto"/>
              <w:right w:val="single" w:sz="4" w:space="0" w:color="auto"/>
            </w:tcBorders>
            <w:shd w:val="clear" w:color="000000" w:fill="BFBFBF"/>
            <w:vAlign w:val="center"/>
            <w:hideMark/>
          </w:tcPr>
          <w:p w14:paraId="3FBC5220" w14:textId="77777777" w:rsidR="000A2E60" w:rsidRPr="00EA1C5C" w:rsidRDefault="000A2E60" w:rsidP="002C147E">
            <w:pPr>
              <w:jc w:val="right"/>
              <w:rPr>
                <w:b/>
                <w:bCs/>
                <w:color w:val="000000"/>
                <w:sz w:val="14"/>
                <w:szCs w:val="14"/>
                <w:lang w:eastAsia="fr-BE"/>
              </w:rPr>
            </w:pPr>
            <w:r w:rsidRPr="00EA1C5C">
              <w:rPr>
                <w:b/>
                <w:bCs/>
                <w:color w:val="000000"/>
                <w:sz w:val="14"/>
                <w:szCs w:val="14"/>
                <w:lang w:eastAsia="fr-BE"/>
              </w:rPr>
              <w:t>0,00 €</w:t>
            </w:r>
          </w:p>
        </w:tc>
        <w:tc>
          <w:tcPr>
            <w:tcW w:w="1315" w:type="pct"/>
            <w:tcBorders>
              <w:top w:val="nil"/>
              <w:left w:val="nil"/>
              <w:bottom w:val="single" w:sz="4" w:space="0" w:color="auto"/>
              <w:right w:val="single" w:sz="4" w:space="0" w:color="auto"/>
            </w:tcBorders>
            <w:shd w:val="clear" w:color="000000" w:fill="BFBFBF"/>
            <w:vAlign w:val="center"/>
            <w:hideMark/>
          </w:tcPr>
          <w:p w14:paraId="36A76AF8" w14:textId="77777777" w:rsidR="000A2E60" w:rsidRPr="00EA1C5C" w:rsidRDefault="000A2E60" w:rsidP="002C147E">
            <w:pPr>
              <w:jc w:val="right"/>
              <w:rPr>
                <w:b/>
                <w:bCs/>
                <w:color w:val="000000"/>
                <w:sz w:val="14"/>
                <w:szCs w:val="14"/>
                <w:lang w:eastAsia="fr-BE"/>
              </w:rPr>
            </w:pPr>
            <w:r w:rsidRPr="00EA1C5C">
              <w:rPr>
                <w:b/>
                <w:bCs/>
                <w:color w:val="000000"/>
                <w:sz w:val="14"/>
                <w:szCs w:val="14"/>
                <w:lang w:eastAsia="fr-BE"/>
              </w:rPr>
              <w:t>0,00 €</w:t>
            </w:r>
          </w:p>
        </w:tc>
      </w:tr>
    </w:tbl>
    <w:p w14:paraId="00DE1ADF" w14:textId="77777777" w:rsidR="00A6395A" w:rsidRPr="009335E4" w:rsidRDefault="009574AC" w:rsidP="00CA16DB">
      <w:pPr>
        <w:pStyle w:val="remarque"/>
      </w:pPr>
      <w:r w:rsidRPr="00172EF4">
        <w:rPr>
          <w:highlight w:val="yellow"/>
        </w:rPr>
        <w:t xml:space="preserve">En </w:t>
      </w:r>
      <w:r w:rsidR="005C57DC" w:rsidRPr="00172EF4">
        <w:rPr>
          <w:highlight w:val="yellow"/>
        </w:rPr>
        <w:t xml:space="preserve">dépenses fonctionnement, </w:t>
      </w:r>
      <w:r w:rsidRPr="00172EF4">
        <w:rPr>
          <w:highlight w:val="yellow"/>
        </w:rPr>
        <w:t>indique</w:t>
      </w:r>
      <w:r w:rsidR="00F11C7C" w:rsidRPr="00172EF4">
        <w:rPr>
          <w:highlight w:val="yellow"/>
        </w:rPr>
        <w:t>z</w:t>
      </w:r>
      <w:r w:rsidRPr="00172EF4">
        <w:rPr>
          <w:highlight w:val="yellow"/>
        </w:rPr>
        <w:t xml:space="preserve"> les mesures comportementales et organisationnelles.</w:t>
      </w:r>
      <w:r w:rsidRPr="00172EF4">
        <w:t xml:space="preserve"> </w:t>
      </w:r>
    </w:p>
    <w:p w14:paraId="63B994C2" w14:textId="77777777" w:rsidR="00346FC0" w:rsidRPr="00FA4CBC" w:rsidRDefault="001F712A" w:rsidP="00CA16DB">
      <w:pPr>
        <w:pStyle w:val="remarque"/>
        <w:rPr>
          <w:highlight w:val="yellow"/>
        </w:rPr>
      </w:pPr>
      <w:r w:rsidRPr="001F712A">
        <w:rPr>
          <w:highlight w:val="yellow"/>
        </w:rPr>
        <w:t xml:space="preserve">En </w:t>
      </w:r>
      <w:r w:rsidR="005C57DC">
        <w:rPr>
          <w:highlight w:val="yellow"/>
        </w:rPr>
        <w:t xml:space="preserve">dépenses de </w:t>
      </w:r>
      <w:r w:rsidRPr="005C57DC">
        <w:rPr>
          <w:highlight w:val="yellow"/>
        </w:rPr>
        <w:t>transferts</w:t>
      </w:r>
      <w:r w:rsidR="00346FC0">
        <w:rPr>
          <w:highlight w:val="yellow"/>
        </w:rPr>
        <w:t xml:space="preserve">, </w:t>
      </w:r>
      <w:r w:rsidR="00346FC0" w:rsidRPr="00FA4CBC">
        <w:rPr>
          <w:highlight w:val="yellow"/>
        </w:rPr>
        <w:t xml:space="preserve">il convient également de mettre en place des processus et un cadre précis régissant l’octroi des aides récupérables et leur récupération. </w:t>
      </w:r>
    </w:p>
    <w:p w14:paraId="618CB5B6" w14:textId="77777777" w:rsidR="0088201A" w:rsidRPr="00EA1C5C" w:rsidRDefault="005C57DC" w:rsidP="00CA16DB">
      <w:pPr>
        <w:pStyle w:val="remarque"/>
      </w:pPr>
      <w:r w:rsidRPr="005C57DC">
        <w:rPr>
          <w:highlight w:val="yellow"/>
        </w:rPr>
        <w:t>En dépenses de dette, indiquez les mesures de réechelonnement des emprunts et de gestion active de la dette.</w:t>
      </w:r>
    </w:p>
    <w:p w14:paraId="6E23E73F" w14:textId="730F99E5" w:rsidR="005E7657" w:rsidRPr="009335E4" w:rsidRDefault="005E7657" w:rsidP="00336983">
      <w:pPr>
        <w:pStyle w:val="titrenum"/>
      </w:pPr>
      <w:bookmarkStart w:id="164" w:name="_Toc4487440"/>
      <w:r w:rsidRPr="009C5387">
        <w:lastRenderedPageBreak/>
        <w:t>Synergies</w:t>
      </w:r>
      <w:bookmarkEnd w:id="164"/>
    </w:p>
    <w:p w14:paraId="726B5DCF" w14:textId="77777777" w:rsidR="00B74359" w:rsidRDefault="00B74359" w:rsidP="00497DD6">
      <w:pPr>
        <w:pStyle w:val="norm"/>
      </w:pPr>
      <w:r w:rsidRPr="00B74359">
        <w:t>L’optimalisation des ressources et expertises de chacun au travers d’une collaboration accrue pour chaque service rendu aux citoyens doit également constituer un objectif prioritaire, notamment afin d’éviter les doublons au niveau communal et para-local et de s’assurer d’une gestion maîtrisée et rationalisée des ressources locales.</w:t>
      </w:r>
    </w:p>
    <w:p w14:paraId="1BFACD35" w14:textId="77777777" w:rsidR="005E7657" w:rsidRPr="00323E55" w:rsidRDefault="005E7657" w:rsidP="005E7657">
      <w:pPr>
        <w:pStyle w:val="12-6"/>
      </w:pPr>
      <w:r>
        <w:t>P</w:t>
      </w:r>
      <w:r w:rsidRPr="00323E55">
        <w:t>rogramme et</w:t>
      </w:r>
      <w:r>
        <w:t xml:space="preserve"> calendrier:</w:t>
      </w:r>
    </w:p>
    <w:p w14:paraId="7F9F193B" w14:textId="77777777" w:rsidR="005E7657" w:rsidRDefault="005E7657" w:rsidP="005E7657">
      <w:pPr>
        <w:pStyle w:val="num"/>
        <w:rPr>
          <w:lang w:val="fr-BE"/>
        </w:rPr>
      </w:pPr>
      <w:r>
        <w:rPr>
          <w:lang w:val="fr-BE"/>
        </w:rPr>
        <w:t>services synergisés;</w:t>
      </w:r>
    </w:p>
    <w:p w14:paraId="1597E85E" w14:textId="77777777" w:rsidR="005E7657" w:rsidRDefault="005E7657" w:rsidP="005E7657">
      <w:pPr>
        <w:pStyle w:val="num"/>
        <w:rPr>
          <w:lang w:val="fr-BE"/>
        </w:rPr>
      </w:pPr>
      <w:r>
        <w:rPr>
          <w:lang w:val="fr-BE"/>
        </w:rPr>
        <w:t>marchés conjoints;</w:t>
      </w:r>
    </w:p>
    <w:p w14:paraId="7FBA2268" w14:textId="77777777" w:rsidR="005E7657" w:rsidRDefault="005E7657" w:rsidP="005E7657">
      <w:pPr>
        <w:pStyle w:val="num"/>
        <w:rPr>
          <w:lang w:val="fr-BE"/>
        </w:rPr>
      </w:pPr>
      <w:r>
        <w:rPr>
          <w:lang w:val="fr-BE"/>
        </w:rPr>
        <w:t>collaborations et partenariat;</w:t>
      </w:r>
    </w:p>
    <w:p w14:paraId="22C6DBD4" w14:textId="77777777" w:rsidR="005E7657" w:rsidRDefault="005E7657" w:rsidP="005E7657">
      <w:pPr>
        <w:pStyle w:val="num"/>
        <w:rPr>
          <w:lang w:val="fr-BE"/>
        </w:rPr>
      </w:pPr>
      <w:r>
        <w:rPr>
          <w:lang w:val="fr-BE"/>
        </w:rPr>
        <w:t>autres (à préciser).</w:t>
      </w:r>
    </w:p>
    <w:p w14:paraId="41EC2B28" w14:textId="77777777" w:rsidR="005E7657" w:rsidRPr="005E7657" w:rsidRDefault="005E7657" w:rsidP="00CA16DB">
      <w:pPr>
        <w:pStyle w:val="remarque"/>
      </w:pPr>
      <w:r w:rsidRPr="007C63AB">
        <w:rPr>
          <w:highlight w:val="yellow"/>
        </w:rPr>
        <w:t>Annexer le rapport sur les synergies présenté lors de la réunion commune Conseil communal – Conseil de l'Action Sociale.</w:t>
      </w:r>
    </w:p>
    <w:p w14:paraId="1C4080E3" w14:textId="7C5E87A3" w:rsidR="00130C4C" w:rsidRPr="00130C4C" w:rsidRDefault="00095AA2" w:rsidP="00336983">
      <w:pPr>
        <w:pStyle w:val="titrenum"/>
      </w:pPr>
      <w:bookmarkStart w:id="165" w:name="_Toc4487441"/>
      <w:r w:rsidRPr="009C5387">
        <w:t>Projections des</w:t>
      </w:r>
      <w:r w:rsidR="005D2E19" w:rsidRPr="009C5387">
        <w:t xml:space="preserve"> balises des</w:t>
      </w:r>
      <w:r w:rsidRPr="009C5387">
        <w:t xml:space="preserve"> coûts nets de personnel et de fonctionnement</w:t>
      </w:r>
      <w:bookmarkEnd w:id="165"/>
    </w:p>
    <w:tbl>
      <w:tblPr>
        <w:tblpPr w:leftFromText="141" w:rightFromText="141" w:vertAnchor="text" w:horzAnchor="margin" w:tblpY="1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67"/>
        <w:gridCol w:w="624"/>
        <w:gridCol w:w="624"/>
        <w:gridCol w:w="624"/>
        <w:gridCol w:w="468"/>
        <w:gridCol w:w="443"/>
        <w:gridCol w:w="622"/>
        <w:gridCol w:w="622"/>
        <w:gridCol w:w="622"/>
        <w:gridCol w:w="622"/>
        <w:gridCol w:w="622"/>
      </w:tblGrid>
      <w:tr w:rsidR="00A357BD" w:rsidRPr="007D6C33" w14:paraId="1CB16963" w14:textId="77777777" w:rsidTr="00497DD6">
        <w:trPr>
          <w:tblHeader/>
        </w:trPr>
        <w:tc>
          <w:tcPr>
            <w:tcW w:w="1177" w:type="pct"/>
            <w:vMerge w:val="restart"/>
            <w:shd w:val="clear" w:color="000000" w:fill="C3E274"/>
            <w:noWrap/>
            <w:vAlign w:val="center"/>
            <w:hideMark/>
          </w:tcPr>
          <w:p w14:paraId="719D58C2" w14:textId="77777777" w:rsidR="00A357BD" w:rsidRPr="007D6C33" w:rsidRDefault="00A357BD" w:rsidP="00A357BD">
            <w:pPr>
              <w:rPr>
                <w:b/>
                <w:color w:val="000000"/>
                <w:sz w:val="14"/>
                <w:szCs w:val="14"/>
              </w:rPr>
            </w:pPr>
            <w:bookmarkStart w:id="166" w:name="_Toc477338096"/>
            <w:r w:rsidRPr="007D6C33">
              <w:rPr>
                <w:b/>
                <w:color w:val="000000"/>
                <w:sz w:val="14"/>
                <w:szCs w:val="14"/>
              </w:rPr>
              <w:t>Libellés des rubriques</w:t>
            </w:r>
          </w:p>
        </w:tc>
        <w:tc>
          <w:tcPr>
            <w:tcW w:w="413" w:type="pct"/>
            <w:vMerge w:val="restart"/>
            <w:shd w:val="clear" w:color="000000" w:fill="CCECFF"/>
            <w:noWrap/>
            <w:vAlign w:val="center"/>
            <w:hideMark/>
          </w:tcPr>
          <w:p w14:paraId="3C62F194" w14:textId="77777777" w:rsidR="00A357BD" w:rsidRPr="007D6C33" w:rsidRDefault="00A357BD" w:rsidP="00A357BD">
            <w:pPr>
              <w:jc w:val="center"/>
              <w:rPr>
                <w:b/>
                <w:color w:val="000000"/>
                <w:sz w:val="14"/>
                <w:szCs w:val="14"/>
              </w:rPr>
            </w:pPr>
            <w:r w:rsidRPr="007D6C33">
              <w:rPr>
                <w:b/>
                <w:color w:val="000000"/>
                <w:sz w:val="14"/>
                <w:szCs w:val="14"/>
              </w:rPr>
              <w:t>Compte n-4</w:t>
            </w:r>
          </w:p>
        </w:tc>
        <w:tc>
          <w:tcPr>
            <w:tcW w:w="411" w:type="pct"/>
            <w:vMerge w:val="restart"/>
            <w:shd w:val="clear" w:color="000000" w:fill="CCECFF"/>
            <w:noWrap/>
            <w:vAlign w:val="center"/>
            <w:hideMark/>
          </w:tcPr>
          <w:p w14:paraId="3ADA9235" w14:textId="77777777" w:rsidR="00A357BD" w:rsidRPr="007D6C33" w:rsidRDefault="00A357BD" w:rsidP="00A357BD">
            <w:pPr>
              <w:jc w:val="center"/>
              <w:rPr>
                <w:b/>
                <w:color w:val="000000"/>
                <w:sz w:val="14"/>
                <w:szCs w:val="14"/>
              </w:rPr>
            </w:pPr>
            <w:r w:rsidRPr="007D6C33">
              <w:rPr>
                <w:b/>
                <w:color w:val="000000"/>
                <w:sz w:val="14"/>
                <w:szCs w:val="14"/>
              </w:rPr>
              <w:t>Compte n-3</w:t>
            </w:r>
          </w:p>
        </w:tc>
        <w:tc>
          <w:tcPr>
            <w:tcW w:w="413" w:type="pct"/>
            <w:vMerge w:val="restart"/>
            <w:shd w:val="clear" w:color="000000" w:fill="CCECFF"/>
            <w:noWrap/>
            <w:vAlign w:val="center"/>
            <w:hideMark/>
          </w:tcPr>
          <w:p w14:paraId="6E27D41E" w14:textId="77777777" w:rsidR="00A357BD" w:rsidRPr="007D6C33" w:rsidRDefault="00A357BD" w:rsidP="00A357BD">
            <w:pPr>
              <w:jc w:val="center"/>
              <w:rPr>
                <w:b/>
                <w:color w:val="000000"/>
                <w:sz w:val="14"/>
                <w:szCs w:val="14"/>
              </w:rPr>
            </w:pPr>
            <w:r w:rsidRPr="007D6C33">
              <w:rPr>
                <w:b/>
                <w:color w:val="000000"/>
                <w:sz w:val="14"/>
                <w:szCs w:val="14"/>
              </w:rPr>
              <w:t>Compte n-2</w:t>
            </w:r>
          </w:p>
        </w:tc>
        <w:tc>
          <w:tcPr>
            <w:tcW w:w="413" w:type="pct"/>
            <w:vMerge w:val="restart"/>
            <w:shd w:val="clear" w:color="000000" w:fill="CCECFF"/>
            <w:vAlign w:val="center"/>
            <w:hideMark/>
          </w:tcPr>
          <w:p w14:paraId="09016D13" w14:textId="77777777" w:rsidR="00A357BD" w:rsidRPr="007D6C33" w:rsidRDefault="00A357BD" w:rsidP="00A357BD">
            <w:pPr>
              <w:jc w:val="center"/>
              <w:rPr>
                <w:b/>
                <w:color w:val="000000"/>
                <w:sz w:val="14"/>
                <w:szCs w:val="14"/>
              </w:rPr>
            </w:pPr>
            <w:r w:rsidRPr="007D6C33">
              <w:rPr>
                <w:b/>
                <w:color w:val="000000"/>
                <w:sz w:val="14"/>
                <w:szCs w:val="14"/>
              </w:rPr>
              <w:t>Compte n-1</w:t>
            </w:r>
          </w:p>
        </w:tc>
        <w:tc>
          <w:tcPr>
            <w:tcW w:w="414" w:type="pct"/>
            <w:vMerge w:val="restart"/>
            <w:shd w:val="clear" w:color="000000" w:fill="DEDDD0"/>
            <w:vAlign w:val="center"/>
            <w:hideMark/>
          </w:tcPr>
          <w:p w14:paraId="16C23437" w14:textId="77777777" w:rsidR="00A357BD" w:rsidRPr="007D6C33" w:rsidRDefault="00A357BD" w:rsidP="00A357BD">
            <w:pPr>
              <w:jc w:val="center"/>
              <w:rPr>
                <w:b/>
                <w:color w:val="000000"/>
                <w:sz w:val="14"/>
                <w:szCs w:val="14"/>
              </w:rPr>
            </w:pPr>
            <w:r w:rsidRPr="007D6C33">
              <w:rPr>
                <w:b/>
                <w:color w:val="000000"/>
                <w:sz w:val="14"/>
                <w:szCs w:val="14"/>
              </w:rPr>
              <w:t>Budget n</w:t>
            </w:r>
          </w:p>
        </w:tc>
        <w:tc>
          <w:tcPr>
            <w:tcW w:w="1759" w:type="pct"/>
            <w:gridSpan w:val="5"/>
            <w:shd w:val="clear" w:color="000000" w:fill="D1DAAA"/>
            <w:noWrap/>
            <w:vAlign w:val="center"/>
            <w:hideMark/>
          </w:tcPr>
          <w:p w14:paraId="3359F24E" w14:textId="77777777" w:rsidR="00A357BD" w:rsidRPr="007D6C33" w:rsidRDefault="00A357BD" w:rsidP="00A357BD">
            <w:pPr>
              <w:jc w:val="center"/>
              <w:rPr>
                <w:b/>
                <w:color w:val="000000"/>
                <w:sz w:val="14"/>
                <w:szCs w:val="14"/>
              </w:rPr>
            </w:pPr>
            <w:r w:rsidRPr="007D6C33">
              <w:rPr>
                <w:b/>
                <w:color w:val="000000"/>
                <w:sz w:val="14"/>
                <w:szCs w:val="14"/>
              </w:rPr>
              <w:t>Projections</w:t>
            </w:r>
          </w:p>
        </w:tc>
      </w:tr>
      <w:tr w:rsidR="00A357BD" w:rsidRPr="007D6C33" w14:paraId="5FF3B629" w14:textId="77777777" w:rsidTr="00497DD6">
        <w:trPr>
          <w:tblHeader/>
        </w:trPr>
        <w:tc>
          <w:tcPr>
            <w:tcW w:w="1177" w:type="pct"/>
            <w:vMerge/>
            <w:vAlign w:val="center"/>
            <w:hideMark/>
          </w:tcPr>
          <w:p w14:paraId="5D24C6A4" w14:textId="77777777" w:rsidR="00A357BD" w:rsidRPr="007D6C33" w:rsidRDefault="00A357BD" w:rsidP="00A357BD">
            <w:pPr>
              <w:rPr>
                <w:color w:val="000000"/>
                <w:sz w:val="14"/>
                <w:szCs w:val="14"/>
              </w:rPr>
            </w:pPr>
          </w:p>
        </w:tc>
        <w:tc>
          <w:tcPr>
            <w:tcW w:w="413" w:type="pct"/>
            <w:vMerge/>
            <w:vAlign w:val="center"/>
            <w:hideMark/>
          </w:tcPr>
          <w:p w14:paraId="66E56CF3" w14:textId="77777777" w:rsidR="00A357BD" w:rsidRPr="007D6C33" w:rsidRDefault="00A357BD" w:rsidP="00A357BD">
            <w:pPr>
              <w:rPr>
                <w:color w:val="000000"/>
                <w:sz w:val="14"/>
                <w:szCs w:val="14"/>
              </w:rPr>
            </w:pPr>
          </w:p>
        </w:tc>
        <w:tc>
          <w:tcPr>
            <w:tcW w:w="411" w:type="pct"/>
            <w:vMerge/>
            <w:vAlign w:val="center"/>
            <w:hideMark/>
          </w:tcPr>
          <w:p w14:paraId="0A918B49" w14:textId="77777777" w:rsidR="00A357BD" w:rsidRPr="007D6C33" w:rsidRDefault="00A357BD" w:rsidP="00A357BD">
            <w:pPr>
              <w:rPr>
                <w:color w:val="000000"/>
                <w:sz w:val="14"/>
                <w:szCs w:val="14"/>
              </w:rPr>
            </w:pPr>
          </w:p>
        </w:tc>
        <w:tc>
          <w:tcPr>
            <w:tcW w:w="413" w:type="pct"/>
            <w:vMerge/>
            <w:vAlign w:val="center"/>
            <w:hideMark/>
          </w:tcPr>
          <w:p w14:paraId="0C991D4E" w14:textId="77777777" w:rsidR="00A357BD" w:rsidRPr="007D6C33" w:rsidRDefault="00A357BD" w:rsidP="00A357BD">
            <w:pPr>
              <w:rPr>
                <w:color w:val="000000"/>
                <w:sz w:val="14"/>
                <w:szCs w:val="14"/>
              </w:rPr>
            </w:pPr>
          </w:p>
        </w:tc>
        <w:tc>
          <w:tcPr>
            <w:tcW w:w="413" w:type="pct"/>
            <w:vMerge/>
            <w:vAlign w:val="center"/>
            <w:hideMark/>
          </w:tcPr>
          <w:p w14:paraId="6905EC23" w14:textId="77777777" w:rsidR="00A357BD" w:rsidRPr="007D6C33" w:rsidRDefault="00A357BD" w:rsidP="00A357BD">
            <w:pPr>
              <w:rPr>
                <w:color w:val="000000"/>
                <w:sz w:val="14"/>
                <w:szCs w:val="14"/>
              </w:rPr>
            </w:pPr>
          </w:p>
        </w:tc>
        <w:tc>
          <w:tcPr>
            <w:tcW w:w="414" w:type="pct"/>
            <w:vMerge/>
            <w:vAlign w:val="center"/>
            <w:hideMark/>
          </w:tcPr>
          <w:p w14:paraId="2340DA66" w14:textId="77777777" w:rsidR="00A357BD" w:rsidRPr="007D6C33" w:rsidRDefault="00A357BD" w:rsidP="00A357BD">
            <w:pPr>
              <w:rPr>
                <w:color w:val="000000"/>
                <w:sz w:val="14"/>
                <w:szCs w:val="14"/>
              </w:rPr>
            </w:pPr>
          </w:p>
        </w:tc>
        <w:tc>
          <w:tcPr>
            <w:tcW w:w="358" w:type="pct"/>
            <w:shd w:val="clear" w:color="000000" w:fill="D1DAAA"/>
            <w:noWrap/>
            <w:vAlign w:val="center"/>
            <w:hideMark/>
          </w:tcPr>
          <w:p w14:paraId="0A07532D" w14:textId="45613B07" w:rsidR="00A357BD" w:rsidRPr="007D6C33" w:rsidRDefault="00A357BD" w:rsidP="00A357BD">
            <w:pPr>
              <w:jc w:val="center"/>
              <w:rPr>
                <w:b/>
                <w:color w:val="000000"/>
                <w:sz w:val="14"/>
                <w:szCs w:val="14"/>
              </w:rPr>
            </w:pPr>
            <w:r w:rsidRPr="007D6C33">
              <w:rPr>
                <w:b/>
                <w:color w:val="000000"/>
                <w:sz w:val="14"/>
                <w:szCs w:val="14"/>
              </w:rPr>
              <w:t>Budget n+1</w:t>
            </w:r>
          </w:p>
        </w:tc>
        <w:tc>
          <w:tcPr>
            <w:tcW w:w="366" w:type="pct"/>
            <w:shd w:val="clear" w:color="000000" w:fill="D1DAAA"/>
            <w:noWrap/>
            <w:vAlign w:val="center"/>
            <w:hideMark/>
          </w:tcPr>
          <w:p w14:paraId="560E89D6" w14:textId="21B7A086" w:rsidR="00A357BD" w:rsidRPr="007D6C33" w:rsidRDefault="00A357BD" w:rsidP="00A357BD">
            <w:pPr>
              <w:jc w:val="center"/>
              <w:rPr>
                <w:b/>
                <w:color w:val="000000"/>
                <w:sz w:val="14"/>
                <w:szCs w:val="14"/>
              </w:rPr>
            </w:pPr>
            <w:r w:rsidRPr="007D6C33">
              <w:rPr>
                <w:b/>
                <w:color w:val="000000"/>
                <w:sz w:val="14"/>
                <w:szCs w:val="14"/>
              </w:rPr>
              <w:t>Budget n+2</w:t>
            </w:r>
          </w:p>
        </w:tc>
        <w:tc>
          <w:tcPr>
            <w:tcW w:w="366" w:type="pct"/>
            <w:shd w:val="clear" w:color="000000" w:fill="D1DAAA"/>
            <w:noWrap/>
            <w:vAlign w:val="center"/>
            <w:hideMark/>
          </w:tcPr>
          <w:p w14:paraId="06CAC231" w14:textId="74D875C3" w:rsidR="00A357BD" w:rsidRPr="007D6C33" w:rsidRDefault="00A357BD" w:rsidP="00A357BD">
            <w:pPr>
              <w:jc w:val="center"/>
              <w:rPr>
                <w:b/>
                <w:color w:val="000000"/>
                <w:sz w:val="14"/>
                <w:szCs w:val="14"/>
              </w:rPr>
            </w:pPr>
            <w:r w:rsidRPr="007D6C33">
              <w:rPr>
                <w:b/>
                <w:color w:val="000000"/>
                <w:sz w:val="14"/>
                <w:szCs w:val="14"/>
              </w:rPr>
              <w:t xml:space="preserve">Budget n+3 </w:t>
            </w:r>
          </w:p>
        </w:tc>
        <w:tc>
          <w:tcPr>
            <w:tcW w:w="307" w:type="pct"/>
            <w:shd w:val="clear" w:color="000000" w:fill="D1DAAA"/>
            <w:noWrap/>
            <w:vAlign w:val="center"/>
            <w:hideMark/>
          </w:tcPr>
          <w:p w14:paraId="2B889769" w14:textId="0663C08F" w:rsidR="00A357BD" w:rsidRPr="007D6C33" w:rsidRDefault="00A357BD" w:rsidP="00A357BD">
            <w:pPr>
              <w:jc w:val="center"/>
              <w:rPr>
                <w:b/>
                <w:color w:val="000000"/>
                <w:sz w:val="14"/>
                <w:szCs w:val="14"/>
              </w:rPr>
            </w:pPr>
            <w:r w:rsidRPr="007D6C33">
              <w:rPr>
                <w:b/>
                <w:color w:val="000000"/>
                <w:sz w:val="14"/>
                <w:szCs w:val="14"/>
              </w:rPr>
              <w:t>Budget n+4</w:t>
            </w:r>
          </w:p>
        </w:tc>
        <w:tc>
          <w:tcPr>
            <w:tcW w:w="362" w:type="pct"/>
            <w:shd w:val="clear" w:color="000000" w:fill="D1DAAA"/>
            <w:noWrap/>
            <w:vAlign w:val="center"/>
            <w:hideMark/>
          </w:tcPr>
          <w:p w14:paraId="3225672B" w14:textId="77777777" w:rsidR="00A357BD" w:rsidRPr="007D6C33" w:rsidRDefault="00A357BD" w:rsidP="00A357BD">
            <w:pPr>
              <w:jc w:val="center"/>
              <w:rPr>
                <w:b/>
                <w:color w:val="000000"/>
                <w:sz w:val="14"/>
                <w:szCs w:val="14"/>
              </w:rPr>
            </w:pPr>
            <w:r w:rsidRPr="007D6C33">
              <w:rPr>
                <w:b/>
                <w:color w:val="000000"/>
                <w:sz w:val="14"/>
                <w:szCs w:val="14"/>
              </w:rPr>
              <w:t>Budget n+5</w:t>
            </w:r>
          </w:p>
        </w:tc>
      </w:tr>
      <w:tr w:rsidR="00A357BD" w:rsidRPr="007D6C33" w14:paraId="79324BA6" w14:textId="77777777" w:rsidTr="00497DD6">
        <w:trPr>
          <w:trHeight w:val="170"/>
          <w:tblHeader/>
        </w:trPr>
        <w:tc>
          <w:tcPr>
            <w:tcW w:w="1177" w:type="pct"/>
            <w:shd w:val="clear" w:color="000000" w:fill="FFD966"/>
            <w:noWrap/>
            <w:vAlign w:val="center"/>
            <w:hideMark/>
          </w:tcPr>
          <w:p w14:paraId="23A01F0F" w14:textId="77777777" w:rsidR="00A357BD" w:rsidRPr="007D6C33" w:rsidRDefault="00A357BD" w:rsidP="00A357BD">
            <w:pPr>
              <w:rPr>
                <w:color w:val="080808"/>
                <w:sz w:val="14"/>
                <w:szCs w:val="14"/>
              </w:rPr>
            </w:pPr>
            <w:r w:rsidRPr="007D6C33">
              <w:rPr>
                <w:sz w:val="14"/>
                <w:szCs w:val="14"/>
              </w:rPr>
              <w:t>Coût Net du Personnel</w:t>
            </w:r>
          </w:p>
        </w:tc>
        <w:tc>
          <w:tcPr>
            <w:tcW w:w="413" w:type="pct"/>
            <w:shd w:val="clear" w:color="000000" w:fill="FFD966"/>
            <w:noWrap/>
            <w:vAlign w:val="center"/>
            <w:hideMark/>
          </w:tcPr>
          <w:p w14:paraId="50D445F5" w14:textId="77777777" w:rsidR="00A357BD" w:rsidRPr="007D6C33" w:rsidRDefault="00A357BD" w:rsidP="00A357BD">
            <w:pPr>
              <w:jc w:val="center"/>
              <w:rPr>
                <w:sz w:val="14"/>
                <w:szCs w:val="14"/>
              </w:rPr>
            </w:pPr>
          </w:p>
        </w:tc>
        <w:tc>
          <w:tcPr>
            <w:tcW w:w="411" w:type="pct"/>
            <w:shd w:val="clear" w:color="000000" w:fill="FFD966"/>
            <w:noWrap/>
            <w:vAlign w:val="center"/>
            <w:hideMark/>
          </w:tcPr>
          <w:p w14:paraId="7A8CBB17" w14:textId="77777777" w:rsidR="00A357BD" w:rsidRPr="007D6C33" w:rsidRDefault="00A357BD" w:rsidP="00A357BD">
            <w:pPr>
              <w:jc w:val="center"/>
              <w:rPr>
                <w:sz w:val="14"/>
                <w:szCs w:val="14"/>
              </w:rPr>
            </w:pPr>
          </w:p>
        </w:tc>
        <w:tc>
          <w:tcPr>
            <w:tcW w:w="413" w:type="pct"/>
            <w:shd w:val="clear" w:color="000000" w:fill="FFD966"/>
            <w:noWrap/>
            <w:vAlign w:val="center"/>
            <w:hideMark/>
          </w:tcPr>
          <w:p w14:paraId="03F26190" w14:textId="77777777" w:rsidR="00A357BD" w:rsidRPr="007D6C33" w:rsidRDefault="00A357BD" w:rsidP="00A357BD">
            <w:pPr>
              <w:jc w:val="center"/>
              <w:rPr>
                <w:sz w:val="14"/>
                <w:szCs w:val="14"/>
              </w:rPr>
            </w:pPr>
          </w:p>
        </w:tc>
        <w:tc>
          <w:tcPr>
            <w:tcW w:w="413" w:type="pct"/>
            <w:shd w:val="clear" w:color="000000" w:fill="FFD966"/>
            <w:noWrap/>
            <w:vAlign w:val="center"/>
            <w:hideMark/>
          </w:tcPr>
          <w:p w14:paraId="04957CB3" w14:textId="77777777" w:rsidR="00A357BD" w:rsidRPr="007D6C33" w:rsidRDefault="00A357BD" w:rsidP="00A357BD">
            <w:pPr>
              <w:jc w:val="center"/>
              <w:rPr>
                <w:sz w:val="14"/>
                <w:szCs w:val="14"/>
              </w:rPr>
            </w:pPr>
          </w:p>
        </w:tc>
        <w:tc>
          <w:tcPr>
            <w:tcW w:w="414" w:type="pct"/>
            <w:shd w:val="clear" w:color="000000" w:fill="FFD966"/>
            <w:noWrap/>
            <w:vAlign w:val="center"/>
            <w:hideMark/>
          </w:tcPr>
          <w:p w14:paraId="75DD9905" w14:textId="77777777" w:rsidR="00A357BD" w:rsidRPr="007D6C33" w:rsidRDefault="00A357BD" w:rsidP="00A357BD">
            <w:pPr>
              <w:jc w:val="center"/>
              <w:rPr>
                <w:sz w:val="14"/>
                <w:szCs w:val="14"/>
              </w:rPr>
            </w:pPr>
          </w:p>
        </w:tc>
        <w:tc>
          <w:tcPr>
            <w:tcW w:w="358" w:type="pct"/>
            <w:shd w:val="clear" w:color="000000" w:fill="FFD966"/>
            <w:noWrap/>
            <w:vAlign w:val="center"/>
            <w:hideMark/>
          </w:tcPr>
          <w:p w14:paraId="51444548" w14:textId="77777777" w:rsidR="00A357BD" w:rsidRPr="007D6C33" w:rsidRDefault="00A357BD" w:rsidP="00A357BD">
            <w:pPr>
              <w:jc w:val="center"/>
              <w:rPr>
                <w:sz w:val="14"/>
                <w:szCs w:val="14"/>
              </w:rPr>
            </w:pPr>
          </w:p>
        </w:tc>
        <w:tc>
          <w:tcPr>
            <w:tcW w:w="366" w:type="pct"/>
            <w:shd w:val="clear" w:color="000000" w:fill="FFD966"/>
            <w:noWrap/>
            <w:vAlign w:val="center"/>
            <w:hideMark/>
          </w:tcPr>
          <w:p w14:paraId="4322CDB9" w14:textId="77777777" w:rsidR="00A357BD" w:rsidRPr="007D6C33" w:rsidRDefault="00A357BD" w:rsidP="00A357BD">
            <w:pPr>
              <w:jc w:val="center"/>
              <w:rPr>
                <w:sz w:val="14"/>
                <w:szCs w:val="14"/>
              </w:rPr>
            </w:pPr>
          </w:p>
        </w:tc>
        <w:tc>
          <w:tcPr>
            <w:tcW w:w="366" w:type="pct"/>
            <w:shd w:val="clear" w:color="000000" w:fill="FFD966"/>
            <w:noWrap/>
            <w:vAlign w:val="center"/>
            <w:hideMark/>
          </w:tcPr>
          <w:p w14:paraId="293B01A2" w14:textId="77777777" w:rsidR="00A357BD" w:rsidRPr="007D6C33" w:rsidRDefault="00A357BD" w:rsidP="00A357BD">
            <w:pPr>
              <w:jc w:val="center"/>
              <w:rPr>
                <w:sz w:val="14"/>
                <w:szCs w:val="14"/>
              </w:rPr>
            </w:pPr>
          </w:p>
        </w:tc>
        <w:tc>
          <w:tcPr>
            <w:tcW w:w="307" w:type="pct"/>
            <w:shd w:val="clear" w:color="000000" w:fill="FFD966"/>
            <w:noWrap/>
            <w:vAlign w:val="center"/>
            <w:hideMark/>
          </w:tcPr>
          <w:p w14:paraId="57BA6C02" w14:textId="77777777" w:rsidR="00A357BD" w:rsidRPr="007D6C33" w:rsidRDefault="00A357BD" w:rsidP="00A357BD">
            <w:pPr>
              <w:rPr>
                <w:sz w:val="14"/>
                <w:szCs w:val="14"/>
              </w:rPr>
            </w:pPr>
          </w:p>
        </w:tc>
        <w:tc>
          <w:tcPr>
            <w:tcW w:w="362" w:type="pct"/>
            <w:shd w:val="clear" w:color="000000" w:fill="FFD966"/>
            <w:noWrap/>
            <w:vAlign w:val="center"/>
            <w:hideMark/>
          </w:tcPr>
          <w:p w14:paraId="25CE5F7F" w14:textId="77777777" w:rsidR="00A357BD" w:rsidRPr="007D6C33" w:rsidRDefault="00A357BD" w:rsidP="00A357BD">
            <w:pPr>
              <w:rPr>
                <w:sz w:val="14"/>
                <w:szCs w:val="14"/>
              </w:rPr>
            </w:pPr>
          </w:p>
        </w:tc>
      </w:tr>
      <w:tr w:rsidR="00A357BD" w:rsidRPr="007D6C33" w14:paraId="3B775D78" w14:textId="77777777" w:rsidTr="00497DD6">
        <w:trPr>
          <w:trHeight w:val="170"/>
        </w:trPr>
        <w:tc>
          <w:tcPr>
            <w:tcW w:w="1177" w:type="pct"/>
            <w:shd w:val="clear" w:color="auto" w:fill="auto"/>
            <w:noWrap/>
            <w:vAlign w:val="center"/>
            <w:hideMark/>
          </w:tcPr>
          <w:p w14:paraId="198D0835" w14:textId="77777777" w:rsidR="00A357BD" w:rsidRPr="007D6C33" w:rsidRDefault="00A357BD" w:rsidP="00A357BD">
            <w:pPr>
              <w:rPr>
                <w:sz w:val="14"/>
                <w:szCs w:val="14"/>
              </w:rPr>
            </w:pPr>
            <w:r w:rsidRPr="007D6C33">
              <w:rPr>
                <w:sz w:val="14"/>
                <w:szCs w:val="14"/>
              </w:rPr>
              <w:t>Evolution N/N-1 (en €)</w:t>
            </w:r>
          </w:p>
        </w:tc>
        <w:tc>
          <w:tcPr>
            <w:tcW w:w="413" w:type="pct"/>
            <w:shd w:val="clear" w:color="auto" w:fill="auto"/>
            <w:noWrap/>
            <w:vAlign w:val="center"/>
            <w:hideMark/>
          </w:tcPr>
          <w:p w14:paraId="5280981E" w14:textId="77777777" w:rsidR="00A357BD" w:rsidRPr="007D6C33" w:rsidRDefault="00A357BD" w:rsidP="00A357BD">
            <w:pPr>
              <w:rPr>
                <w:sz w:val="14"/>
                <w:szCs w:val="14"/>
              </w:rPr>
            </w:pPr>
          </w:p>
        </w:tc>
        <w:tc>
          <w:tcPr>
            <w:tcW w:w="411" w:type="pct"/>
            <w:shd w:val="clear" w:color="auto" w:fill="auto"/>
            <w:noWrap/>
            <w:vAlign w:val="center"/>
            <w:hideMark/>
          </w:tcPr>
          <w:p w14:paraId="2A589FF3" w14:textId="77777777" w:rsidR="00A357BD" w:rsidRPr="007D6C33" w:rsidRDefault="00A357BD" w:rsidP="00A357BD">
            <w:pPr>
              <w:rPr>
                <w:sz w:val="14"/>
                <w:szCs w:val="14"/>
              </w:rPr>
            </w:pPr>
          </w:p>
        </w:tc>
        <w:tc>
          <w:tcPr>
            <w:tcW w:w="413" w:type="pct"/>
            <w:shd w:val="clear" w:color="auto" w:fill="auto"/>
            <w:noWrap/>
            <w:vAlign w:val="center"/>
            <w:hideMark/>
          </w:tcPr>
          <w:p w14:paraId="24FCFA15" w14:textId="77777777" w:rsidR="00A357BD" w:rsidRPr="007D6C33" w:rsidRDefault="00A357BD" w:rsidP="00A357BD">
            <w:pPr>
              <w:rPr>
                <w:sz w:val="14"/>
                <w:szCs w:val="14"/>
              </w:rPr>
            </w:pPr>
          </w:p>
        </w:tc>
        <w:tc>
          <w:tcPr>
            <w:tcW w:w="413" w:type="pct"/>
            <w:shd w:val="clear" w:color="auto" w:fill="auto"/>
            <w:noWrap/>
            <w:vAlign w:val="center"/>
            <w:hideMark/>
          </w:tcPr>
          <w:p w14:paraId="1812B213" w14:textId="77777777" w:rsidR="00A357BD" w:rsidRPr="007D6C33" w:rsidRDefault="00A357BD" w:rsidP="00A357BD">
            <w:pPr>
              <w:rPr>
                <w:sz w:val="14"/>
                <w:szCs w:val="14"/>
              </w:rPr>
            </w:pPr>
          </w:p>
        </w:tc>
        <w:tc>
          <w:tcPr>
            <w:tcW w:w="414" w:type="pct"/>
            <w:shd w:val="clear" w:color="auto" w:fill="auto"/>
            <w:noWrap/>
            <w:vAlign w:val="center"/>
            <w:hideMark/>
          </w:tcPr>
          <w:p w14:paraId="20465075" w14:textId="77777777" w:rsidR="00A357BD" w:rsidRPr="007D6C33" w:rsidRDefault="00A357BD" w:rsidP="00A357BD">
            <w:pPr>
              <w:rPr>
                <w:sz w:val="14"/>
                <w:szCs w:val="14"/>
              </w:rPr>
            </w:pPr>
          </w:p>
        </w:tc>
        <w:tc>
          <w:tcPr>
            <w:tcW w:w="358" w:type="pct"/>
            <w:shd w:val="clear" w:color="auto" w:fill="auto"/>
            <w:noWrap/>
            <w:vAlign w:val="center"/>
            <w:hideMark/>
          </w:tcPr>
          <w:p w14:paraId="44894BE8" w14:textId="77777777" w:rsidR="00A357BD" w:rsidRPr="007D6C33" w:rsidRDefault="00A357BD" w:rsidP="00A357BD">
            <w:pPr>
              <w:rPr>
                <w:sz w:val="14"/>
                <w:szCs w:val="14"/>
              </w:rPr>
            </w:pPr>
          </w:p>
        </w:tc>
        <w:tc>
          <w:tcPr>
            <w:tcW w:w="366" w:type="pct"/>
            <w:shd w:val="clear" w:color="auto" w:fill="auto"/>
            <w:noWrap/>
            <w:vAlign w:val="center"/>
            <w:hideMark/>
          </w:tcPr>
          <w:p w14:paraId="6231CDFC" w14:textId="77777777" w:rsidR="00A357BD" w:rsidRPr="007D6C33" w:rsidRDefault="00A357BD" w:rsidP="00A357BD">
            <w:pPr>
              <w:rPr>
                <w:sz w:val="14"/>
                <w:szCs w:val="14"/>
              </w:rPr>
            </w:pPr>
          </w:p>
        </w:tc>
        <w:tc>
          <w:tcPr>
            <w:tcW w:w="366" w:type="pct"/>
            <w:shd w:val="clear" w:color="auto" w:fill="auto"/>
            <w:noWrap/>
            <w:vAlign w:val="center"/>
            <w:hideMark/>
          </w:tcPr>
          <w:p w14:paraId="2BB81A0F" w14:textId="77777777" w:rsidR="00A357BD" w:rsidRPr="007D6C33" w:rsidRDefault="00A357BD" w:rsidP="00A357BD">
            <w:pPr>
              <w:rPr>
                <w:sz w:val="14"/>
                <w:szCs w:val="14"/>
              </w:rPr>
            </w:pPr>
          </w:p>
        </w:tc>
        <w:tc>
          <w:tcPr>
            <w:tcW w:w="307" w:type="pct"/>
            <w:shd w:val="clear" w:color="auto" w:fill="auto"/>
            <w:noWrap/>
            <w:vAlign w:val="center"/>
            <w:hideMark/>
          </w:tcPr>
          <w:p w14:paraId="50CC7F4D" w14:textId="77777777" w:rsidR="00A357BD" w:rsidRPr="007D6C33" w:rsidRDefault="00A357BD" w:rsidP="00A357BD">
            <w:pPr>
              <w:rPr>
                <w:sz w:val="14"/>
                <w:szCs w:val="14"/>
              </w:rPr>
            </w:pPr>
          </w:p>
        </w:tc>
        <w:tc>
          <w:tcPr>
            <w:tcW w:w="362" w:type="pct"/>
            <w:shd w:val="clear" w:color="auto" w:fill="auto"/>
            <w:noWrap/>
            <w:vAlign w:val="center"/>
            <w:hideMark/>
          </w:tcPr>
          <w:p w14:paraId="503C7C3F" w14:textId="77777777" w:rsidR="00A357BD" w:rsidRPr="007D6C33" w:rsidRDefault="00A357BD" w:rsidP="00A357BD">
            <w:pPr>
              <w:rPr>
                <w:sz w:val="14"/>
                <w:szCs w:val="14"/>
              </w:rPr>
            </w:pPr>
          </w:p>
        </w:tc>
      </w:tr>
      <w:tr w:rsidR="00A357BD" w:rsidRPr="007D6C33" w14:paraId="2FF824B1" w14:textId="77777777" w:rsidTr="00497DD6">
        <w:trPr>
          <w:trHeight w:val="170"/>
        </w:trPr>
        <w:tc>
          <w:tcPr>
            <w:tcW w:w="1177" w:type="pct"/>
            <w:shd w:val="clear" w:color="auto" w:fill="auto"/>
            <w:noWrap/>
            <w:vAlign w:val="center"/>
            <w:hideMark/>
          </w:tcPr>
          <w:p w14:paraId="6D49A39A" w14:textId="77777777" w:rsidR="00A357BD" w:rsidRPr="007D6C33" w:rsidRDefault="00A357BD" w:rsidP="00A357BD">
            <w:pPr>
              <w:rPr>
                <w:sz w:val="14"/>
                <w:szCs w:val="14"/>
              </w:rPr>
            </w:pPr>
            <w:r w:rsidRPr="007D6C33">
              <w:rPr>
                <w:sz w:val="14"/>
                <w:szCs w:val="14"/>
              </w:rPr>
              <w:t>Evolution N/N-1 (en %)</w:t>
            </w:r>
          </w:p>
        </w:tc>
        <w:tc>
          <w:tcPr>
            <w:tcW w:w="413" w:type="pct"/>
            <w:shd w:val="clear" w:color="auto" w:fill="auto"/>
            <w:noWrap/>
            <w:vAlign w:val="center"/>
            <w:hideMark/>
          </w:tcPr>
          <w:p w14:paraId="3D163113" w14:textId="77777777" w:rsidR="00A357BD" w:rsidRPr="007D6C33" w:rsidRDefault="00A357BD" w:rsidP="00A357BD">
            <w:pPr>
              <w:rPr>
                <w:sz w:val="14"/>
                <w:szCs w:val="14"/>
              </w:rPr>
            </w:pPr>
          </w:p>
        </w:tc>
        <w:tc>
          <w:tcPr>
            <w:tcW w:w="411" w:type="pct"/>
            <w:shd w:val="clear" w:color="auto" w:fill="auto"/>
            <w:noWrap/>
            <w:vAlign w:val="center"/>
            <w:hideMark/>
          </w:tcPr>
          <w:p w14:paraId="17656F8F" w14:textId="77777777" w:rsidR="00A357BD" w:rsidRPr="007D6C33" w:rsidRDefault="00A357BD" w:rsidP="00A357BD">
            <w:pPr>
              <w:rPr>
                <w:sz w:val="14"/>
                <w:szCs w:val="14"/>
              </w:rPr>
            </w:pPr>
          </w:p>
        </w:tc>
        <w:tc>
          <w:tcPr>
            <w:tcW w:w="413" w:type="pct"/>
            <w:shd w:val="clear" w:color="auto" w:fill="auto"/>
            <w:noWrap/>
            <w:vAlign w:val="center"/>
            <w:hideMark/>
          </w:tcPr>
          <w:p w14:paraId="297589A2" w14:textId="77777777" w:rsidR="00A357BD" w:rsidRPr="007D6C33" w:rsidRDefault="00A357BD" w:rsidP="00A357BD">
            <w:pPr>
              <w:rPr>
                <w:sz w:val="14"/>
                <w:szCs w:val="14"/>
              </w:rPr>
            </w:pPr>
          </w:p>
        </w:tc>
        <w:tc>
          <w:tcPr>
            <w:tcW w:w="413" w:type="pct"/>
            <w:shd w:val="clear" w:color="auto" w:fill="auto"/>
            <w:noWrap/>
            <w:vAlign w:val="center"/>
            <w:hideMark/>
          </w:tcPr>
          <w:p w14:paraId="1D2DC6AC" w14:textId="77777777" w:rsidR="00A357BD" w:rsidRPr="007D6C33" w:rsidRDefault="00A357BD" w:rsidP="00A357BD">
            <w:pPr>
              <w:rPr>
                <w:sz w:val="14"/>
                <w:szCs w:val="14"/>
              </w:rPr>
            </w:pPr>
          </w:p>
        </w:tc>
        <w:tc>
          <w:tcPr>
            <w:tcW w:w="414" w:type="pct"/>
            <w:shd w:val="clear" w:color="auto" w:fill="auto"/>
            <w:noWrap/>
            <w:vAlign w:val="center"/>
            <w:hideMark/>
          </w:tcPr>
          <w:p w14:paraId="002B7E85" w14:textId="77777777" w:rsidR="00A357BD" w:rsidRPr="007D6C33" w:rsidRDefault="00A357BD" w:rsidP="00A357BD">
            <w:pPr>
              <w:rPr>
                <w:sz w:val="14"/>
                <w:szCs w:val="14"/>
              </w:rPr>
            </w:pPr>
          </w:p>
        </w:tc>
        <w:tc>
          <w:tcPr>
            <w:tcW w:w="358" w:type="pct"/>
            <w:shd w:val="clear" w:color="auto" w:fill="auto"/>
            <w:noWrap/>
            <w:vAlign w:val="center"/>
            <w:hideMark/>
          </w:tcPr>
          <w:p w14:paraId="1FA1531D" w14:textId="77777777" w:rsidR="00A357BD" w:rsidRPr="007D6C33" w:rsidRDefault="00A357BD" w:rsidP="00A357BD">
            <w:pPr>
              <w:rPr>
                <w:sz w:val="14"/>
                <w:szCs w:val="14"/>
              </w:rPr>
            </w:pPr>
          </w:p>
        </w:tc>
        <w:tc>
          <w:tcPr>
            <w:tcW w:w="366" w:type="pct"/>
            <w:shd w:val="clear" w:color="auto" w:fill="auto"/>
            <w:noWrap/>
            <w:vAlign w:val="center"/>
            <w:hideMark/>
          </w:tcPr>
          <w:p w14:paraId="0AFE4C1E" w14:textId="77777777" w:rsidR="00A357BD" w:rsidRPr="007D6C33" w:rsidRDefault="00A357BD" w:rsidP="00A357BD">
            <w:pPr>
              <w:rPr>
                <w:sz w:val="14"/>
                <w:szCs w:val="14"/>
              </w:rPr>
            </w:pPr>
          </w:p>
        </w:tc>
        <w:tc>
          <w:tcPr>
            <w:tcW w:w="366" w:type="pct"/>
            <w:shd w:val="clear" w:color="auto" w:fill="auto"/>
            <w:noWrap/>
            <w:vAlign w:val="center"/>
            <w:hideMark/>
          </w:tcPr>
          <w:p w14:paraId="58BACED3" w14:textId="77777777" w:rsidR="00A357BD" w:rsidRPr="007D6C33" w:rsidRDefault="00A357BD" w:rsidP="00A357BD">
            <w:pPr>
              <w:rPr>
                <w:sz w:val="14"/>
                <w:szCs w:val="14"/>
              </w:rPr>
            </w:pPr>
          </w:p>
        </w:tc>
        <w:tc>
          <w:tcPr>
            <w:tcW w:w="307" w:type="pct"/>
            <w:shd w:val="clear" w:color="auto" w:fill="auto"/>
            <w:noWrap/>
            <w:vAlign w:val="center"/>
            <w:hideMark/>
          </w:tcPr>
          <w:p w14:paraId="119D49C6" w14:textId="77777777" w:rsidR="00A357BD" w:rsidRPr="007D6C33" w:rsidRDefault="00A357BD" w:rsidP="00A357BD">
            <w:pPr>
              <w:rPr>
                <w:sz w:val="14"/>
                <w:szCs w:val="14"/>
              </w:rPr>
            </w:pPr>
          </w:p>
        </w:tc>
        <w:tc>
          <w:tcPr>
            <w:tcW w:w="362" w:type="pct"/>
            <w:shd w:val="clear" w:color="auto" w:fill="auto"/>
            <w:noWrap/>
            <w:vAlign w:val="center"/>
            <w:hideMark/>
          </w:tcPr>
          <w:p w14:paraId="5A23F197" w14:textId="77777777" w:rsidR="00A357BD" w:rsidRPr="007D6C33" w:rsidRDefault="00A357BD" w:rsidP="00A357BD">
            <w:pPr>
              <w:rPr>
                <w:sz w:val="14"/>
                <w:szCs w:val="14"/>
              </w:rPr>
            </w:pPr>
          </w:p>
        </w:tc>
      </w:tr>
      <w:tr w:rsidR="00A357BD" w:rsidRPr="007D6C33" w14:paraId="394449C5" w14:textId="77777777" w:rsidTr="00497DD6">
        <w:trPr>
          <w:trHeight w:val="170"/>
        </w:trPr>
        <w:tc>
          <w:tcPr>
            <w:tcW w:w="1177" w:type="pct"/>
            <w:shd w:val="clear" w:color="000000" w:fill="FFD966"/>
            <w:noWrap/>
            <w:vAlign w:val="center"/>
            <w:hideMark/>
          </w:tcPr>
          <w:p w14:paraId="5DA47749" w14:textId="77777777" w:rsidR="00A357BD" w:rsidRPr="007D6C33" w:rsidRDefault="00A357BD" w:rsidP="00A357BD">
            <w:pPr>
              <w:rPr>
                <w:sz w:val="14"/>
                <w:szCs w:val="14"/>
              </w:rPr>
            </w:pPr>
            <w:r w:rsidRPr="007D6C33">
              <w:rPr>
                <w:sz w:val="14"/>
                <w:szCs w:val="14"/>
              </w:rPr>
              <w:t>Balise</w:t>
            </w:r>
          </w:p>
        </w:tc>
        <w:tc>
          <w:tcPr>
            <w:tcW w:w="413" w:type="pct"/>
            <w:shd w:val="clear" w:color="000000" w:fill="FFD966"/>
            <w:noWrap/>
            <w:vAlign w:val="center"/>
            <w:hideMark/>
          </w:tcPr>
          <w:p w14:paraId="09811552" w14:textId="77777777" w:rsidR="00A357BD" w:rsidRPr="007D6C33" w:rsidRDefault="00A357BD" w:rsidP="00A357BD">
            <w:pPr>
              <w:rPr>
                <w:sz w:val="14"/>
                <w:szCs w:val="14"/>
              </w:rPr>
            </w:pPr>
          </w:p>
        </w:tc>
        <w:tc>
          <w:tcPr>
            <w:tcW w:w="411" w:type="pct"/>
            <w:shd w:val="clear" w:color="000000" w:fill="FFD966"/>
            <w:noWrap/>
            <w:vAlign w:val="center"/>
            <w:hideMark/>
          </w:tcPr>
          <w:p w14:paraId="381BB08C" w14:textId="77777777" w:rsidR="00A357BD" w:rsidRPr="007D6C33" w:rsidRDefault="00A357BD" w:rsidP="00A357BD">
            <w:pPr>
              <w:jc w:val="right"/>
              <w:rPr>
                <w:sz w:val="14"/>
                <w:szCs w:val="14"/>
              </w:rPr>
            </w:pPr>
          </w:p>
        </w:tc>
        <w:tc>
          <w:tcPr>
            <w:tcW w:w="413" w:type="pct"/>
            <w:shd w:val="clear" w:color="000000" w:fill="FFD966"/>
            <w:noWrap/>
            <w:vAlign w:val="center"/>
            <w:hideMark/>
          </w:tcPr>
          <w:p w14:paraId="1950C8D2" w14:textId="77777777" w:rsidR="00A357BD" w:rsidRPr="007D6C33" w:rsidRDefault="00A357BD" w:rsidP="00A357BD">
            <w:pPr>
              <w:jc w:val="right"/>
              <w:rPr>
                <w:sz w:val="14"/>
                <w:szCs w:val="14"/>
              </w:rPr>
            </w:pPr>
          </w:p>
        </w:tc>
        <w:tc>
          <w:tcPr>
            <w:tcW w:w="413" w:type="pct"/>
            <w:shd w:val="clear" w:color="000000" w:fill="FFD966"/>
            <w:noWrap/>
            <w:vAlign w:val="center"/>
            <w:hideMark/>
          </w:tcPr>
          <w:p w14:paraId="4B34F196" w14:textId="77777777" w:rsidR="00A357BD" w:rsidRPr="007D6C33" w:rsidRDefault="00A357BD" w:rsidP="00A357BD">
            <w:pPr>
              <w:jc w:val="right"/>
              <w:rPr>
                <w:sz w:val="14"/>
                <w:szCs w:val="14"/>
              </w:rPr>
            </w:pPr>
          </w:p>
        </w:tc>
        <w:tc>
          <w:tcPr>
            <w:tcW w:w="414" w:type="pct"/>
            <w:shd w:val="clear" w:color="000000" w:fill="FFD966"/>
            <w:noWrap/>
            <w:vAlign w:val="center"/>
            <w:hideMark/>
          </w:tcPr>
          <w:p w14:paraId="4924E467" w14:textId="77777777" w:rsidR="00A357BD" w:rsidRPr="007D6C33" w:rsidRDefault="00A357BD" w:rsidP="00A357BD">
            <w:pPr>
              <w:jc w:val="right"/>
              <w:rPr>
                <w:sz w:val="14"/>
                <w:szCs w:val="14"/>
              </w:rPr>
            </w:pPr>
          </w:p>
        </w:tc>
        <w:tc>
          <w:tcPr>
            <w:tcW w:w="358" w:type="pct"/>
            <w:shd w:val="clear" w:color="000000" w:fill="FFD966"/>
            <w:noWrap/>
            <w:vAlign w:val="center"/>
            <w:hideMark/>
          </w:tcPr>
          <w:p w14:paraId="275B2640" w14:textId="77777777" w:rsidR="00A357BD" w:rsidRPr="007D6C33" w:rsidRDefault="00A357BD" w:rsidP="00A357BD">
            <w:pPr>
              <w:rPr>
                <w:sz w:val="14"/>
                <w:szCs w:val="14"/>
              </w:rPr>
            </w:pPr>
          </w:p>
        </w:tc>
        <w:tc>
          <w:tcPr>
            <w:tcW w:w="366" w:type="pct"/>
            <w:shd w:val="clear" w:color="000000" w:fill="FFD966"/>
            <w:noWrap/>
            <w:vAlign w:val="center"/>
            <w:hideMark/>
          </w:tcPr>
          <w:p w14:paraId="6ED72F20" w14:textId="77777777" w:rsidR="00A357BD" w:rsidRPr="007D6C33" w:rsidRDefault="00A357BD" w:rsidP="00A357BD">
            <w:pPr>
              <w:rPr>
                <w:sz w:val="14"/>
                <w:szCs w:val="14"/>
              </w:rPr>
            </w:pPr>
          </w:p>
        </w:tc>
        <w:tc>
          <w:tcPr>
            <w:tcW w:w="366" w:type="pct"/>
            <w:shd w:val="clear" w:color="000000" w:fill="FFD966"/>
            <w:noWrap/>
            <w:vAlign w:val="center"/>
            <w:hideMark/>
          </w:tcPr>
          <w:p w14:paraId="5037E293" w14:textId="77777777" w:rsidR="00A357BD" w:rsidRPr="007D6C33" w:rsidRDefault="00A357BD" w:rsidP="00A357BD">
            <w:pPr>
              <w:rPr>
                <w:sz w:val="14"/>
                <w:szCs w:val="14"/>
              </w:rPr>
            </w:pPr>
          </w:p>
        </w:tc>
        <w:tc>
          <w:tcPr>
            <w:tcW w:w="307" w:type="pct"/>
            <w:shd w:val="clear" w:color="000000" w:fill="FFD966"/>
            <w:noWrap/>
            <w:vAlign w:val="center"/>
            <w:hideMark/>
          </w:tcPr>
          <w:p w14:paraId="0AFBF64D" w14:textId="77777777" w:rsidR="00A357BD" w:rsidRPr="007D6C33" w:rsidRDefault="00A357BD" w:rsidP="00A357BD">
            <w:pPr>
              <w:rPr>
                <w:sz w:val="14"/>
                <w:szCs w:val="14"/>
              </w:rPr>
            </w:pPr>
          </w:p>
        </w:tc>
        <w:tc>
          <w:tcPr>
            <w:tcW w:w="362" w:type="pct"/>
            <w:shd w:val="clear" w:color="000000" w:fill="FFD966"/>
            <w:noWrap/>
            <w:vAlign w:val="center"/>
            <w:hideMark/>
          </w:tcPr>
          <w:p w14:paraId="7F2493BA" w14:textId="77777777" w:rsidR="00A357BD" w:rsidRPr="007D6C33" w:rsidRDefault="00A357BD" w:rsidP="00A357BD">
            <w:pPr>
              <w:rPr>
                <w:sz w:val="14"/>
                <w:szCs w:val="14"/>
              </w:rPr>
            </w:pPr>
          </w:p>
        </w:tc>
      </w:tr>
      <w:tr w:rsidR="00A357BD" w:rsidRPr="007D6C33" w14:paraId="099AF358" w14:textId="77777777" w:rsidTr="00497DD6">
        <w:trPr>
          <w:trHeight w:val="170"/>
        </w:trPr>
        <w:tc>
          <w:tcPr>
            <w:tcW w:w="1177" w:type="pct"/>
            <w:shd w:val="clear" w:color="auto" w:fill="auto"/>
            <w:noWrap/>
            <w:vAlign w:val="center"/>
            <w:hideMark/>
          </w:tcPr>
          <w:p w14:paraId="0BCEE682" w14:textId="77777777" w:rsidR="00A357BD" w:rsidRPr="007D6C33" w:rsidRDefault="00A357BD" w:rsidP="00A357BD">
            <w:pPr>
              <w:rPr>
                <w:sz w:val="14"/>
                <w:szCs w:val="14"/>
              </w:rPr>
            </w:pPr>
            <w:r w:rsidRPr="007D6C33">
              <w:rPr>
                <w:sz w:val="14"/>
                <w:szCs w:val="14"/>
              </w:rPr>
              <w:t>Evolution de la balise</w:t>
            </w:r>
          </w:p>
        </w:tc>
        <w:tc>
          <w:tcPr>
            <w:tcW w:w="413" w:type="pct"/>
            <w:shd w:val="clear" w:color="auto" w:fill="auto"/>
            <w:noWrap/>
            <w:vAlign w:val="center"/>
            <w:hideMark/>
          </w:tcPr>
          <w:p w14:paraId="1B6DB7D6" w14:textId="77777777" w:rsidR="00A357BD" w:rsidRPr="007D6C33" w:rsidRDefault="00A357BD" w:rsidP="00A357BD">
            <w:pPr>
              <w:rPr>
                <w:sz w:val="14"/>
                <w:szCs w:val="14"/>
              </w:rPr>
            </w:pPr>
          </w:p>
        </w:tc>
        <w:tc>
          <w:tcPr>
            <w:tcW w:w="411" w:type="pct"/>
            <w:shd w:val="clear" w:color="auto" w:fill="auto"/>
            <w:noWrap/>
            <w:vAlign w:val="center"/>
          </w:tcPr>
          <w:p w14:paraId="5B323F78" w14:textId="18D36D6A" w:rsidR="00A357BD" w:rsidRPr="007D6C33" w:rsidRDefault="00A357BD" w:rsidP="00A357BD">
            <w:pPr>
              <w:rPr>
                <w:sz w:val="14"/>
                <w:szCs w:val="14"/>
              </w:rPr>
            </w:pPr>
          </w:p>
        </w:tc>
        <w:tc>
          <w:tcPr>
            <w:tcW w:w="413" w:type="pct"/>
            <w:shd w:val="clear" w:color="auto" w:fill="auto"/>
            <w:noWrap/>
            <w:vAlign w:val="center"/>
          </w:tcPr>
          <w:p w14:paraId="31B9B74F" w14:textId="32699DB1" w:rsidR="00A357BD" w:rsidRPr="007D6C33" w:rsidRDefault="00A357BD" w:rsidP="00A357BD">
            <w:pPr>
              <w:rPr>
                <w:sz w:val="14"/>
                <w:szCs w:val="14"/>
              </w:rPr>
            </w:pPr>
          </w:p>
        </w:tc>
        <w:tc>
          <w:tcPr>
            <w:tcW w:w="413" w:type="pct"/>
            <w:shd w:val="clear" w:color="auto" w:fill="auto"/>
            <w:noWrap/>
            <w:vAlign w:val="center"/>
          </w:tcPr>
          <w:p w14:paraId="3CBA2DF0" w14:textId="0EA6DC99" w:rsidR="00A357BD" w:rsidRPr="007D6C33" w:rsidRDefault="00A357BD" w:rsidP="00A357BD">
            <w:pPr>
              <w:rPr>
                <w:sz w:val="14"/>
                <w:szCs w:val="14"/>
              </w:rPr>
            </w:pPr>
          </w:p>
        </w:tc>
        <w:tc>
          <w:tcPr>
            <w:tcW w:w="414" w:type="pct"/>
            <w:shd w:val="clear" w:color="auto" w:fill="auto"/>
            <w:noWrap/>
            <w:vAlign w:val="center"/>
          </w:tcPr>
          <w:p w14:paraId="4D811AAA" w14:textId="0CA0C4B4" w:rsidR="00A357BD" w:rsidRPr="007D6C33" w:rsidRDefault="00A357BD" w:rsidP="00A357BD">
            <w:pPr>
              <w:rPr>
                <w:sz w:val="14"/>
                <w:szCs w:val="14"/>
              </w:rPr>
            </w:pPr>
          </w:p>
        </w:tc>
        <w:tc>
          <w:tcPr>
            <w:tcW w:w="358" w:type="pct"/>
            <w:shd w:val="clear" w:color="auto" w:fill="auto"/>
            <w:noWrap/>
            <w:vAlign w:val="center"/>
            <w:hideMark/>
          </w:tcPr>
          <w:p w14:paraId="6CE8DAB9" w14:textId="77777777" w:rsidR="00A357BD" w:rsidRPr="007D6C33" w:rsidRDefault="00A357BD" w:rsidP="00A357BD">
            <w:pPr>
              <w:rPr>
                <w:sz w:val="14"/>
                <w:szCs w:val="14"/>
              </w:rPr>
            </w:pPr>
          </w:p>
        </w:tc>
        <w:tc>
          <w:tcPr>
            <w:tcW w:w="366" w:type="pct"/>
            <w:shd w:val="clear" w:color="auto" w:fill="auto"/>
            <w:noWrap/>
            <w:vAlign w:val="center"/>
            <w:hideMark/>
          </w:tcPr>
          <w:p w14:paraId="3C1BEBC9" w14:textId="77777777" w:rsidR="00A357BD" w:rsidRPr="007D6C33" w:rsidRDefault="00A357BD" w:rsidP="00A357BD">
            <w:pPr>
              <w:rPr>
                <w:sz w:val="14"/>
                <w:szCs w:val="14"/>
              </w:rPr>
            </w:pPr>
          </w:p>
        </w:tc>
        <w:tc>
          <w:tcPr>
            <w:tcW w:w="366" w:type="pct"/>
            <w:shd w:val="clear" w:color="auto" w:fill="auto"/>
            <w:noWrap/>
            <w:vAlign w:val="center"/>
            <w:hideMark/>
          </w:tcPr>
          <w:p w14:paraId="16314C2C" w14:textId="77777777" w:rsidR="00A357BD" w:rsidRPr="007D6C33" w:rsidRDefault="00A357BD" w:rsidP="00A357BD">
            <w:pPr>
              <w:rPr>
                <w:sz w:val="14"/>
                <w:szCs w:val="14"/>
              </w:rPr>
            </w:pPr>
          </w:p>
        </w:tc>
        <w:tc>
          <w:tcPr>
            <w:tcW w:w="307" w:type="pct"/>
            <w:shd w:val="clear" w:color="auto" w:fill="auto"/>
            <w:noWrap/>
            <w:vAlign w:val="center"/>
            <w:hideMark/>
          </w:tcPr>
          <w:p w14:paraId="7C43F8C4" w14:textId="77777777" w:rsidR="00A357BD" w:rsidRPr="007D6C33" w:rsidRDefault="00A357BD" w:rsidP="00A357BD">
            <w:pPr>
              <w:rPr>
                <w:sz w:val="14"/>
                <w:szCs w:val="14"/>
              </w:rPr>
            </w:pPr>
          </w:p>
        </w:tc>
        <w:tc>
          <w:tcPr>
            <w:tcW w:w="362" w:type="pct"/>
            <w:shd w:val="clear" w:color="auto" w:fill="auto"/>
            <w:noWrap/>
            <w:vAlign w:val="center"/>
            <w:hideMark/>
          </w:tcPr>
          <w:p w14:paraId="56AB6DAA" w14:textId="77777777" w:rsidR="00A357BD" w:rsidRPr="007D6C33" w:rsidRDefault="00A357BD" w:rsidP="00A357BD">
            <w:pPr>
              <w:rPr>
                <w:sz w:val="14"/>
                <w:szCs w:val="14"/>
              </w:rPr>
            </w:pPr>
          </w:p>
        </w:tc>
      </w:tr>
      <w:tr w:rsidR="00A357BD" w:rsidRPr="007D6C33" w14:paraId="620A76DE" w14:textId="77777777" w:rsidTr="00497DD6">
        <w:trPr>
          <w:trHeight w:val="170"/>
        </w:trPr>
        <w:tc>
          <w:tcPr>
            <w:tcW w:w="1177" w:type="pct"/>
            <w:shd w:val="clear" w:color="auto" w:fill="auto"/>
            <w:noWrap/>
            <w:vAlign w:val="center"/>
            <w:hideMark/>
          </w:tcPr>
          <w:p w14:paraId="18762F9E" w14:textId="77777777" w:rsidR="00A357BD" w:rsidRPr="007D6C33" w:rsidRDefault="00A357BD" w:rsidP="00A357BD">
            <w:pPr>
              <w:rPr>
                <w:sz w:val="14"/>
                <w:szCs w:val="14"/>
              </w:rPr>
            </w:pPr>
            <w:r w:rsidRPr="007D6C33">
              <w:rPr>
                <w:sz w:val="14"/>
                <w:szCs w:val="14"/>
              </w:rPr>
              <w:t>Ecart en €</w:t>
            </w:r>
          </w:p>
        </w:tc>
        <w:tc>
          <w:tcPr>
            <w:tcW w:w="413" w:type="pct"/>
            <w:shd w:val="clear" w:color="auto" w:fill="auto"/>
            <w:noWrap/>
            <w:vAlign w:val="center"/>
            <w:hideMark/>
          </w:tcPr>
          <w:p w14:paraId="090D802B" w14:textId="77777777" w:rsidR="00A357BD" w:rsidRPr="007D6C33" w:rsidRDefault="00A357BD" w:rsidP="00A357BD">
            <w:pPr>
              <w:rPr>
                <w:sz w:val="14"/>
                <w:szCs w:val="14"/>
              </w:rPr>
            </w:pPr>
          </w:p>
        </w:tc>
        <w:tc>
          <w:tcPr>
            <w:tcW w:w="411" w:type="pct"/>
            <w:shd w:val="clear" w:color="auto" w:fill="auto"/>
            <w:noWrap/>
            <w:vAlign w:val="center"/>
            <w:hideMark/>
          </w:tcPr>
          <w:p w14:paraId="65FA94D6" w14:textId="77777777" w:rsidR="00A357BD" w:rsidRPr="007D6C33" w:rsidRDefault="00A357BD" w:rsidP="00A357BD">
            <w:pPr>
              <w:jc w:val="right"/>
              <w:rPr>
                <w:sz w:val="14"/>
                <w:szCs w:val="14"/>
              </w:rPr>
            </w:pPr>
          </w:p>
        </w:tc>
        <w:tc>
          <w:tcPr>
            <w:tcW w:w="413" w:type="pct"/>
            <w:shd w:val="clear" w:color="auto" w:fill="auto"/>
            <w:noWrap/>
            <w:vAlign w:val="center"/>
            <w:hideMark/>
          </w:tcPr>
          <w:p w14:paraId="592CBDD1" w14:textId="77777777" w:rsidR="00A357BD" w:rsidRPr="007D6C33" w:rsidRDefault="00A357BD" w:rsidP="00A357BD">
            <w:pPr>
              <w:jc w:val="right"/>
              <w:rPr>
                <w:sz w:val="14"/>
                <w:szCs w:val="14"/>
              </w:rPr>
            </w:pPr>
          </w:p>
        </w:tc>
        <w:tc>
          <w:tcPr>
            <w:tcW w:w="413" w:type="pct"/>
            <w:shd w:val="clear" w:color="auto" w:fill="auto"/>
            <w:noWrap/>
            <w:vAlign w:val="center"/>
            <w:hideMark/>
          </w:tcPr>
          <w:p w14:paraId="247AE03B" w14:textId="77777777" w:rsidR="00A357BD" w:rsidRPr="007D6C33" w:rsidRDefault="00A357BD" w:rsidP="00A357BD">
            <w:pPr>
              <w:jc w:val="right"/>
              <w:rPr>
                <w:sz w:val="14"/>
                <w:szCs w:val="14"/>
              </w:rPr>
            </w:pPr>
          </w:p>
        </w:tc>
        <w:tc>
          <w:tcPr>
            <w:tcW w:w="414" w:type="pct"/>
            <w:shd w:val="clear" w:color="auto" w:fill="auto"/>
            <w:noWrap/>
            <w:vAlign w:val="center"/>
            <w:hideMark/>
          </w:tcPr>
          <w:p w14:paraId="18F90117" w14:textId="77777777" w:rsidR="00A357BD" w:rsidRPr="007D6C33" w:rsidRDefault="00A357BD" w:rsidP="00A357BD">
            <w:pPr>
              <w:jc w:val="right"/>
              <w:rPr>
                <w:sz w:val="14"/>
                <w:szCs w:val="14"/>
              </w:rPr>
            </w:pPr>
          </w:p>
        </w:tc>
        <w:tc>
          <w:tcPr>
            <w:tcW w:w="358" w:type="pct"/>
            <w:shd w:val="clear" w:color="auto" w:fill="auto"/>
            <w:noWrap/>
            <w:vAlign w:val="center"/>
            <w:hideMark/>
          </w:tcPr>
          <w:p w14:paraId="23AB980A" w14:textId="77777777" w:rsidR="00A357BD" w:rsidRPr="007D6C33" w:rsidRDefault="00A357BD" w:rsidP="00A357BD">
            <w:pPr>
              <w:rPr>
                <w:sz w:val="14"/>
                <w:szCs w:val="14"/>
              </w:rPr>
            </w:pPr>
          </w:p>
        </w:tc>
        <w:tc>
          <w:tcPr>
            <w:tcW w:w="366" w:type="pct"/>
            <w:shd w:val="clear" w:color="auto" w:fill="auto"/>
            <w:noWrap/>
            <w:vAlign w:val="center"/>
            <w:hideMark/>
          </w:tcPr>
          <w:p w14:paraId="08F47275" w14:textId="77777777" w:rsidR="00A357BD" w:rsidRPr="007D6C33" w:rsidRDefault="00A357BD" w:rsidP="00A357BD">
            <w:pPr>
              <w:rPr>
                <w:sz w:val="14"/>
                <w:szCs w:val="14"/>
              </w:rPr>
            </w:pPr>
          </w:p>
        </w:tc>
        <w:tc>
          <w:tcPr>
            <w:tcW w:w="366" w:type="pct"/>
            <w:shd w:val="clear" w:color="auto" w:fill="auto"/>
            <w:noWrap/>
            <w:vAlign w:val="center"/>
            <w:hideMark/>
          </w:tcPr>
          <w:p w14:paraId="24D7962C" w14:textId="77777777" w:rsidR="00A357BD" w:rsidRPr="007D6C33" w:rsidRDefault="00A357BD" w:rsidP="00A357BD">
            <w:pPr>
              <w:rPr>
                <w:sz w:val="14"/>
                <w:szCs w:val="14"/>
              </w:rPr>
            </w:pPr>
          </w:p>
        </w:tc>
        <w:tc>
          <w:tcPr>
            <w:tcW w:w="307" w:type="pct"/>
            <w:shd w:val="clear" w:color="auto" w:fill="auto"/>
            <w:noWrap/>
            <w:vAlign w:val="center"/>
            <w:hideMark/>
          </w:tcPr>
          <w:p w14:paraId="7DA8DB24" w14:textId="77777777" w:rsidR="00A357BD" w:rsidRPr="007D6C33" w:rsidRDefault="00A357BD" w:rsidP="00A357BD">
            <w:pPr>
              <w:rPr>
                <w:sz w:val="14"/>
                <w:szCs w:val="14"/>
              </w:rPr>
            </w:pPr>
          </w:p>
        </w:tc>
        <w:tc>
          <w:tcPr>
            <w:tcW w:w="362" w:type="pct"/>
            <w:shd w:val="clear" w:color="auto" w:fill="auto"/>
            <w:noWrap/>
            <w:vAlign w:val="center"/>
            <w:hideMark/>
          </w:tcPr>
          <w:p w14:paraId="51EBE704" w14:textId="77777777" w:rsidR="00A357BD" w:rsidRPr="007D6C33" w:rsidRDefault="00A357BD" w:rsidP="00A357BD">
            <w:pPr>
              <w:rPr>
                <w:sz w:val="14"/>
                <w:szCs w:val="14"/>
              </w:rPr>
            </w:pPr>
          </w:p>
        </w:tc>
      </w:tr>
      <w:tr w:rsidR="00A357BD" w:rsidRPr="007D6C33" w14:paraId="62DA3EF2" w14:textId="77777777" w:rsidTr="00497DD6">
        <w:trPr>
          <w:trHeight w:val="170"/>
        </w:trPr>
        <w:tc>
          <w:tcPr>
            <w:tcW w:w="1177" w:type="pct"/>
            <w:shd w:val="clear" w:color="auto" w:fill="auto"/>
            <w:noWrap/>
            <w:vAlign w:val="center"/>
            <w:hideMark/>
          </w:tcPr>
          <w:p w14:paraId="467F0A80" w14:textId="77777777" w:rsidR="00A357BD" w:rsidRPr="007D6C33" w:rsidRDefault="00A357BD" w:rsidP="00A357BD">
            <w:pPr>
              <w:rPr>
                <w:sz w:val="14"/>
                <w:szCs w:val="14"/>
              </w:rPr>
            </w:pPr>
            <w:r w:rsidRPr="007D6C33">
              <w:rPr>
                <w:sz w:val="14"/>
                <w:szCs w:val="14"/>
              </w:rPr>
              <w:t>Ecart en %</w:t>
            </w:r>
          </w:p>
        </w:tc>
        <w:tc>
          <w:tcPr>
            <w:tcW w:w="413" w:type="pct"/>
            <w:shd w:val="clear" w:color="auto" w:fill="auto"/>
            <w:noWrap/>
            <w:vAlign w:val="center"/>
            <w:hideMark/>
          </w:tcPr>
          <w:p w14:paraId="12C2A0E7" w14:textId="77777777" w:rsidR="00A357BD" w:rsidRPr="007D6C33" w:rsidRDefault="00A357BD" w:rsidP="00A357BD">
            <w:pPr>
              <w:rPr>
                <w:sz w:val="14"/>
                <w:szCs w:val="14"/>
              </w:rPr>
            </w:pPr>
          </w:p>
        </w:tc>
        <w:tc>
          <w:tcPr>
            <w:tcW w:w="411" w:type="pct"/>
            <w:shd w:val="clear" w:color="auto" w:fill="auto"/>
            <w:noWrap/>
            <w:vAlign w:val="center"/>
            <w:hideMark/>
          </w:tcPr>
          <w:p w14:paraId="4FA36D92" w14:textId="77777777" w:rsidR="00A357BD" w:rsidRPr="007D6C33" w:rsidRDefault="00A357BD" w:rsidP="00A357BD">
            <w:pPr>
              <w:rPr>
                <w:sz w:val="14"/>
                <w:szCs w:val="14"/>
              </w:rPr>
            </w:pPr>
          </w:p>
        </w:tc>
        <w:tc>
          <w:tcPr>
            <w:tcW w:w="413" w:type="pct"/>
            <w:shd w:val="clear" w:color="auto" w:fill="auto"/>
            <w:noWrap/>
            <w:vAlign w:val="center"/>
            <w:hideMark/>
          </w:tcPr>
          <w:p w14:paraId="4BAF67F5" w14:textId="77777777" w:rsidR="00A357BD" w:rsidRPr="007D6C33" w:rsidRDefault="00A357BD" w:rsidP="00A357BD">
            <w:pPr>
              <w:rPr>
                <w:sz w:val="14"/>
                <w:szCs w:val="14"/>
              </w:rPr>
            </w:pPr>
          </w:p>
        </w:tc>
        <w:tc>
          <w:tcPr>
            <w:tcW w:w="413" w:type="pct"/>
            <w:shd w:val="clear" w:color="auto" w:fill="auto"/>
            <w:noWrap/>
            <w:vAlign w:val="center"/>
            <w:hideMark/>
          </w:tcPr>
          <w:p w14:paraId="23340DC1" w14:textId="77777777" w:rsidR="00A357BD" w:rsidRPr="007D6C33" w:rsidRDefault="00A357BD" w:rsidP="00A357BD">
            <w:pPr>
              <w:rPr>
                <w:sz w:val="14"/>
                <w:szCs w:val="14"/>
              </w:rPr>
            </w:pPr>
          </w:p>
        </w:tc>
        <w:tc>
          <w:tcPr>
            <w:tcW w:w="414" w:type="pct"/>
            <w:shd w:val="clear" w:color="auto" w:fill="auto"/>
            <w:noWrap/>
            <w:vAlign w:val="center"/>
            <w:hideMark/>
          </w:tcPr>
          <w:p w14:paraId="1F00603C" w14:textId="77777777" w:rsidR="00A357BD" w:rsidRPr="007D6C33" w:rsidRDefault="00A357BD" w:rsidP="00A357BD">
            <w:pPr>
              <w:rPr>
                <w:sz w:val="14"/>
                <w:szCs w:val="14"/>
              </w:rPr>
            </w:pPr>
          </w:p>
        </w:tc>
        <w:tc>
          <w:tcPr>
            <w:tcW w:w="358" w:type="pct"/>
            <w:shd w:val="clear" w:color="auto" w:fill="auto"/>
            <w:noWrap/>
            <w:vAlign w:val="center"/>
            <w:hideMark/>
          </w:tcPr>
          <w:p w14:paraId="6C789D55" w14:textId="77777777" w:rsidR="00A357BD" w:rsidRPr="007D6C33" w:rsidRDefault="00A357BD" w:rsidP="00A357BD">
            <w:pPr>
              <w:rPr>
                <w:sz w:val="14"/>
                <w:szCs w:val="14"/>
              </w:rPr>
            </w:pPr>
          </w:p>
        </w:tc>
        <w:tc>
          <w:tcPr>
            <w:tcW w:w="366" w:type="pct"/>
            <w:shd w:val="clear" w:color="auto" w:fill="auto"/>
            <w:noWrap/>
            <w:vAlign w:val="center"/>
            <w:hideMark/>
          </w:tcPr>
          <w:p w14:paraId="6A38C747" w14:textId="77777777" w:rsidR="00A357BD" w:rsidRPr="007D6C33" w:rsidRDefault="00A357BD" w:rsidP="00A357BD">
            <w:pPr>
              <w:rPr>
                <w:sz w:val="14"/>
                <w:szCs w:val="14"/>
              </w:rPr>
            </w:pPr>
          </w:p>
        </w:tc>
        <w:tc>
          <w:tcPr>
            <w:tcW w:w="366" w:type="pct"/>
            <w:shd w:val="clear" w:color="auto" w:fill="auto"/>
            <w:noWrap/>
            <w:vAlign w:val="center"/>
            <w:hideMark/>
          </w:tcPr>
          <w:p w14:paraId="1F41E34F" w14:textId="77777777" w:rsidR="00A357BD" w:rsidRPr="007D6C33" w:rsidRDefault="00A357BD" w:rsidP="00A357BD">
            <w:pPr>
              <w:rPr>
                <w:sz w:val="14"/>
                <w:szCs w:val="14"/>
              </w:rPr>
            </w:pPr>
          </w:p>
        </w:tc>
        <w:tc>
          <w:tcPr>
            <w:tcW w:w="307" w:type="pct"/>
            <w:shd w:val="clear" w:color="auto" w:fill="auto"/>
            <w:noWrap/>
            <w:vAlign w:val="center"/>
            <w:hideMark/>
          </w:tcPr>
          <w:p w14:paraId="3DBA127C" w14:textId="77777777" w:rsidR="00A357BD" w:rsidRPr="007D6C33" w:rsidRDefault="00A357BD" w:rsidP="00A357BD">
            <w:pPr>
              <w:rPr>
                <w:sz w:val="14"/>
                <w:szCs w:val="14"/>
              </w:rPr>
            </w:pPr>
          </w:p>
        </w:tc>
        <w:tc>
          <w:tcPr>
            <w:tcW w:w="362" w:type="pct"/>
            <w:shd w:val="clear" w:color="auto" w:fill="auto"/>
            <w:noWrap/>
            <w:vAlign w:val="center"/>
            <w:hideMark/>
          </w:tcPr>
          <w:p w14:paraId="2663EF26" w14:textId="77777777" w:rsidR="00A357BD" w:rsidRPr="007D6C33" w:rsidRDefault="00A357BD" w:rsidP="00A357BD">
            <w:pPr>
              <w:rPr>
                <w:sz w:val="14"/>
                <w:szCs w:val="14"/>
              </w:rPr>
            </w:pPr>
          </w:p>
        </w:tc>
      </w:tr>
      <w:tr w:rsidR="00A357BD" w:rsidRPr="007D6C33" w14:paraId="05542DF7" w14:textId="77777777" w:rsidTr="00497DD6">
        <w:trPr>
          <w:trHeight w:val="170"/>
        </w:trPr>
        <w:tc>
          <w:tcPr>
            <w:tcW w:w="1177" w:type="pct"/>
            <w:shd w:val="clear" w:color="000000" w:fill="9FBDB5"/>
            <w:noWrap/>
            <w:vAlign w:val="center"/>
            <w:hideMark/>
          </w:tcPr>
          <w:p w14:paraId="69ADC851" w14:textId="77777777" w:rsidR="00A357BD" w:rsidRPr="007D6C33" w:rsidRDefault="00A357BD" w:rsidP="00A357BD">
            <w:pPr>
              <w:rPr>
                <w:sz w:val="14"/>
                <w:szCs w:val="14"/>
              </w:rPr>
            </w:pPr>
            <w:r w:rsidRPr="007D6C33">
              <w:rPr>
                <w:color w:val="080808"/>
                <w:sz w:val="14"/>
                <w:szCs w:val="14"/>
              </w:rPr>
              <w:t>Charges financières PENSIONS</w:t>
            </w:r>
          </w:p>
        </w:tc>
        <w:tc>
          <w:tcPr>
            <w:tcW w:w="413" w:type="pct"/>
            <w:shd w:val="clear" w:color="000000" w:fill="9FBDB5"/>
            <w:noWrap/>
            <w:vAlign w:val="center"/>
            <w:hideMark/>
          </w:tcPr>
          <w:p w14:paraId="4AEAB5AC" w14:textId="77777777" w:rsidR="00A357BD" w:rsidRPr="007D6C33" w:rsidRDefault="00A357BD" w:rsidP="00A357BD">
            <w:pPr>
              <w:rPr>
                <w:sz w:val="14"/>
                <w:szCs w:val="14"/>
              </w:rPr>
            </w:pPr>
          </w:p>
        </w:tc>
        <w:tc>
          <w:tcPr>
            <w:tcW w:w="411" w:type="pct"/>
            <w:shd w:val="clear" w:color="000000" w:fill="9FBDB5"/>
            <w:noWrap/>
            <w:vAlign w:val="center"/>
            <w:hideMark/>
          </w:tcPr>
          <w:p w14:paraId="2948770E" w14:textId="77777777" w:rsidR="00A357BD" w:rsidRPr="007D6C33" w:rsidRDefault="00A357BD" w:rsidP="00A357BD">
            <w:pPr>
              <w:jc w:val="right"/>
              <w:rPr>
                <w:sz w:val="14"/>
                <w:szCs w:val="14"/>
              </w:rPr>
            </w:pPr>
          </w:p>
        </w:tc>
        <w:tc>
          <w:tcPr>
            <w:tcW w:w="413" w:type="pct"/>
            <w:shd w:val="clear" w:color="000000" w:fill="9FBDB5"/>
            <w:noWrap/>
            <w:vAlign w:val="center"/>
            <w:hideMark/>
          </w:tcPr>
          <w:p w14:paraId="5C0C1951" w14:textId="77777777" w:rsidR="00A357BD" w:rsidRPr="007D6C33" w:rsidRDefault="00A357BD" w:rsidP="00A357BD">
            <w:pPr>
              <w:jc w:val="right"/>
              <w:rPr>
                <w:sz w:val="14"/>
                <w:szCs w:val="14"/>
              </w:rPr>
            </w:pPr>
          </w:p>
        </w:tc>
        <w:tc>
          <w:tcPr>
            <w:tcW w:w="413" w:type="pct"/>
            <w:shd w:val="clear" w:color="000000" w:fill="9FBDB5"/>
            <w:noWrap/>
            <w:vAlign w:val="center"/>
            <w:hideMark/>
          </w:tcPr>
          <w:p w14:paraId="57343255" w14:textId="77777777" w:rsidR="00A357BD" w:rsidRPr="007D6C33" w:rsidRDefault="00A357BD" w:rsidP="00A357BD">
            <w:pPr>
              <w:jc w:val="right"/>
              <w:rPr>
                <w:sz w:val="14"/>
                <w:szCs w:val="14"/>
              </w:rPr>
            </w:pPr>
          </w:p>
        </w:tc>
        <w:tc>
          <w:tcPr>
            <w:tcW w:w="414" w:type="pct"/>
            <w:shd w:val="clear" w:color="000000" w:fill="9FBDB5"/>
            <w:noWrap/>
            <w:vAlign w:val="center"/>
            <w:hideMark/>
          </w:tcPr>
          <w:p w14:paraId="087BD507" w14:textId="77777777" w:rsidR="00A357BD" w:rsidRPr="007D6C33" w:rsidRDefault="00A357BD" w:rsidP="00A357BD">
            <w:pPr>
              <w:jc w:val="right"/>
              <w:rPr>
                <w:sz w:val="14"/>
                <w:szCs w:val="14"/>
              </w:rPr>
            </w:pPr>
          </w:p>
        </w:tc>
        <w:tc>
          <w:tcPr>
            <w:tcW w:w="358" w:type="pct"/>
            <w:shd w:val="clear" w:color="000000" w:fill="9FBDB5"/>
            <w:noWrap/>
            <w:vAlign w:val="center"/>
            <w:hideMark/>
          </w:tcPr>
          <w:p w14:paraId="11A82179" w14:textId="77777777" w:rsidR="00A357BD" w:rsidRPr="007D6C33" w:rsidRDefault="00A357BD" w:rsidP="00A357BD">
            <w:pPr>
              <w:rPr>
                <w:sz w:val="14"/>
                <w:szCs w:val="14"/>
              </w:rPr>
            </w:pPr>
          </w:p>
        </w:tc>
        <w:tc>
          <w:tcPr>
            <w:tcW w:w="366" w:type="pct"/>
            <w:shd w:val="clear" w:color="000000" w:fill="9FBDB5"/>
            <w:noWrap/>
            <w:vAlign w:val="center"/>
            <w:hideMark/>
          </w:tcPr>
          <w:p w14:paraId="7A18CDB6" w14:textId="77777777" w:rsidR="00A357BD" w:rsidRPr="007D6C33" w:rsidRDefault="00A357BD" w:rsidP="00A357BD">
            <w:pPr>
              <w:rPr>
                <w:sz w:val="14"/>
                <w:szCs w:val="14"/>
              </w:rPr>
            </w:pPr>
          </w:p>
        </w:tc>
        <w:tc>
          <w:tcPr>
            <w:tcW w:w="366" w:type="pct"/>
            <w:shd w:val="clear" w:color="000000" w:fill="9FBDB5"/>
            <w:noWrap/>
            <w:vAlign w:val="center"/>
            <w:hideMark/>
          </w:tcPr>
          <w:p w14:paraId="2498A625" w14:textId="77777777" w:rsidR="00A357BD" w:rsidRPr="007D6C33" w:rsidRDefault="00A357BD" w:rsidP="00A357BD">
            <w:pPr>
              <w:rPr>
                <w:sz w:val="14"/>
                <w:szCs w:val="14"/>
              </w:rPr>
            </w:pPr>
          </w:p>
        </w:tc>
        <w:tc>
          <w:tcPr>
            <w:tcW w:w="307" w:type="pct"/>
            <w:shd w:val="clear" w:color="000000" w:fill="9FBDB5"/>
            <w:noWrap/>
            <w:vAlign w:val="center"/>
            <w:hideMark/>
          </w:tcPr>
          <w:p w14:paraId="0F2AA9FE" w14:textId="77777777" w:rsidR="00A357BD" w:rsidRPr="007D6C33" w:rsidRDefault="00A357BD" w:rsidP="00A357BD">
            <w:pPr>
              <w:rPr>
                <w:sz w:val="14"/>
                <w:szCs w:val="14"/>
              </w:rPr>
            </w:pPr>
          </w:p>
        </w:tc>
        <w:tc>
          <w:tcPr>
            <w:tcW w:w="362" w:type="pct"/>
            <w:shd w:val="clear" w:color="000000" w:fill="9FBDB5"/>
            <w:noWrap/>
            <w:vAlign w:val="center"/>
            <w:hideMark/>
          </w:tcPr>
          <w:p w14:paraId="72C832DD" w14:textId="77777777" w:rsidR="00A357BD" w:rsidRPr="007D6C33" w:rsidRDefault="00A357BD" w:rsidP="00A357BD">
            <w:pPr>
              <w:rPr>
                <w:sz w:val="14"/>
                <w:szCs w:val="14"/>
              </w:rPr>
            </w:pPr>
          </w:p>
        </w:tc>
      </w:tr>
      <w:tr w:rsidR="00A357BD" w:rsidRPr="007D6C33" w14:paraId="4CABB354" w14:textId="77777777" w:rsidTr="00497DD6">
        <w:trPr>
          <w:trHeight w:val="170"/>
        </w:trPr>
        <w:tc>
          <w:tcPr>
            <w:tcW w:w="1177" w:type="pct"/>
            <w:shd w:val="clear" w:color="auto" w:fill="auto"/>
            <w:noWrap/>
            <w:vAlign w:val="center"/>
            <w:hideMark/>
          </w:tcPr>
          <w:p w14:paraId="097422F1" w14:textId="77777777" w:rsidR="00A357BD" w:rsidRPr="007D6C33" w:rsidRDefault="00A357BD" w:rsidP="00A357BD">
            <w:pPr>
              <w:rPr>
                <w:color w:val="080808"/>
                <w:sz w:val="14"/>
                <w:szCs w:val="14"/>
              </w:rPr>
            </w:pPr>
            <w:r w:rsidRPr="007D6C33">
              <w:rPr>
                <w:sz w:val="14"/>
                <w:szCs w:val="14"/>
              </w:rPr>
              <w:t>Prêts d'aide extraordinaire à long terme "Fonds de pensions" (charges nettes)</w:t>
            </w:r>
          </w:p>
        </w:tc>
        <w:tc>
          <w:tcPr>
            <w:tcW w:w="413" w:type="pct"/>
            <w:shd w:val="clear" w:color="000000" w:fill="E2EFDA"/>
            <w:noWrap/>
            <w:vAlign w:val="center"/>
            <w:hideMark/>
          </w:tcPr>
          <w:p w14:paraId="476D3298" w14:textId="77777777" w:rsidR="00A357BD" w:rsidRPr="007D6C33" w:rsidRDefault="00A357BD" w:rsidP="00A357BD">
            <w:pPr>
              <w:jc w:val="center"/>
              <w:rPr>
                <w:sz w:val="14"/>
                <w:szCs w:val="14"/>
              </w:rPr>
            </w:pPr>
          </w:p>
        </w:tc>
        <w:tc>
          <w:tcPr>
            <w:tcW w:w="411" w:type="pct"/>
            <w:shd w:val="clear" w:color="000000" w:fill="E2EFDA"/>
            <w:noWrap/>
            <w:vAlign w:val="center"/>
            <w:hideMark/>
          </w:tcPr>
          <w:p w14:paraId="433AD027" w14:textId="77777777" w:rsidR="00A357BD" w:rsidRPr="007D6C33" w:rsidRDefault="00A357BD" w:rsidP="00A357BD">
            <w:pPr>
              <w:jc w:val="center"/>
              <w:rPr>
                <w:sz w:val="14"/>
                <w:szCs w:val="14"/>
              </w:rPr>
            </w:pPr>
          </w:p>
        </w:tc>
        <w:tc>
          <w:tcPr>
            <w:tcW w:w="413" w:type="pct"/>
            <w:shd w:val="clear" w:color="000000" w:fill="E2EFDA"/>
            <w:noWrap/>
            <w:vAlign w:val="center"/>
            <w:hideMark/>
          </w:tcPr>
          <w:p w14:paraId="42504754" w14:textId="77777777" w:rsidR="00A357BD" w:rsidRPr="007D6C33" w:rsidRDefault="00A357BD" w:rsidP="00A357BD">
            <w:pPr>
              <w:jc w:val="center"/>
              <w:rPr>
                <w:sz w:val="14"/>
                <w:szCs w:val="14"/>
              </w:rPr>
            </w:pPr>
          </w:p>
        </w:tc>
        <w:tc>
          <w:tcPr>
            <w:tcW w:w="413" w:type="pct"/>
            <w:shd w:val="clear" w:color="000000" w:fill="E2EFDA"/>
            <w:noWrap/>
            <w:vAlign w:val="center"/>
            <w:hideMark/>
          </w:tcPr>
          <w:p w14:paraId="1CCD2F38" w14:textId="77777777" w:rsidR="00A357BD" w:rsidRPr="007D6C33" w:rsidRDefault="00A357BD" w:rsidP="00A357BD">
            <w:pPr>
              <w:jc w:val="center"/>
              <w:rPr>
                <w:sz w:val="14"/>
                <w:szCs w:val="14"/>
              </w:rPr>
            </w:pPr>
          </w:p>
        </w:tc>
        <w:tc>
          <w:tcPr>
            <w:tcW w:w="414" w:type="pct"/>
            <w:shd w:val="clear" w:color="000000" w:fill="E2EFDA"/>
            <w:noWrap/>
            <w:vAlign w:val="center"/>
            <w:hideMark/>
          </w:tcPr>
          <w:p w14:paraId="069938AF" w14:textId="77777777" w:rsidR="00A357BD" w:rsidRPr="007D6C33" w:rsidRDefault="00A357BD" w:rsidP="00A357BD">
            <w:pPr>
              <w:jc w:val="center"/>
              <w:rPr>
                <w:sz w:val="14"/>
                <w:szCs w:val="14"/>
              </w:rPr>
            </w:pPr>
          </w:p>
        </w:tc>
        <w:tc>
          <w:tcPr>
            <w:tcW w:w="358" w:type="pct"/>
            <w:shd w:val="clear" w:color="000000" w:fill="E2EFDA"/>
            <w:noWrap/>
            <w:vAlign w:val="center"/>
            <w:hideMark/>
          </w:tcPr>
          <w:p w14:paraId="3F205409" w14:textId="77777777" w:rsidR="00A357BD" w:rsidRPr="007D6C33" w:rsidRDefault="00A357BD" w:rsidP="00A357BD">
            <w:pPr>
              <w:jc w:val="center"/>
              <w:rPr>
                <w:sz w:val="14"/>
                <w:szCs w:val="14"/>
              </w:rPr>
            </w:pPr>
          </w:p>
        </w:tc>
        <w:tc>
          <w:tcPr>
            <w:tcW w:w="366" w:type="pct"/>
            <w:shd w:val="clear" w:color="000000" w:fill="E2EFDA"/>
            <w:noWrap/>
            <w:vAlign w:val="center"/>
            <w:hideMark/>
          </w:tcPr>
          <w:p w14:paraId="5644BB87" w14:textId="77777777" w:rsidR="00A357BD" w:rsidRPr="007D6C33" w:rsidRDefault="00A357BD" w:rsidP="00A357BD">
            <w:pPr>
              <w:jc w:val="center"/>
              <w:rPr>
                <w:sz w:val="14"/>
                <w:szCs w:val="14"/>
              </w:rPr>
            </w:pPr>
          </w:p>
        </w:tc>
        <w:tc>
          <w:tcPr>
            <w:tcW w:w="366" w:type="pct"/>
            <w:shd w:val="clear" w:color="000000" w:fill="E2EFDA"/>
            <w:noWrap/>
            <w:vAlign w:val="center"/>
            <w:hideMark/>
          </w:tcPr>
          <w:p w14:paraId="25DB1737" w14:textId="77777777" w:rsidR="00A357BD" w:rsidRPr="007D6C33" w:rsidRDefault="00A357BD" w:rsidP="00A357BD">
            <w:pPr>
              <w:jc w:val="center"/>
              <w:rPr>
                <w:sz w:val="14"/>
                <w:szCs w:val="14"/>
              </w:rPr>
            </w:pPr>
          </w:p>
        </w:tc>
        <w:tc>
          <w:tcPr>
            <w:tcW w:w="307" w:type="pct"/>
            <w:shd w:val="clear" w:color="000000" w:fill="E2EFDA"/>
            <w:noWrap/>
            <w:vAlign w:val="center"/>
            <w:hideMark/>
          </w:tcPr>
          <w:p w14:paraId="61166568" w14:textId="77777777" w:rsidR="00A357BD" w:rsidRPr="007D6C33" w:rsidRDefault="00A357BD" w:rsidP="00A357BD">
            <w:pPr>
              <w:jc w:val="center"/>
              <w:rPr>
                <w:sz w:val="14"/>
                <w:szCs w:val="14"/>
              </w:rPr>
            </w:pPr>
          </w:p>
        </w:tc>
        <w:tc>
          <w:tcPr>
            <w:tcW w:w="362" w:type="pct"/>
            <w:shd w:val="clear" w:color="000000" w:fill="E2EFDA"/>
            <w:noWrap/>
            <w:vAlign w:val="center"/>
            <w:hideMark/>
          </w:tcPr>
          <w:p w14:paraId="333D2B1D" w14:textId="77777777" w:rsidR="00A357BD" w:rsidRPr="007D6C33" w:rsidRDefault="00A357BD" w:rsidP="00A357BD">
            <w:pPr>
              <w:jc w:val="center"/>
              <w:rPr>
                <w:sz w:val="14"/>
                <w:szCs w:val="14"/>
              </w:rPr>
            </w:pPr>
          </w:p>
        </w:tc>
      </w:tr>
      <w:tr w:rsidR="00A357BD" w:rsidRPr="007D6C33" w14:paraId="42E19868" w14:textId="77777777" w:rsidTr="00497DD6">
        <w:trPr>
          <w:trHeight w:val="170"/>
        </w:trPr>
        <w:tc>
          <w:tcPr>
            <w:tcW w:w="1177" w:type="pct"/>
            <w:shd w:val="clear" w:color="auto" w:fill="auto"/>
            <w:vAlign w:val="center"/>
            <w:hideMark/>
          </w:tcPr>
          <w:p w14:paraId="720B7567" w14:textId="77777777" w:rsidR="00A357BD" w:rsidRPr="007D6C33" w:rsidRDefault="00A357BD" w:rsidP="00A357BD">
            <w:pPr>
              <w:rPr>
                <w:sz w:val="14"/>
                <w:szCs w:val="14"/>
              </w:rPr>
            </w:pPr>
            <w:r w:rsidRPr="007D6C33">
              <w:rPr>
                <w:sz w:val="14"/>
                <w:szCs w:val="14"/>
              </w:rPr>
              <w:t>Prêts d'aide extraordinaire à long terme "Cotisations de responsabilisation" (charges nettes)</w:t>
            </w:r>
          </w:p>
        </w:tc>
        <w:tc>
          <w:tcPr>
            <w:tcW w:w="413" w:type="pct"/>
            <w:shd w:val="clear" w:color="000000" w:fill="E2EFDA"/>
            <w:noWrap/>
            <w:vAlign w:val="center"/>
            <w:hideMark/>
          </w:tcPr>
          <w:p w14:paraId="3CA3F318" w14:textId="77777777" w:rsidR="00A357BD" w:rsidRPr="007D6C33" w:rsidRDefault="00A357BD" w:rsidP="00A357BD">
            <w:pPr>
              <w:rPr>
                <w:sz w:val="14"/>
                <w:szCs w:val="14"/>
              </w:rPr>
            </w:pPr>
          </w:p>
        </w:tc>
        <w:tc>
          <w:tcPr>
            <w:tcW w:w="411" w:type="pct"/>
            <w:shd w:val="clear" w:color="000000" w:fill="E2EFDA"/>
            <w:noWrap/>
            <w:vAlign w:val="center"/>
            <w:hideMark/>
          </w:tcPr>
          <w:p w14:paraId="78B1B12A" w14:textId="77777777" w:rsidR="00A357BD" w:rsidRPr="007D6C33" w:rsidRDefault="00A357BD" w:rsidP="00A357BD">
            <w:pPr>
              <w:rPr>
                <w:sz w:val="14"/>
                <w:szCs w:val="14"/>
              </w:rPr>
            </w:pPr>
          </w:p>
        </w:tc>
        <w:tc>
          <w:tcPr>
            <w:tcW w:w="413" w:type="pct"/>
            <w:shd w:val="clear" w:color="000000" w:fill="E2EFDA"/>
            <w:noWrap/>
            <w:vAlign w:val="center"/>
            <w:hideMark/>
          </w:tcPr>
          <w:p w14:paraId="53E6831B" w14:textId="77777777" w:rsidR="00A357BD" w:rsidRPr="007D6C33" w:rsidRDefault="00A357BD" w:rsidP="00A357BD">
            <w:pPr>
              <w:rPr>
                <w:sz w:val="14"/>
                <w:szCs w:val="14"/>
              </w:rPr>
            </w:pPr>
          </w:p>
        </w:tc>
        <w:tc>
          <w:tcPr>
            <w:tcW w:w="413" w:type="pct"/>
            <w:shd w:val="clear" w:color="000000" w:fill="E2EFDA"/>
            <w:noWrap/>
            <w:vAlign w:val="center"/>
            <w:hideMark/>
          </w:tcPr>
          <w:p w14:paraId="4D407D8C" w14:textId="77777777" w:rsidR="00A357BD" w:rsidRPr="007D6C33" w:rsidRDefault="00A357BD" w:rsidP="00A357BD">
            <w:pPr>
              <w:rPr>
                <w:sz w:val="14"/>
                <w:szCs w:val="14"/>
              </w:rPr>
            </w:pPr>
          </w:p>
        </w:tc>
        <w:tc>
          <w:tcPr>
            <w:tcW w:w="414" w:type="pct"/>
            <w:shd w:val="clear" w:color="000000" w:fill="E2EFDA"/>
            <w:noWrap/>
            <w:vAlign w:val="center"/>
            <w:hideMark/>
          </w:tcPr>
          <w:p w14:paraId="3E1D3C6D" w14:textId="77777777" w:rsidR="00A357BD" w:rsidRPr="007D6C33" w:rsidRDefault="00A357BD" w:rsidP="00A357BD">
            <w:pPr>
              <w:rPr>
                <w:sz w:val="14"/>
                <w:szCs w:val="14"/>
              </w:rPr>
            </w:pPr>
          </w:p>
        </w:tc>
        <w:tc>
          <w:tcPr>
            <w:tcW w:w="358" w:type="pct"/>
            <w:shd w:val="clear" w:color="000000" w:fill="E2EFDA"/>
            <w:noWrap/>
            <w:vAlign w:val="center"/>
            <w:hideMark/>
          </w:tcPr>
          <w:p w14:paraId="02A3EFE7" w14:textId="77777777" w:rsidR="00A357BD" w:rsidRPr="007D6C33" w:rsidRDefault="00A357BD" w:rsidP="00A357BD">
            <w:pPr>
              <w:rPr>
                <w:sz w:val="14"/>
                <w:szCs w:val="14"/>
              </w:rPr>
            </w:pPr>
          </w:p>
        </w:tc>
        <w:tc>
          <w:tcPr>
            <w:tcW w:w="366" w:type="pct"/>
            <w:shd w:val="clear" w:color="000000" w:fill="E2EFDA"/>
            <w:noWrap/>
            <w:vAlign w:val="center"/>
            <w:hideMark/>
          </w:tcPr>
          <w:p w14:paraId="66371D46" w14:textId="77777777" w:rsidR="00A357BD" w:rsidRPr="007D6C33" w:rsidRDefault="00A357BD" w:rsidP="00A357BD">
            <w:pPr>
              <w:rPr>
                <w:sz w:val="14"/>
                <w:szCs w:val="14"/>
              </w:rPr>
            </w:pPr>
          </w:p>
        </w:tc>
        <w:tc>
          <w:tcPr>
            <w:tcW w:w="366" w:type="pct"/>
            <w:shd w:val="clear" w:color="000000" w:fill="E2EFDA"/>
            <w:noWrap/>
            <w:vAlign w:val="center"/>
            <w:hideMark/>
          </w:tcPr>
          <w:p w14:paraId="6B6AF4A6" w14:textId="77777777" w:rsidR="00A357BD" w:rsidRPr="007D6C33" w:rsidRDefault="00A357BD" w:rsidP="00A357BD">
            <w:pPr>
              <w:rPr>
                <w:sz w:val="14"/>
                <w:szCs w:val="14"/>
              </w:rPr>
            </w:pPr>
          </w:p>
        </w:tc>
        <w:tc>
          <w:tcPr>
            <w:tcW w:w="307" w:type="pct"/>
            <w:shd w:val="clear" w:color="000000" w:fill="E2EFDA"/>
            <w:noWrap/>
            <w:vAlign w:val="center"/>
            <w:hideMark/>
          </w:tcPr>
          <w:p w14:paraId="01387C92" w14:textId="77777777" w:rsidR="00A357BD" w:rsidRPr="007D6C33" w:rsidRDefault="00A357BD" w:rsidP="00A357BD">
            <w:pPr>
              <w:rPr>
                <w:sz w:val="14"/>
                <w:szCs w:val="14"/>
              </w:rPr>
            </w:pPr>
          </w:p>
        </w:tc>
        <w:tc>
          <w:tcPr>
            <w:tcW w:w="362" w:type="pct"/>
            <w:shd w:val="clear" w:color="000000" w:fill="E2EFDA"/>
            <w:noWrap/>
            <w:vAlign w:val="center"/>
            <w:hideMark/>
          </w:tcPr>
          <w:p w14:paraId="6F0F8EAE" w14:textId="77777777" w:rsidR="00A357BD" w:rsidRPr="007D6C33" w:rsidRDefault="00A357BD" w:rsidP="00A357BD">
            <w:pPr>
              <w:rPr>
                <w:sz w:val="14"/>
                <w:szCs w:val="14"/>
              </w:rPr>
            </w:pPr>
          </w:p>
        </w:tc>
      </w:tr>
      <w:tr w:rsidR="00A357BD" w:rsidRPr="007D6C33" w14:paraId="13DA2FD0" w14:textId="77777777" w:rsidTr="00497DD6">
        <w:trPr>
          <w:trHeight w:val="170"/>
        </w:trPr>
        <w:tc>
          <w:tcPr>
            <w:tcW w:w="1177" w:type="pct"/>
            <w:shd w:val="clear" w:color="auto" w:fill="auto"/>
            <w:vAlign w:val="center"/>
            <w:hideMark/>
          </w:tcPr>
          <w:p w14:paraId="63A0A213" w14:textId="77777777" w:rsidR="00A357BD" w:rsidRPr="007D6C33" w:rsidRDefault="00A357BD" w:rsidP="00A357BD">
            <w:pPr>
              <w:rPr>
                <w:sz w:val="14"/>
                <w:szCs w:val="14"/>
              </w:rPr>
            </w:pPr>
            <w:r w:rsidRPr="007D6C33">
              <w:rPr>
                <w:sz w:val="14"/>
                <w:szCs w:val="14"/>
              </w:rPr>
              <w:t xml:space="preserve">Cotisations de responsabilisation N-1 113-21 </w:t>
            </w:r>
          </w:p>
        </w:tc>
        <w:tc>
          <w:tcPr>
            <w:tcW w:w="413" w:type="pct"/>
            <w:shd w:val="clear" w:color="000000" w:fill="E2EFDA"/>
            <w:noWrap/>
            <w:vAlign w:val="center"/>
            <w:hideMark/>
          </w:tcPr>
          <w:p w14:paraId="24769A01" w14:textId="77777777" w:rsidR="00A357BD" w:rsidRPr="007D6C33" w:rsidRDefault="00A357BD" w:rsidP="00A357BD">
            <w:pPr>
              <w:rPr>
                <w:sz w:val="14"/>
                <w:szCs w:val="14"/>
              </w:rPr>
            </w:pPr>
          </w:p>
        </w:tc>
        <w:tc>
          <w:tcPr>
            <w:tcW w:w="411" w:type="pct"/>
            <w:shd w:val="clear" w:color="000000" w:fill="E2EFDA"/>
            <w:noWrap/>
            <w:vAlign w:val="center"/>
            <w:hideMark/>
          </w:tcPr>
          <w:p w14:paraId="74FEEFCD" w14:textId="77777777" w:rsidR="00A357BD" w:rsidRPr="007D6C33" w:rsidRDefault="00A357BD" w:rsidP="00A357BD">
            <w:pPr>
              <w:rPr>
                <w:sz w:val="14"/>
                <w:szCs w:val="14"/>
              </w:rPr>
            </w:pPr>
          </w:p>
        </w:tc>
        <w:tc>
          <w:tcPr>
            <w:tcW w:w="413" w:type="pct"/>
            <w:shd w:val="clear" w:color="000000" w:fill="E2EFDA"/>
            <w:noWrap/>
            <w:vAlign w:val="center"/>
            <w:hideMark/>
          </w:tcPr>
          <w:p w14:paraId="73428AB3" w14:textId="77777777" w:rsidR="00A357BD" w:rsidRPr="007D6C33" w:rsidRDefault="00A357BD" w:rsidP="00A357BD">
            <w:pPr>
              <w:rPr>
                <w:sz w:val="14"/>
                <w:szCs w:val="14"/>
              </w:rPr>
            </w:pPr>
          </w:p>
        </w:tc>
        <w:tc>
          <w:tcPr>
            <w:tcW w:w="413" w:type="pct"/>
            <w:shd w:val="clear" w:color="000000" w:fill="E2EFDA"/>
            <w:noWrap/>
            <w:vAlign w:val="center"/>
            <w:hideMark/>
          </w:tcPr>
          <w:p w14:paraId="5ACFDF59" w14:textId="77777777" w:rsidR="00A357BD" w:rsidRPr="007D6C33" w:rsidRDefault="00A357BD" w:rsidP="00A357BD">
            <w:pPr>
              <w:rPr>
                <w:sz w:val="14"/>
                <w:szCs w:val="14"/>
              </w:rPr>
            </w:pPr>
          </w:p>
        </w:tc>
        <w:tc>
          <w:tcPr>
            <w:tcW w:w="414" w:type="pct"/>
            <w:shd w:val="clear" w:color="000000" w:fill="E2EFDA"/>
            <w:noWrap/>
            <w:vAlign w:val="center"/>
            <w:hideMark/>
          </w:tcPr>
          <w:p w14:paraId="73B84FF1" w14:textId="77777777" w:rsidR="00A357BD" w:rsidRPr="007D6C33" w:rsidRDefault="00A357BD" w:rsidP="00A357BD">
            <w:pPr>
              <w:rPr>
                <w:sz w:val="14"/>
                <w:szCs w:val="14"/>
              </w:rPr>
            </w:pPr>
          </w:p>
        </w:tc>
        <w:tc>
          <w:tcPr>
            <w:tcW w:w="358" w:type="pct"/>
            <w:shd w:val="clear" w:color="000000" w:fill="E2EFDA"/>
            <w:noWrap/>
            <w:vAlign w:val="center"/>
            <w:hideMark/>
          </w:tcPr>
          <w:p w14:paraId="00DFBF00" w14:textId="77777777" w:rsidR="00A357BD" w:rsidRPr="007D6C33" w:rsidRDefault="00A357BD" w:rsidP="00A357BD">
            <w:pPr>
              <w:rPr>
                <w:sz w:val="14"/>
                <w:szCs w:val="14"/>
              </w:rPr>
            </w:pPr>
          </w:p>
        </w:tc>
        <w:tc>
          <w:tcPr>
            <w:tcW w:w="366" w:type="pct"/>
            <w:shd w:val="clear" w:color="000000" w:fill="E2EFDA"/>
            <w:noWrap/>
            <w:vAlign w:val="center"/>
            <w:hideMark/>
          </w:tcPr>
          <w:p w14:paraId="22AF0C96" w14:textId="77777777" w:rsidR="00A357BD" w:rsidRPr="007D6C33" w:rsidRDefault="00A357BD" w:rsidP="00A357BD">
            <w:pPr>
              <w:rPr>
                <w:sz w:val="14"/>
                <w:szCs w:val="14"/>
              </w:rPr>
            </w:pPr>
          </w:p>
        </w:tc>
        <w:tc>
          <w:tcPr>
            <w:tcW w:w="366" w:type="pct"/>
            <w:shd w:val="clear" w:color="000000" w:fill="E2EFDA"/>
            <w:noWrap/>
            <w:vAlign w:val="center"/>
            <w:hideMark/>
          </w:tcPr>
          <w:p w14:paraId="3082A911" w14:textId="77777777" w:rsidR="00A357BD" w:rsidRPr="007D6C33" w:rsidRDefault="00A357BD" w:rsidP="00A357BD">
            <w:pPr>
              <w:rPr>
                <w:sz w:val="14"/>
                <w:szCs w:val="14"/>
              </w:rPr>
            </w:pPr>
          </w:p>
        </w:tc>
        <w:tc>
          <w:tcPr>
            <w:tcW w:w="307" w:type="pct"/>
            <w:shd w:val="clear" w:color="000000" w:fill="E2EFDA"/>
            <w:noWrap/>
            <w:vAlign w:val="center"/>
            <w:hideMark/>
          </w:tcPr>
          <w:p w14:paraId="1F9CB699" w14:textId="77777777" w:rsidR="00A357BD" w:rsidRPr="007D6C33" w:rsidRDefault="00A357BD" w:rsidP="00A357BD">
            <w:pPr>
              <w:rPr>
                <w:sz w:val="14"/>
                <w:szCs w:val="14"/>
              </w:rPr>
            </w:pPr>
          </w:p>
        </w:tc>
        <w:tc>
          <w:tcPr>
            <w:tcW w:w="362" w:type="pct"/>
            <w:shd w:val="clear" w:color="000000" w:fill="E2EFDA"/>
            <w:noWrap/>
            <w:vAlign w:val="center"/>
            <w:hideMark/>
          </w:tcPr>
          <w:p w14:paraId="5A15DD5D" w14:textId="77777777" w:rsidR="00A357BD" w:rsidRPr="007D6C33" w:rsidRDefault="00A357BD" w:rsidP="00A357BD">
            <w:pPr>
              <w:rPr>
                <w:sz w:val="14"/>
                <w:szCs w:val="14"/>
              </w:rPr>
            </w:pPr>
          </w:p>
        </w:tc>
      </w:tr>
      <w:tr w:rsidR="00A357BD" w:rsidRPr="007D6C33" w14:paraId="43F162BF" w14:textId="77777777" w:rsidTr="00497DD6">
        <w:trPr>
          <w:trHeight w:val="170"/>
        </w:trPr>
        <w:tc>
          <w:tcPr>
            <w:tcW w:w="1177" w:type="pct"/>
            <w:shd w:val="clear" w:color="000000" w:fill="9FBDB5"/>
            <w:noWrap/>
            <w:vAlign w:val="center"/>
            <w:hideMark/>
          </w:tcPr>
          <w:p w14:paraId="3468F377" w14:textId="77777777" w:rsidR="00A357BD" w:rsidRPr="007D6C33" w:rsidRDefault="00A357BD" w:rsidP="00A357BD">
            <w:pPr>
              <w:rPr>
                <w:sz w:val="14"/>
                <w:szCs w:val="14"/>
              </w:rPr>
            </w:pPr>
            <w:r w:rsidRPr="007D6C33">
              <w:rPr>
                <w:color w:val="080808"/>
                <w:sz w:val="14"/>
                <w:szCs w:val="14"/>
              </w:rPr>
              <w:t>Coût Net de Fonctionnement</w:t>
            </w:r>
          </w:p>
        </w:tc>
        <w:tc>
          <w:tcPr>
            <w:tcW w:w="413" w:type="pct"/>
            <w:shd w:val="clear" w:color="000000" w:fill="9FBDB5"/>
            <w:noWrap/>
            <w:vAlign w:val="center"/>
            <w:hideMark/>
          </w:tcPr>
          <w:p w14:paraId="3950D8D9" w14:textId="77777777" w:rsidR="00A357BD" w:rsidRPr="007D6C33" w:rsidRDefault="00A357BD" w:rsidP="00A357BD">
            <w:pPr>
              <w:rPr>
                <w:sz w:val="14"/>
                <w:szCs w:val="14"/>
              </w:rPr>
            </w:pPr>
          </w:p>
        </w:tc>
        <w:tc>
          <w:tcPr>
            <w:tcW w:w="411" w:type="pct"/>
            <w:shd w:val="clear" w:color="000000" w:fill="9FBDB5"/>
            <w:noWrap/>
            <w:vAlign w:val="center"/>
            <w:hideMark/>
          </w:tcPr>
          <w:p w14:paraId="6D9BD4A5" w14:textId="77777777" w:rsidR="00A357BD" w:rsidRPr="007D6C33" w:rsidRDefault="00A357BD" w:rsidP="00A357BD">
            <w:pPr>
              <w:rPr>
                <w:sz w:val="14"/>
                <w:szCs w:val="14"/>
              </w:rPr>
            </w:pPr>
          </w:p>
        </w:tc>
        <w:tc>
          <w:tcPr>
            <w:tcW w:w="413" w:type="pct"/>
            <w:shd w:val="clear" w:color="000000" w:fill="9FBDB5"/>
            <w:noWrap/>
            <w:vAlign w:val="center"/>
            <w:hideMark/>
          </w:tcPr>
          <w:p w14:paraId="0E39B9A7" w14:textId="77777777" w:rsidR="00A357BD" w:rsidRPr="007D6C33" w:rsidRDefault="00A357BD" w:rsidP="00A357BD">
            <w:pPr>
              <w:rPr>
                <w:sz w:val="14"/>
                <w:szCs w:val="14"/>
              </w:rPr>
            </w:pPr>
          </w:p>
        </w:tc>
        <w:tc>
          <w:tcPr>
            <w:tcW w:w="413" w:type="pct"/>
            <w:shd w:val="clear" w:color="000000" w:fill="9FBDB5"/>
            <w:noWrap/>
            <w:vAlign w:val="center"/>
            <w:hideMark/>
          </w:tcPr>
          <w:p w14:paraId="5793EAF2" w14:textId="77777777" w:rsidR="00A357BD" w:rsidRPr="007D6C33" w:rsidRDefault="00A357BD" w:rsidP="00A357BD">
            <w:pPr>
              <w:rPr>
                <w:sz w:val="14"/>
                <w:szCs w:val="14"/>
              </w:rPr>
            </w:pPr>
          </w:p>
        </w:tc>
        <w:tc>
          <w:tcPr>
            <w:tcW w:w="414" w:type="pct"/>
            <w:shd w:val="clear" w:color="000000" w:fill="9FBDB5"/>
            <w:noWrap/>
            <w:vAlign w:val="center"/>
            <w:hideMark/>
          </w:tcPr>
          <w:p w14:paraId="60A9375B" w14:textId="77777777" w:rsidR="00A357BD" w:rsidRPr="007D6C33" w:rsidRDefault="00A357BD" w:rsidP="00A357BD">
            <w:pPr>
              <w:rPr>
                <w:sz w:val="14"/>
                <w:szCs w:val="14"/>
              </w:rPr>
            </w:pPr>
          </w:p>
        </w:tc>
        <w:tc>
          <w:tcPr>
            <w:tcW w:w="358" w:type="pct"/>
            <w:shd w:val="clear" w:color="000000" w:fill="9FBDB5"/>
            <w:noWrap/>
            <w:vAlign w:val="center"/>
            <w:hideMark/>
          </w:tcPr>
          <w:p w14:paraId="56BD780C" w14:textId="77777777" w:rsidR="00A357BD" w:rsidRPr="007D6C33" w:rsidRDefault="00A357BD" w:rsidP="00A357BD">
            <w:pPr>
              <w:rPr>
                <w:sz w:val="14"/>
                <w:szCs w:val="14"/>
              </w:rPr>
            </w:pPr>
          </w:p>
        </w:tc>
        <w:tc>
          <w:tcPr>
            <w:tcW w:w="366" w:type="pct"/>
            <w:shd w:val="clear" w:color="000000" w:fill="9FBDB5"/>
            <w:noWrap/>
            <w:vAlign w:val="center"/>
            <w:hideMark/>
          </w:tcPr>
          <w:p w14:paraId="3DB343F8" w14:textId="77777777" w:rsidR="00A357BD" w:rsidRPr="007D6C33" w:rsidRDefault="00A357BD" w:rsidP="00A357BD">
            <w:pPr>
              <w:rPr>
                <w:sz w:val="14"/>
                <w:szCs w:val="14"/>
              </w:rPr>
            </w:pPr>
          </w:p>
        </w:tc>
        <w:tc>
          <w:tcPr>
            <w:tcW w:w="366" w:type="pct"/>
            <w:shd w:val="clear" w:color="000000" w:fill="9FBDB5"/>
            <w:noWrap/>
            <w:vAlign w:val="center"/>
            <w:hideMark/>
          </w:tcPr>
          <w:p w14:paraId="2143523E" w14:textId="77777777" w:rsidR="00A357BD" w:rsidRPr="007D6C33" w:rsidRDefault="00A357BD" w:rsidP="00A357BD">
            <w:pPr>
              <w:rPr>
                <w:sz w:val="14"/>
                <w:szCs w:val="14"/>
              </w:rPr>
            </w:pPr>
          </w:p>
        </w:tc>
        <w:tc>
          <w:tcPr>
            <w:tcW w:w="307" w:type="pct"/>
            <w:shd w:val="clear" w:color="000000" w:fill="9FBDB5"/>
            <w:noWrap/>
            <w:vAlign w:val="center"/>
            <w:hideMark/>
          </w:tcPr>
          <w:p w14:paraId="2EB6E380" w14:textId="77777777" w:rsidR="00A357BD" w:rsidRPr="007D6C33" w:rsidRDefault="00A357BD" w:rsidP="00A357BD">
            <w:pPr>
              <w:rPr>
                <w:sz w:val="14"/>
                <w:szCs w:val="14"/>
              </w:rPr>
            </w:pPr>
          </w:p>
        </w:tc>
        <w:tc>
          <w:tcPr>
            <w:tcW w:w="362" w:type="pct"/>
            <w:shd w:val="clear" w:color="000000" w:fill="9FBDB5"/>
            <w:noWrap/>
            <w:vAlign w:val="center"/>
            <w:hideMark/>
          </w:tcPr>
          <w:p w14:paraId="39426A36" w14:textId="77777777" w:rsidR="00A357BD" w:rsidRPr="007D6C33" w:rsidRDefault="00A357BD" w:rsidP="00A357BD">
            <w:pPr>
              <w:rPr>
                <w:sz w:val="14"/>
                <w:szCs w:val="14"/>
              </w:rPr>
            </w:pPr>
          </w:p>
        </w:tc>
      </w:tr>
      <w:tr w:rsidR="00A357BD" w:rsidRPr="007D6C33" w14:paraId="540BDDCA" w14:textId="77777777" w:rsidTr="00497DD6">
        <w:trPr>
          <w:trHeight w:val="170"/>
        </w:trPr>
        <w:tc>
          <w:tcPr>
            <w:tcW w:w="1177" w:type="pct"/>
            <w:shd w:val="clear" w:color="000000" w:fill="FFD966"/>
            <w:noWrap/>
            <w:vAlign w:val="center"/>
            <w:hideMark/>
          </w:tcPr>
          <w:p w14:paraId="1E661E05" w14:textId="77777777" w:rsidR="00A357BD" w:rsidRPr="007D6C33" w:rsidRDefault="00A357BD" w:rsidP="00A357BD">
            <w:pPr>
              <w:rPr>
                <w:color w:val="080808"/>
                <w:sz w:val="14"/>
                <w:szCs w:val="14"/>
              </w:rPr>
            </w:pPr>
            <w:r w:rsidRPr="007D6C33">
              <w:rPr>
                <w:sz w:val="14"/>
                <w:szCs w:val="14"/>
              </w:rPr>
              <w:t>Coût Net du Fonctionnement</w:t>
            </w:r>
          </w:p>
        </w:tc>
        <w:tc>
          <w:tcPr>
            <w:tcW w:w="413" w:type="pct"/>
            <w:shd w:val="clear" w:color="000000" w:fill="FFD966"/>
            <w:noWrap/>
            <w:vAlign w:val="center"/>
            <w:hideMark/>
          </w:tcPr>
          <w:p w14:paraId="4E9A571E" w14:textId="77777777" w:rsidR="00A357BD" w:rsidRPr="007D6C33" w:rsidRDefault="00A357BD" w:rsidP="00A357BD">
            <w:pPr>
              <w:jc w:val="center"/>
              <w:rPr>
                <w:sz w:val="14"/>
                <w:szCs w:val="14"/>
              </w:rPr>
            </w:pPr>
          </w:p>
        </w:tc>
        <w:tc>
          <w:tcPr>
            <w:tcW w:w="411" w:type="pct"/>
            <w:shd w:val="clear" w:color="000000" w:fill="FFD966"/>
            <w:noWrap/>
            <w:vAlign w:val="center"/>
            <w:hideMark/>
          </w:tcPr>
          <w:p w14:paraId="120D07AC" w14:textId="77777777" w:rsidR="00A357BD" w:rsidRPr="007D6C33" w:rsidRDefault="00A357BD" w:rsidP="00A357BD">
            <w:pPr>
              <w:jc w:val="center"/>
              <w:rPr>
                <w:sz w:val="14"/>
                <w:szCs w:val="14"/>
              </w:rPr>
            </w:pPr>
          </w:p>
        </w:tc>
        <w:tc>
          <w:tcPr>
            <w:tcW w:w="413" w:type="pct"/>
            <w:shd w:val="clear" w:color="000000" w:fill="FFD966"/>
            <w:noWrap/>
            <w:vAlign w:val="center"/>
            <w:hideMark/>
          </w:tcPr>
          <w:p w14:paraId="18EC08EF" w14:textId="77777777" w:rsidR="00A357BD" w:rsidRPr="007D6C33" w:rsidRDefault="00A357BD" w:rsidP="00A357BD">
            <w:pPr>
              <w:jc w:val="center"/>
              <w:rPr>
                <w:sz w:val="14"/>
                <w:szCs w:val="14"/>
              </w:rPr>
            </w:pPr>
          </w:p>
        </w:tc>
        <w:tc>
          <w:tcPr>
            <w:tcW w:w="413" w:type="pct"/>
            <w:shd w:val="clear" w:color="000000" w:fill="FFD966"/>
            <w:noWrap/>
            <w:vAlign w:val="center"/>
            <w:hideMark/>
          </w:tcPr>
          <w:p w14:paraId="321F7C30" w14:textId="77777777" w:rsidR="00A357BD" w:rsidRPr="007D6C33" w:rsidRDefault="00A357BD" w:rsidP="00A357BD">
            <w:pPr>
              <w:jc w:val="center"/>
              <w:rPr>
                <w:sz w:val="14"/>
                <w:szCs w:val="14"/>
              </w:rPr>
            </w:pPr>
          </w:p>
        </w:tc>
        <w:tc>
          <w:tcPr>
            <w:tcW w:w="414" w:type="pct"/>
            <w:shd w:val="clear" w:color="000000" w:fill="FFD966"/>
            <w:noWrap/>
            <w:vAlign w:val="center"/>
            <w:hideMark/>
          </w:tcPr>
          <w:p w14:paraId="7CEBFC39" w14:textId="77777777" w:rsidR="00A357BD" w:rsidRPr="007D6C33" w:rsidRDefault="00A357BD" w:rsidP="00A357BD">
            <w:pPr>
              <w:jc w:val="center"/>
              <w:rPr>
                <w:sz w:val="14"/>
                <w:szCs w:val="14"/>
              </w:rPr>
            </w:pPr>
          </w:p>
        </w:tc>
        <w:tc>
          <w:tcPr>
            <w:tcW w:w="358" w:type="pct"/>
            <w:shd w:val="clear" w:color="000000" w:fill="FFD966"/>
            <w:noWrap/>
            <w:vAlign w:val="center"/>
            <w:hideMark/>
          </w:tcPr>
          <w:p w14:paraId="04381F28" w14:textId="77777777" w:rsidR="00A357BD" w:rsidRPr="007D6C33" w:rsidRDefault="00A357BD" w:rsidP="00A357BD">
            <w:pPr>
              <w:jc w:val="center"/>
              <w:rPr>
                <w:sz w:val="14"/>
                <w:szCs w:val="14"/>
              </w:rPr>
            </w:pPr>
          </w:p>
        </w:tc>
        <w:tc>
          <w:tcPr>
            <w:tcW w:w="366" w:type="pct"/>
            <w:shd w:val="clear" w:color="000000" w:fill="FFD966"/>
            <w:noWrap/>
            <w:vAlign w:val="center"/>
            <w:hideMark/>
          </w:tcPr>
          <w:p w14:paraId="780FEC2A" w14:textId="77777777" w:rsidR="00A357BD" w:rsidRPr="007D6C33" w:rsidRDefault="00A357BD" w:rsidP="00A357BD">
            <w:pPr>
              <w:jc w:val="center"/>
              <w:rPr>
                <w:sz w:val="14"/>
                <w:szCs w:val="14"/>
              </w:rPr>
            </w:pPr>
          </w:p>
        </w:tc>
        <w:tc>
          <w:tcPr>
            <w:tcW w:w="366" w:type="pct"/>
            <w:shd w:val="clear" w:color="000000" w:fill="FFD966"/>
            <w:noWrap/>
            <w:vAlign w:val="center"/>
            <w:hideMark/>
          </w:tcPr>
          <w:p w14:paraId="15E3EEA9" w14:textId="77777777" w:rsidR="00A357BD" w:rsidRPr="007D6C33" w:rsidRDefault="00A357BD" w:rsidP="00A357BD">
            <w:pPr>
              <w:rPr>
                <w:sz w:val="14"/>
                <w:szCs w:val="14"/>
              </w:rPr>
            </w:pPr>
          </w:p>
        </w:tc>
        <w:tc>
          <w:tcPr>
            <w:tcW w:w="307" w:type="pct"/>
            <w:shd w:val="clear" w:color="000000" w:fill="FFD966"/>
            <w:noWrap/>
            <w:vAlign w:val="center"/>
            <w:hideMark/>
          </w:tcPr>
          <w:p w14:paraId="64479658" w14:textId="77777777" w:rsidR="00A357BD" w:rsidRPr="007D6C33" w:rsidRDefault="00A357BD" w:rsidP="00A357BD">
            <w:pPr>
              <w:rPr>
                <w:sz w:val="14"/>
                <w:szCs w:val="14"/>
              </w:rPr>
            </w:pPr>
          </w:p>
        </w:tc>
        <w:tc>
          <w:tcPr>
            <w:tcW w:w="362" w:type="pct"/>
            <w:shd w:val="clear" w:color="000000" w:fill="FFD966"/>
            <w:noWrap/>
            <w:vAlign w:val="center"/>
            <w:hideMark/>
          </w:tcPr>
          <w:p w14:paraId="295F9CB7" w14:textId="77777777" w:rsidR="00A357BD" w:rsidRPr="007D6C33" w:rsidRDefault="00A357BD" w:rsidP="00A357BD">
            <w:pPr>
              <w:rPr>
                <w:sz w:val="14"/>
                <w:szCs w:val="14"/>
              </w:rPr>
            </w:pPr>
          </w:p>
        </w:tc>
      </w:tr>
      <w:tr w:rsidR="00A357BD" w:rsidRPr="007D6C33" w14:paraId="1575F98B" w14:textId="77777777" w:rsidTr="00497DD6">
        <w:trPr>
          <w:trHeight w:val="170"/>
        </w:trPr>
        <w:tc>
          <w:tcPr>
            <w:tcW w:w="1177" w:type="pct"/>
            <w:shd w:val="clear" w:color="auto" w:fill="auto"/>
            <w:noWrap/>
            <w:vAlign w:val="center"/>
            <w:hideMark/>
          </w:tcPr>
          <w:p w14:paraId="664868E5" w14:textId="77777777" w:rsidR="00A357BD" w:rsidRPr="007D6C33" w:rsidRDefault="00A357BD" w:rsidP="00A357BD">
            <w:pPr>
              <w:rPr>
                <w:sz w:val="14"/>
                <w:szCs w:val="14"/>
              </w:rPr>
            </w:pPr>
            <w:r w:rsidRPr="007D6C33">
              <w:rPr>
                <w:sz w:val="14"/>
                <w:szCs w:val="14"/>
              </w:rPr>
              <w:t>Evolution N/N-1 (en €)</w:t>
            </w:r>
          </w:p>
        </w:tc>
        <w:tc>
          <w:tcPr>
            <w:tcW w:w="413" w:type="pct"/>
            <w:shd w:val="clear" w:color="auto" w:fill="auto"/>
            <w:noWrap/>
            <w:vAlign w:val="center"/>
            <w:hideMark/>
          </w:tcPr>
          <w:p w14:paraId="02ED0338" w14:textId="77777777" w:rsidR="00A357BD" w:rsidRPr="007D6C33" w:rsidRDefault="00A357BD" w:rsidP="00A357BD">
            <w:pPr>
              <w:rPr>
                <w:sz w:val="14"/>
                <w:szCs w:val="14"/>
              </w:rPr>
            </w:pPr>
          </w:p>
        </w:tc>
        <w:tc>
          <w:tcPr>
            <w:tcW w:w="411" w:type="pct"/>
            <w:shd w:val="clear" w:color="auto" w:fill="auto"/>
            <w:noWrap/>
            <w:vAlign w:val="center"/>
            <w:hideMark/>
          </w:tcPr>
          <w:p w14:paraId="59A12FA4" w14:textId="77777777" w:rsidR="00A357BD" w:rsidRPr="007D6C33" w:rsidRDefault="00A357BD" w:rsidP="00A357BD">
            <w:pPr>
              <w:rPr>
                <w:sz w:val="14"/>
                <w:szCs w:val="14"/>
              </w:rPr>
            </w:pPr>
          </w:p>
        </w:tc>
        <w:tc>
          <w:tcPr>
            <w:tcW w:w="413" w:type="pct"/>
            <w:shd w:val="clear" w:color="auto" w:fill="auto"/>
            <w:noWrap/>
            <w:vAlign w:val="center"/>
            <w:hideMark/>
          </w:tcPr>
          <w:p w14:paraId="17AD9E8B" w14:textId="77777777" w:rsidR="00A357BD" w:rsidRPr="007D6C33" w:rsidRDefault="00A357BD" w:rsidP="00A357BD">
            <w:pPr>
              <w:rPr>
                <w:sz w:val="14"/>
                <w:szCs w:val="14"/>
              </w:rPr>
            </w:pPr>
          </w:p>
        </w:tc>
        <w:tc>
          <w:tcPr>
            <w:tcW w:w="413" w:type="pct"/>
            <w:shd w:val="clear" w:color="auto" w:fill="auto"/>
            <w:noWrap/>
            <w:vAlign w:val="center"/>
            <w:hideMark/>
          </w:tcPr>
          <w:p w14:paraId="7AA7FD8E" w14:textId="77777777" w:rsidR="00A357BD" w:rsidRPr="007D6C33" w:rsidRDefault="00A357BD" w:rsidP="00A357BD">
            <w:pPr>
              <w:rPr>
                <w:sz w:val="14"/>
                <w:szCs w:val="14"/>
              </w:rPr>
            </w:pPr>
          </w:p>
        </w:tc>
        <w:tc>
          <w:tcPr>
            <w:tcW w:w="414" w:type="pct"/>
            <w:shd w:val="clear" w:color="auto" w:fill="auto"/>
            <w:noWrap/>
            <w:vAlign w:val="center"/>
            <w:hideMark/>
          </w:tcPr>
          <w:p w14:paraId="19B7203B" w14:textId="77777777" w:rsidR="00A357BD" w:rsidRPr="007D6C33" w:rsidRDefault="00A357BD" w:rsidP="00A357BD">
            <w:pPr>
              <w:rPr>
                <w:sz w:val="14"/>
                <w:szCs w:val="14"/>
              </w:rPr>
            </w:pPr>
          </w:p>
        </w:tc>
        <w:tc>
          <w:tcPr>
            <w:tcW w:w="358" w:type="pct"/>
            <w:shd w:val="clear" w:color="auto" w:fill="auto"/>
            <w:noWrap/>
            <w:vAlign w:val="center"/>
            <w:hideMark/>
          </w:tcPr>
          <w:p w14:paraId="215C43CA" w14:textId="77777777" w:rsidR="00A357BD" w:rsidRPr="007D6C33" w:rsidRDefault="00A357BD" w:rsidP="00A357BD">
            <w:pPr>
              <w:rPr>
                <w:sz w:val="14"/>
                <w:szCs w:val="14"/>
              </w:rPr>
            </w:pPr>
          </w:p>
        </w:tc>
        <w:tc>
          <w:tcPr>
            <w:tcW w:w="366" w:type="pct"/>
            <w:shd w:val="clear" w:color="auto" w:fill="auto"/>
            <w:noWrap/>
            <w:vAlign w:val="center"/>
            <w:hideMark/>
          </w:tcPr>
          <w:p w14:paraId="6BA15361" w14:textId="77777777" w:rsidR="00A357BD" w:rsidRPr="007D6C33" w:rsidRDefault="00A357BD" w:rsidP="00A357BD">
            <w:pPr>
              <w:rPr>
                <w:sz w:val="14"/>
                <w:szCs w:val="14"/>
              </w:rPr>
            </w:pPr>
          </w:p>
        </w:tc>
        <w:tc>
          <w:tcPr>
            <w:tcW w:w="366" w:type="pct"/>
            <w:shd w:val="clear" w:color="auto" w:fill="auto"/>
            <w:noWrap/>
            <w:vAlign w:val="center"/>
            <w:hideMark/>
          </w:tcPr>
          <w:p w14:paraId="27089684" w14:textId="77777777" w:rsidR="00A357BD" w:rsidRPr="007D6C33" w:rsidRDefault="00A357BD" w:rsidP="00A357BD">
            <w:pPr>
              <w:rPr>
                <w:sz w:val="14"/>
                <w:szCs w:val="14"/>
              </w:rPr>
            </w:pPr>
          </w:p>
        </w:tc>
        <w:tc>
          <w:tcPr>
            <w:tcW w:w="307" w:type="pct"/>
            <w:shd w:val="clear" w:color="auto" w:fill="auto"/>
            <w:noWrap/>
            <w:vAlign w:val="center"/>
            <w:hideMark/>
          </w:tcPr>
          <w:p w14:paraId="0F831D8C" w14:textId="77777777" w:rsidR="00A357BD" w:rsidRPr="007D6C33" w:rsidRDefault="00A357BD" w:rsidP="00A357BD">
            <w:pPr>
              <w:rPr>
                <w:sz w:val="14"/>
                <w:szCs w:val="14"/>
              </w:rPr>
            </w:pPr>
          </w:p>
        </w:tc>
        <w:tc>
          <w:tcPr>
            <w:tcW w:w="362" w:type="pct"/>
            <w:shd w:val="clear" w:color="auto" w:fill="auto"/>
            <w:noWrap/>
            <w:vAlign w:val="center"/>
            <w:hideMark/>
          </w:tcPr>
          <w:p w14:paraId="3411444C" w14:textId="77777777" w:rsidR="00A357BD" w:rsidRPr="007D6C33" w:rsidRDefault="00A357BD" w:rsidP="00A357BD">
            <w:pPr>
              <w:rPr>
                <w:sz w:val="14"/>
                <w:szCs w:val="14"/>
              </w:rPr>
            </w:pPr>
          </w:p>
        </w:tc>
      </w:tr>
      <w:tr w:rsidR="00A357BD" w:rsidRPr="007D6C33" w14:paraId="5ADACF03" w14:textId="77777777" w:rsidTr="00497DD6">
        <w:trPr>
          <w:trHeight w:val="170"/>
        </w:trPr>
        <w:tc>
          <w:tcPr>
            <w:tcW w:w="1177" w:type="pct"/>
            <w:shd w:val="clear" w:color="auto" w:fill="auto"/>
            <w:noWrap/>
            <w:vAlign w:val="center"/>
            <w:hideMark/>
          </w:tcPr>
          <w:p w14:paraId="69F30C7B" w14:textId="77777777" w:rsidR="00A357BD" w:rsidRPr="007D6C33" w:rsidRDefault="00A357BD" w:rsidP="00A357BD">
            <w:pPr>
              <w:rPr>
                <w:sz w:val="14"/>
                <w:szCs w:val="14"/>
              </w:rPr>
            </w:pPr>
            <w:r w:rsidRPr="007D6C33">
              <w:rPr>
                <w:sz w:val="14"/>
                <w:szCs w:val="14"/>
              </w:rPr>
              <w:t>Evolution N/N-1 (en %)</w:t>
            </w:r>
          </w:p>
        </w:tc>
        <w:tc>
          <w:tcPr>
            <w:tcW w:w="413" w:type="pct"/>
            <w:shd w:val="clear" w:color="auto" w:fill="auto"/>
            <w:noWrap/>
            <w:vAlign w:val="center"/>
            <w:hideMark/>
          </w:tcPr>
          <w:p w14:paraId="2C32B35C" w14:textId="77777777" w:rsidR="00A357BD" w:rsidRPr="007D6C33" w:rsidRDefault="00A357BD" w:rsidP="00A357BD">
            <w:pPr>
              <w:rPr>
                <w:sz w:val="14"/>
                <w:szCs w:val="14"/>
              </w:rPr>
            </w:pPr>
          </w:p>
        </w:tc>
        <w:tc>
          <w:tcPr>
            <w:tcW w:w="411" w:type="pct"/>
            <w:shd w:val="clear" w:color="auto" w:fill="auto"/>
            <w:noWrap/>
            <w:vAlign w:val="center"/>
            <w:hideMark/>
          </w:tcPr>
          <w:p w14:paraId="3017A0BF" w14:textId="77777777" w:rsidR="00A357BD" w:rsidRPr="007D6C33" w:rsidRDefault="00A357BD" w:rsidP="00A357BD">
            <w:pPr>
              <w:rPr>
                <w:sz w:val="14"/>
                <w:szCs w:val="14"/>
              </w:rPr>
            </w:pPr>
          </w:p>
        </w:tc>
        <w:tc>
          <w:tcPr>
            <w:tcW w:w="413" w:type="pct"/>
            <w:shd w:val="clear" w:color="auto" w:fill="auto"/>
            <w:noWrap/>
            <w:vAlign w:val="center"/>
            <w:hideMark/>
          </w:tcPr>
          <w:p w14:paraId="157E8E70" w14:textId="77777777" w:rsidR="00A357BD" w:rsidRPr="007D6C33" w:rsidRDefault="00A357BD" w:rsidP="00A357BD">
            <w:pPr>
              <w:rPr>
                <w:sz w:val="14"/>
                <w:szCs w:val="14"/>
              </w:rPr>
            </w:pPr>
          </w:p>
        </w:tc>
        <w:tc>
          <w:tcPr>
            <w:tcW w:w="413" w:type="pct"/>
            <w:shd w:val="clear" w:color="auto" w:fill="auto"/>
            <w:noWrap/>
            <w:vAlign w:val="center"/>
            <w:hideMark/>
          </w:tcPr>
          <w:p w14:paraId="332B2A5E" w14:textId="77777777" w:rsidR="00A357BD" w:rsidRPr="007D6C33" w:rsidRDefault="00A357BD" w:rsidP="00A357BD">
            <w:pPr>
              <w:rPr>
                <w:sz w:val="14"/>
                <w:szCs w:val="14"/>
              </w:rPr>
            </w:pPr>
          </w:p>
        </w:tc>
        <w:tc>
          <w:tcPr>
            <w:tcW w:w="414" w:type="pct"/>
            <w:shd w:val="clear" w:color="auto" w:fill="auto"/>
            <w:noWrap/>
            <w:vAlign w:val="center"/>
            <w:hideMark/>
          </w:tcPr>
          <w:p w14:paraId="1A051D29" w14:textId="77777777" w:rsidR="00A357BD" w:rsidRPr="007D6C33" w:rsidRDefault="00A357BD" w:rsidP="00A357BD">
            <w:pPr>
              <w:rPr>
                <w:sz w:val="14"/>
                <w:szCs w:val="14"/>
              </w:rPr>
            </w:pPr>
          </w:p>
        </w:tc>
        <w:tc>
          <w:tcPr>
            <w:tcW w:w="358" w:type="pct"/>
            <w:shd w:val="clear" w:color="auto" w:fill="auto"/>
            <w:noWrap/>
            <w:vAlign w:val="center"/>
            <w:hideMark/>
          </w:tcPr>
          <w:p w14:paraId="513C6C89" w14:textId="77777777" w:rsidR="00A357BD" w:rsidRPr="007D6C33" w:rsidRDefault="00A357BD" w:rsidP="00A357BD">
            <w:pPr>
              <w:rPr>
                <w:sz w:val="14"/>
                <w:szCs w:val="14"/>
              </w:rPr>
            </w:pPr>
          </w:p>
        </w:tc>
        <w:tc>
          <w:tcPr>
            <w:tcW w:w="366" w:type="pct"/>
            <w:shd w:val="clear" w:color="auto" w:fill="auto"/>
            <w:noWrap/>
            <w:vAlign w:val="center"/>
            <w:hideMark/>
          </w:tcPr>
          <w:p w14:paraId="161C97EB" w14:textId="77777777" w:rsidR="00A357BD" w:rsidRPr="007D6C33" w:rsidRDefault="00A357BD" w:rsidP="00A357BD">
            <w:pPr>
              <w:rPr>
                <w:sz w:val="14"/>
                <w:szCs w:val="14"/>
              </w:rPr>
            </w:pPr>
          </w:p>
        </w:tc>
        <w:tc>
          <w:tcPr>
            <w:tcW w:w="366" w:type="pct"/>
            <w:shd w:val="clear" w:color="auto" w:fill="auto"/>
            <w:noWrap/>
            <w:vAlign w:val="center"/>
            <w:hideMark/>
          </w:tcPr>
          <w:p w14:paraId="61FCC52C" w14:textId="77777777" w:rsidR="00A357BD" w:rsidRPr="007D6C33" w:rsidRDefault="00A357BD" w:rsidP="00A357BD">
            <w:pPr>
              <w:rPr>
                <w:sz w:val="14"/>
                <w:szCs w:val="14"/>
              </w:rPr>
            </w:pPr>
          </w:p>
        </w:tc>
        <w:tc>
          <w:tcPr>
            <w:tcW w:w="307" w:type="pct"/>
            <w:shd w:val="clear" w:color="auto" w:fill="auto"/>
            <w:noWrap/>
            <w:vAlign w:val="center"/>
            <w:hideMark/>
          </w:tcPr>
          <w:p w14:paraId="392508AB" w14:textId="77777777" w:rsidR="00A357BD" w:rsidRPr="007D6C33" w:rsidRDefault="00A357BD" w:rsidP="00A357BD">
            <w:pPr>
              <w:rPr>
                <w:sz w:val="14"/>
                <w:szCs w:val="14"/>
              </w:rPr>
            </w:pPr>
          </w:p>
        </w:tc>
        <w:tc>
          <w:tcPr>
            <w:tcW w:w="362" w:type="pct"/>
            <w:shd w:val="clear" w:color="auto" w:fill="auto"/>
            <w:noWrap/>
            <w:vAlign w:val="center"/>
            <w:hideMark/>
          </w:tcPr>
          <w:p w14:paraId="5CCA603C" w14:textId="77777777" w:rsidR="00A357BD" w:rsidRPr="007D6C33" w:rsidRDefault="00A357BD" w:rsidP="00A357BD">
            <w:pPr>
              <w:rPr>
                <w:sz w:val="14"/>
                <w:szCs w:val="14"/>
              </w:rPr>
            </w:pPr>
          </w:p>
        </w:tc>
      </w:tr>
      <w:tr w:rsidR="00A357BD" w:rsidRPr="007D6C33" w14:paraId="00547DD6" w14:textId="77777777" w:rsidTr="00497DD6">
        <w:trPr>
          <w:trHeight w:val="170"/>
        </w:trPr>
        <w:tc>
          <w:tcPr>
            <w:tcW w:w="1177" w:type="pct"/>
            <w:shd w:val="clear" w:color="000000" w:fill="FFD966"/>
            <w:noWrap/>
            <w:vAlign w:val="center"/>
            <w:hideMark/>
          </w:tcPr>
          <w:p w14:paraId="1744918A" w14:textId="77777777" w:rsidR="00A357BD" w:rsidRPr="007D6C33" w:rsidRDefault="00A357BD" w:rsidP="00A357BD">
            <w:pPr>
              <w:rPr>
                <w:sz w:val="14"/>
                <w:szCs w:val="14"/>
              </w:rPr>
            </w:pPr>
            <w:r w:rsidRPr="007D6C33">
              <w:rPr>
                <w:sz w:val="14"/>
                <w:szCs w:val="14"/>
              </w:rPr>
              <w:t>Balise</w:t>
            </w:r>
          </w:p>
        </w:tc>
        <w:tc>
          <w:tcPr>
            <w:tcW w:w="413" w:type="pct"/>
            <w:shd w:val="clear" w:color="000000" w:fill="FFD966"/>
            <w:noWrap/>
            <w:vAlign w:val="center"/>
            <w:hideMark/>
          </w:tcPr>
          <w:p w14:paraId="3C9020BE" w14:textId="77777777" w:rsidR="00A357BD" w:rsidRPr="007D6C33" w:rsidRDefault="00A357BD" w:rsidP="00A357BD">
            <w:pPr>
              <w:rPr>
                <w:sz w:val="14"/>
                <w:szCs w:val="14"/>
              </w:rPr>
            </w:pPr>
          </w:p>
        </w:tc>
        <w:tc>
          <w:tcPr>
            <w:tcW w:w="411" w:type="pct"/>
            <w:shd w:val="clear" w:color="000000" w:fill="FFD966"/>
            <w:noWrap/>
            <w:vAlign w:val="center"/>
            <w:hideMark/>
          </w:tcPr>
          <w:p w14:paraId="0044E90D" w14:textId="77777777" w:rsidR="00A357BD" w:rsidRPr="007D6C33" w:rsidRDefault="00A357BD" w:rsidP="00A357BD">
            <w:pPr>
              <w:jc w:val="right"/>
              <w:rPr>
                <w:sz w:val="14"/>
                <w:szCs w:val="14"/>
              </w:rPr>
            </w:pPr>
          </w:p>
        </w:tc>
        <w:tc>
          <w:tcPr>
            <w:tcW w:w="413" w:type="pct"/>
            <w:shd w:val="clear" w:color="000000" w:fill="FFD966"/>
            <w:noWrap/>
            <w:vAlign w:val="center"/>
            <w:hideMark/>
          </w:tcPr>
          <w:p w14:paraId="6EAD4AE5" w14:textId="77777777" w:rsidR="00A357BD" w:rsidRPr="007D6C33" w:rsidRDefault="00A357BD" w:rsidP="00A357BD">
            <w:pPr>
              <w:jc w:val="right"/>
              <w:rPr>
                <w:sz w:val="14"/>
                <w:szCs w:val="14"/>
              </w:rPr>
            </w:pPr>
          </w:p>
        </w:tc>
        <w:tc>
          <w:tcPr>
            <w:tcW w:w="413" w:type="pct"/>
            <w:shd w:val="clear" w:color="000000" w:fill="FFD966"/>
            <w:noWrap/>
            <w:vAlign w:val="center"/>
            <w:hideMark/>
          </w:tcPr>
          <w:p w14:paraId="091F35B9" w14:textId="77777777" w:rsidR="00A357BD" w:rsidRPr="007D6C33" w:rsidRDefault="00A357BD" w:rsidP="00A357BD">
            <w:pPr>
              <w:jc w:val="right"/>
              <w:rPr>
                <w:sz w:val="14"/>
                <w:szCs w:val="14"/>
              </w:rPr>
            </w:pPr>
          </w:p>
        </w:tc>
        <w:tc>
          <w:tcPr>
            <w:tcW w:w="414" w:type="pct"/>
            <w:shd w:val="clear" w:color="000000" w:fill="FFD966"/>
            <w:noWrap/>
            <w:vAlign w:val="center"/>
            <w:hideMark/>
          </w:tcPr>
          <w:p w14:paraId="0D5CA5BE" w14:textId="77777777" w:rsidR="00A357BD" w:rsidRPr="007D6C33" w:rsidRDefault="00A357BD" w:rsidP="00A357BD">
            <w:pPr>
              <w:jc w:val="right"/>
              <w:rPr>
                <w:sz w:val="14"/>
                <w:szCs w:val="14"/>
              </w:rPr>
            </w:pPr>
          </w:p>
        </w:tc>
        <w:tc>
          <w:tcPr>
            <w:tcW w:w="358" w:type="pct"/>
            <w:shd w:val="clear" w:color="000000" w:fill="FFD966"/>
            <w:noWrap/>
            <w:vAlign w:val="center"/>
            <w:hideMark/>
          </w:tcPr>
          <w:p w14:paraId="364F31F5" w14:textId="77777777" w:rsidR="00A357BD" w:rsidRPr="007D6C33" w:rsidRDefault="00A357BD" w:rsidP="00A357BD">
            <w:pPr>
              <w:rPr>
                <w:sz w:val="14"/>
                <w:szCs w:val="14"/>
              </w:rPr>
            </w:pPr>
          </w:p>
        </w:tc>
        <w:tc>
          <w:tcPr>
            <w:tcW w:w="366" w:type="pct"/>
            <w:shd w:val="clear" w:color="000000" w:fill="FFD966"/>
            <w:noWrap/>
            <w:vAlign w:val="center"/>
            <w:hideMark/>
          </w:tcPr>
          <w:p w14:paraId="173C45DE" w14:textId="77777777" w:rsidR="00A357BD" w:rsidRPr="007D6C33" w:rsidRDefault="00A357BD" w:rsidP="00A357BD">
            <w:pPr>
              <w:rPr>
                <w:sz w:val="14"/>
                <w:szCs w:val="14"/>
              </w:rPr>
            </w:pPr>
          </w:p>
        </w:tc>
        <w:tc>
          <w:tcPr>
            <w:tcW w:w="366" w:type="pct"/>
            <w:shd w:val="clear" w:color="000000" w:fill="FFD966"/>
            <w:noWrap/>
            <w:vAlign w:val="center"/>
            <w:hideMark/>
          </w:tcPr>
          <w:p w14:paraId="7E512285" w14:textId="77777777" w:rsidR="00A357BD" w:rsidRPr="007D6C33" w:rsidRDefault="00A357BD" w:rsidP="00A357BD">
            <w:pPr>
              <w:rPr>
                <w:sz w:val="14"/>
                <w:szCs w:val="14"/>
              </w:rPr>
            </w:pPr>
          </w:p>
        </w:tc>
        <w:tc>
          <w:tcPr>
            <w:tcW w:w="307" w:type="pct"/>
            <w:shd w:val="clear" w:color="000000" w:fill="FFD966"/>
            <w:noWrap/>
            <w:vAlign w:val="center"/>
            <w:hideMark/>
          </w:tcPr>
          <w:p w14:paraId="09A65676" w14:textId="77777777" w:rsidR="00A357BD" w:rsidRPr="007D6C33" w:rsidRDefault="00A357BD" w:rsidP="00A357BD">
            <w:pPr>
              <w:rPr>
                <w:sz w:val="14"/>
                <w:szCs w:val="14"/>
              </w:rPr>
            </w:pPr>
          </w:p>
        </w:tc>
        <w:tc>
          <w:tcPr>
            <w:tcW w:w="362" w:type="pct"/>
            <w:shd w:val="clear" w:color="000000" w:fill="FFD966"/>
            <w:noWrap/>
            <w:vAlign w:val="center"/>
            <w:hideMark/>
          </w:tcPr>
          <w:p w14:paraId="4D4F9002" w14:textId="77777777" w:rsidR="00A357BD" w:rsidRPr="007D6C33" w:rsidRDefault="00A357BD" w:rsidP="00A357BD">
            <w:pPr>
              <w:rPr>
                <w:sz w:val="14"/>
                <w:szCs w:val="14"/>
              </w:rPr>
            </w:pPr>
          </w:p>
        </w:tc>
      </w:tr>
      <w:tr w:rsidR="00A357BD" w:rsidRPr="007D6C33" w14:paraId="737796B6" w14:textId="77777777" w:rsidTr="00497DD6">
        <w:trPr>
          <w:trHeight w:val="170"/>
        </w:trPr>
        <w:tc>
          <w:tcPr>
            <w:tcW w:w="1177" w:type="pct"/>
            <w:shd w:val="clear" w:color="auto" w:fill="auto"/>
            <w:noWrap/>
            <w:vAlign w:val="center"/>
            <w:hideMark/>
          </w:tcPr>
          <w:p w14:paraId="446C3DCE" w14:textId="77777777" w:rsidR="00A357BD" w:rsidRPr="007D6C33" w:rsidRDefault="00A357BD" w:rsidP="00A357BD">
            <w:pPr>
              <w:rPr>
                <w:sz w:val="14"/>
                <w:szCs w:val="14"/>
              </w:rPr>
            </w:pPr>
            <w:r w:rsidRPr="007D6C33">
              <w:rPr>
                <w:sz w:val="14"/>
                <w:szCs w:val="14"/>
              </w:rPr>
              <w:t>Evolution de la balise</w:t>
            </w:r>
          </w:p>
        </w:tc>
        <w:tc>
          <w:tcPr>
            <w:tcW w:w="413" w:type="pct"/>
            <w:shd w:val="clear" w:color="auto" w:fill="auto"/>
            <w:noWrap/>
            <w:vAlign w:val="center"/>
            <w:hideMark/>
          </w:tcPr>
          <w:p w14:paraId="078BD11F" w14:textId="77777777" w:rsidR="00A357BD" w:rsidRPr="007D6C33" w:rsidRDefault="00A357BD" w:rsidP="00A357BD">
            <w:pPr>
              <w:rPr>
                <w:sz w:val="14"/>
                <w:szCs w:val="14"/>
              </w:rPr>
            </w:pPr>
          </w:p>
        </w:tc>
        <w:tc>
          <w:tcPr>
            <w:tcW w:w="411" w:type="pct"/>
            <w:shd w:val="clear" w:color="auto" w:fill="auto"/>
            <w:noWrap/>
            <w:vAlign w:val="center"/>
          </w:tcPr>
          <w:p w14:paraId="19E2467D" w14:textId="048AAC21" w:rsidR="00A357BD" w:rsidRPr="007D6C33" w:rsidRDefault="00A357BD" w:rsidP="00A357BD">
            <w:pPr>
              <w:rPr>
                <w:sz w:val="14"/>
                <w:szCs w:val="14"/>
              </w:rPr>
            </w:pPr>
          </w:p>
        </w:tc>
        <w:tc>
          <w:tcPr>
            <w:tcW w:w="413" w:type="pct"/>
            <w:shd w:val="clear" w:color="auto" w:fill="auto"/>
            <w:noWrap/>
            <w:vAlign w:val="center"/>
          </w:tcPr>
          <w:p w14:paraId="18B6F40B" w14:textId="111C44DE" w:rsidR="00A357BD" w:rsidRPr="007D6C33" w:rsidRDefault="00A357BD" w:rsidP="00A357BD">
            <w:pPr>
              <w:rPr>
                <w:sz w:val="14"/>
                <w:szCs w:val="14"/>
              </w:rPr>
            </w:pPr>
          </w:p>
        </w:tc>
        <w:tc>
          <w:tcPr>
            <w:tcW w:w="413" w:type="pct"/>
            <w:shd w:val="clear" w:color="auto" w:fill="auto"/>
            <w:noWrap/>
            <w:vAlign w:val="center"/>
          </w:tcPr>
          <w:p w14:paraId="3DBCFA2D" w14:textId="1BFB41E9" w:rsidR="00A357BD" w:rsidRPr="007D6C33" w:rsidRDefault="00A357BD" w:rsidP="00A357BD">
            <w:pPr>
              <w:rPr>
                <w:sz w:val="14"/>
                <w:szCs w:val="14"/>
              </w:rPr>
            </w:pPr>
          </w:p>
        </w:tc>
        <w:tc>
          <w:tcPr>
            <w:tcW w:w="414" w:type="pct"/>
            <w:shd w:val="clear" w:color="auto" w:fill="auto"/>
            <w:noWrap/>
            <w:vAlign w:val="center"/>
          </w:tcPr>
          <w:p w14:paraId="15D66252" w14:textId="02193462" w:rsidR="00A357BD" w:rsidRPr="007D6C33" w:rsidRDefault="00A357BD" w:rsidP="00A357BD">
            <w:pPr>
              <w:rPr>
                <w:sz w:val="14"/>
                <w:szCs w:val="14"/>
              </w:rPr>
            </w:pPr>
          </w:p>
        </w:tc>
        <w:tc>
          <w:tcPr>
            <w:tcW w:w="358" w:type="pct"/>
            <w:shd w:val="clear" w:color="auto" w:fill="auto"/>
            <w:noWrap/>
            <w:vAlign w:val="center"/>
            <w:hideMark/>
          </w:tcPr>
          <w:p w14:paraId="5C86B2B0" w14:textId="77777777" w:rsidR="00A357BD" w:rsidRPr="007D6C33" w:rsidRDefault="00A357BD" w:rsidP="00A357BD">
            <w:pPr>
              <w:rPr>
                <w:sz w:val="14"/>
                <w:szCs w:val="14"/>
              </w:rPr>
            </w:pPr>
          </w:p>
        </w:tc>
        <w:tc>
          <w:tcPr>
            <w:tcW w:w="366" w:type="pct"/>
            <w:shd w:val="clear" w:color="auto" w:fill="auto"/>
            <w:noWrap/>
            <w:vAlign w:val="center"/>
            <w:hideMark/>
          </w:tcPr>
          <w:p w14:paraId="3681EE0B" w14:textId="77777777" w:rsidR="00A357BD" w:rsidRPr="007D6C33" w:rsidRDefault="00A357BD" w:rsidP="00A357BD">
            <w:pPr>
              <w:rPr>
                <w:sz w:val="14"/>
                <w:szCs w:val="14"/>
              </w:rPr>
            </w:pPr>
          </w:p>
        </w:tc>
        <w:tc>
          <w:tcPr>
            <w:tcW w:w="366" w:type="pct"/>
            <w:shd w:val="clear" w:color="auto" w:fill="auto"/>
            <w:noWrap/>
            <w:vAlign w:val="center"/>
            <w:hideMark/>
          </w:tcPr>
          <w:p w14:paraId="3195E940" w14:textId="77777777" w:rsidR="00A357BD" w:rsidRPr="007D6C33" w:rsidRDefault="00A357BD" w:rsidP="00A357BD">
            <w:pPr>
              <w:rPr>
                <w:sz w:val="14"/>
                <w:szCs w:val="14"/>
              </w:rPr>
            </w:pPr>
          </w:p>
        </w:tc>
        <w:tc>
          <w:tcPr>
            <w:tcW w:w="307" w:type="pct"/>
            <w:shd w:val="clear" w:color="auto" w:fill="auto"/>
            <w:noWrap/>
            <w:vAlign w:val="center"/>
            <w:hideMark/>
          </w:tcPr>
          <w:p w14:paraId="5F21FA24" w14:textId="77777777" w:rsidR="00A357BD" w:rsidRPr="007D6C33" w:rsidRDefault="00A357BD" w:rsidP="00A357BD">
            <w:pPr>
              <w:rPr>
                <w:sz w:val="14"/>
                <w:szCs w:val="14"/>
              </w:rPr>
            </w:pPr>
          </w:p>
        </w:tc>
        <w:tc>
          <w:tcPr>
            <w:tcW w:w="362" w:type="pct"/>
            <w:shd w:val="clear" w:color="auto" w:fill="auto"/>
            <w:noWrap/>
            <w:vAlign w:val="center"/>
            <w:hideMark/>
          </w:tcPr>
          <w:p w14:paraId="35861244" w14:textId="77777777" w:rsidR="00A357BD" w:rsidRPr="007D6C33" w:rsidRDefault="00A357BD" w:rsidP="00A357BD">
            <w:pPr>
              <w:rPr>
                <w:sz w:val="14"/>
                <w:szCs w:val="14"/>
              </w:rPr>
            </w:pPr>
          </w:p>
        </w:tc>
      </w:tr>
      <w:tr w:rsidR="00A357BD" w:rsidRPr="007D6C33" w14:paraId="56486717" w14:textId="77777777" w:rsidTr="00497DD6">
        <w:trPr>
          <w:trHeight w:val="170"/>
        </w:trPr>
        <w:tc>
          <w:tcPr>
            <w:tcW w:w="1177" w:type="pct"/>
            <w:shd w:val="clear" w:color="auto" w:fill="auto"/>
            <w:noWrap/>
            <w:vAlign w:val="center"/>
            <w:hideMark/>
          </w:tcPr>
          <w:p w14:paraId="4DDDC66B" w14:textId="77777777" w:rsidR="00A357BD" w:rsidRPr="007D6C33" w:rsidRDefault="00A357BD" w:rsidP="00A357BD">
            <w:pPr>
              <w:rPr>
                <w:sz w:val="14"/>
                <w:szCs w:val="14"/>
              </w:rPr>
            </w:pPr>
            <w:r w:rsidRPr="007D6C33">
              <w:rPr>
                <w:sz w:val="14"/>
                <w:szCs w:val="14"/>
              </w:rPr>
              <w:t>Ecart en €</w:t>
            </w:r>
          </w:p>
        </w:tc>
        <w:tc>
          <w:tcPr>
            <w:tcW w:w="413" w:type="pct"/>
            <w:shd w:val="clear" w:color="auto" w:fill="auto"/>
            <w:noWrap/>
            <w:vAlign w:val="center"/>
            <w:hideMark/>
          </w:tcPr>
          <w:p w14:paraId="5011CBEA" w14:textId="77777777" w:rsidR="00A357BD" w:rsidRPr="007D6C33" w:rsidRDefault="00A357BD" w:rsidP="00A357BD">
            <w:pPr>
              <w:rPr>
                <w:sz w:val="14"/>
                <w:szCs w:val="14"/>
              </w:rPr>
            </w:pPr>
          </w:p>
        </w:tc>
        <w:tc>
          <w:tcPr>
            <w:tcW w:w="411" w:type="pct"/>
            <w:shd w:val="clear" w:color="auto" w:fill="auto"/>
            <w:noWrap/>
            <w:vAlign w:val="center"/>
            <w:hideMark/>
          </w:tcPr>
          <w:p w14:paraId="55C8B011" w14:textId="77777777" w:rsidR="00A357BD" w:rsidRPr="007D6C33" w:rsidRDefault="00A357BD" w:rsidP="00A357BD">
            <w:pPr>
              <w:jc w:val="right"/>
              <w:rPr>
                <w:sz w:val="14"/>
                <w:szCs w:val="14"/>
              </w:rPr>
            </w:pPr>
          </w:p>
        </w:tc>
        <w:tc>
          <w:tcPr>
            <w:tcW w:w="413" w:type="pct"/>
            <w:shd w:val="clear" w:color="auto" w:fill="auto"/>
            <w:noWrap/>
            <w:vAlign w:val="center"/>
            <w:hideMark/>
          </w:tcPr>
          <w:p w14:paraId="0F1750C6" w14:textId="77777777" w:rsidR="00A357BD" w:rsidRPr="007D6C33" w:rsidRDefault="00A357BD" w:rsidP="00A357BD">
            <w:pPr>
              <w:jc w:val="right"/>
              <w:rPr>
                <w:sz w:val="14"/>
                <w:szCs w:val="14"/>
              </w:rPr>
            </w:pPr>
          </w:p>
        </w:tc>
        <w:tc>
          <w:tcPr>
            <w:tcW w:w="413" w:type="pct"/>
            <w:shd w:val="clear" w:color="auto" w:fill="auto"/>
            <w:noWrap/>
            <w:vAlign w:val="center"/>
            <w:hideMark/>
          </w:tcPr>
          <w:p w14:paraId="0C82722E" w14:textId="77777777" w:rsidR="00A357BD" w:rsidRPr="007D6C33" w:rsidRDefault="00A357BD" w:rsidP="00A357BD">
            <w:pPr>
              <w:jc w:val="right"/>
              <w:rPr>
                <w:sz w:val="14"/>
                <w:szCs w:val="14"/>
              </w:rPr>
            </w:pPr>
          </w:p>
        </w:tc>
        <w:tc>
          <w:tcPr>
            <w:tcW w:w="414" w:type="pct"/>
            <w:shd w:val="clear" w:color="auto" w:fill="auto"/>
            <w:noWrap/>
            <w:vAlign w:val="center"/>
            <w:hideMark/>
          </w:tcPr>
          <w:p w14:paraId="036315AC" w14:textId="77777777" w:rsidR="00A357BD" w:rsidRPr="007D6C33" w:rsidRDefault="00A357BD" w:rsidP="00A357BD">
            <w:pPr>
              <w:jc w:val="right"/>
              <w:rPr>
                <w:sz w:val="14"/>
                <w:szCs w:val="14"/>
              </w:rPr>
            </w:pPr>
          </w:p>
        </w:tc>
        <w:tc>
          <w:tcPr>
            <w:tcW w:w="358" w:type="pct"/>
            <w:shd w:val="clear" w:color="auto" w:fill="auto"/>
            <w:noWrap/>
            <w:vAlign w:val="center"/>
            <w:hideMark/>
          </w:tcPr>
          <w:p w14:paraId="0B431B7D" w14:textId="77777777" w:rsidR="00A357BD" w:rsidRPr="007D6C33" w:rsidRDefault="00A357BD" w:rsidP="00A357BD">
            <w:pPr>
              <w:rPr>
                <w:sz w:val="14"/>
                <w:szCs w:val="14"/>
              </w:rPr>
            </w:pPr>
          </w:p>
        </w:tc>
        <w:tc>
          <w:tcPr>
            <w:tcW w:w="366" w:type="pct"/>
            <w:shd w:val="clear" w:color="auto" w:fill="auto"/>
            <w:noWrap/>
            <w:vAlign w:val="center"/>
            <w:hideMark/>
          </w:tcPr>
          <w:p w14:paraId="28824023" w14:textId="77777777" w:rsidR="00A357BD" w:rsidRPr="007D6C33" w:rsidRDefault="00A357BD" w:rsidP="00A357BD">
            <w:pPr>
              <w:rPr>
                <w:sz w:val="14"/>
                <w:szCs w:val="14"/>
              </w:rPr>
            </w:pPr>
          </w:p>
        </w:tc>
        <w:tc>
          <w:tcPr>
            <w:tcW w:w="366" w:type="pct"/>
            <w:shd w:val="clear" w:color="auto" w:fill="auto"/>
            <w:noWrap/>
            <w:vAlign w:val="center"/>
            <w:hideMark/>
          </w:tcPr>
          <w:p w14:paraId="27E33B42" w14:textId="77777777" w:rsidR="00A357BD" w:rsidRPr="007D6C33" w:rsidRDefault="00A357BD" w:rsidP="00A357BD">
            <w:pPr>
              <w:rPr>
                <w:sz w:val="14"/>
                <w:szCs w:val="14"/>
              </w:rPr>
            </w:pPr>
          </w:p>
        </w:tc>
        <w:tc>
          <w:tcPr>
            <w:tcW w:w="307" w:type="pct"/>
            <w:shd w:val="clear" w:color="auto" w:fill="auto"/>
            <w:noWrap/>
            <w:vAlign w:val="center"/>
            <w:hideMark/>
          </w:tcPr>
          <w:p w14:paraId="536523D3" w14:textId="77777777" w:rsidR="00A357BD" w:rsidRPr="007D6C33" w:rsidRDefault="00A357BD" w:rsidP="00A357BD">
            <w:pPr>
              <w:rPr>
                <w:sz w:val="14"/>
                <w:szCs w:val="14"/>
              </w:rPr>
            </w:pPr>
          </w:p>
        </w:tc>
        <w:tc>
          <w:tcPr>
            <w:tcW w:w="362" w:type="pct"/>
            <w:shd w:val="clear" w:color="auto" w:fill="auto"/>
            <w:noWrap/>
            <w:vAlign w:val="center"/>
            <w:hideMark/>
          </w:tcPr>
          <w:p w14:paraId="6A1C2F1D" w14:textId="77777777" w:rsidR="00A357BD" w:rsidRPr="007D6C33" w:rsidRDefault="00A357BD" w:rsidP="00A357BD">
            <w:pPr>
              <w:rPr>
                <w:sz w:val="14"/>
                <w:szCs w:val="14"/>
              </w:rPr>
            </w:pPr>
          </w:p>
        </w:tc>
      </w:tr>
      <w:tr w:rsidR="00A357BD" w:rsidRPr="007D6C33" w14:paraId="758342D8" w14:textId="77777777" w:rsidTr="00497DD6">
        <w:trPr>
          <w:trHeight w:val="170"/>
        </w:trPr>
        <w:tc>
          <w:tcPr>
            <w:tcW w:w="1177" w:type="pct"/>
            <w:shd w:val="clear" w:color="auto" w:fill="auto"/>
            <w:noWrap/>
            <w:vAlign w:val="center"/>
            <w:hideMark/>
          </w:tcPr>
          <w:p w14:paraId="32A7CB5A" w14:textId="77777777" w:rsidR="00A357BD" w:rsidRPr="007D6C33" w:rsidRDefault="00A357BD" w:rsidP="00A357BD">
            <w:pPr>
              <w:rPr>
                <w:sz w:val="14"/>
                <w:szCs w:val="14"/>
              </w:rPr>
            </w:pPr>
            <w:r w:rsidRPr="007D6C33">
              <w:rPr>
                <w:sz w:val="14"/>
                <w:szCs w:val="14"/>
              </w:rPr>
              <w:t>Ecart en %</w:t>
            </w:r>
          </w:p>
        </w:tc>
        <w:tc>
          <w:tcPr>
            <w:tcW w:w="413" w:type="pct"/>
            <w:shd w:val="clear" w:color="auto" w:fill="auto"/>
            <w:noWrap/>
            <w:vAlign w:val="center"/>
            <w:hideMark/>
          </w:tcPr>
          <w:p w14:paraId="6A31080C" w14:textId="77777777" w:rsidR="00A357BD" w:rsidRPr="007D6C33" w:rsidRDefault="00A357BD" w:rsidP="00A357BD">
            <w:pPr>
              <w:rPr>
                <w:sz w:val="14"/>
                <w:szCs w:val="14"/>
              </w:rPr>
            </w:pPr>
          </w:p>
        </w:tc>
        <w:tc>
          <w:tcPr>
            <w:tcW w:w="411" w:type="pct"/>
            <w:shd w:val="clear" w:color="auto" w:fill="auto"/>
            <w:noWrap/>
            <w:vAlign w:val="center"/>
            <w:hideMark/>
          </w:tcPr>
          <w:p w14:paraId="760E91B8" w14:textId="77777777" w:rsidR="00A357BD" w:rsidRPr="007D6C33" w:rsidRDefault="00A357BD" w:rsidP="00A357BD">
            <w:pPr>
              <w:rPr>
                <w:sz w:val="14"/>
                <w:szCs w:val="14"/>
              </w:rPr>
            </w:pPr>
            <w:r w:rsidRPr="007D6C33">
              <w:rPr>
                <w:sz w:val="14"/>
                <w:szCs w:val="14"/>
              </w:rPr>
              <w:t xml:space="preserve">  </w:t>
            </w:r>
          </w:p>
        </w:tc>
        <w:tc>
          <w:tcPr>
            <w:tcW w:w="413" w:type="pct"/>
            <w:shd w:val="clear" w:color="auto" w:fill="auto"/>
            <w:noWrap/>
            <w:vAlign w:val="center"/>
            <w:hideMark/>
          </w:tcPr>
          <w:p w14:paraId="27F9261F" w14:textId="77777777" w:rsidR="00A357BD" w:rsidRPr="007D6C33" w:rsidRDefault="00A357BD" w:rsidP="00A357BD">
            <w:pPr>
              <w:rPr>
                <w:sz w:val="14"/>
                <w:szCs w:val="14"/>
              </w:rPr>
            </w:pPr>
            <w:r w:rsidRPr="007D6C33">
              <w:rPr>
                <w:sz w:val="14"/>
                <w:szCs w:val="14"/>
              </w:rPr>
              <w:t xml:space="preserve">  </w:t>
            </w:r>
          </w:p>
        </w:tc>
        <w:tc>
          <w:tcPr>
            <w:tcW w:w="413" w:type="pct"/>
            <w:shd w:val="clear" w:color="auto" w:fill="auto"/>
            <w:noWrap/>
            <w:vAlign w:val="center"/>
            <w:hideMark/>
          </w:tcPr>
          <w:p w14:paraId="1C384ADB" w14:textId="77777777" w:rsidR="00A357BD" w:rsidRPr="007D6C33" w:rsidRDefault="00A357BD" w:rsidP="00A357BD">
            <w:pPr>
              <w:rPr>
                <w:sz w:val="14"/>
                <w:szCs w:val="14"/>
              </w:rPr>
            </w:pPr>
            <w:r w:rsidRPr="007D6C33">
              <w:rPr>
                <w:sz w:val="14"/>
                <w:szCs w:val="14"/>
              </w:rPr>
              <w:t xml:space="preserve">  </w:t>
            </w:r>
          </w:p>
        </w:tc>
        <w:tc>
          <w:tcPr>
            <w:tcW w:w="414" w:type="pct"/>
            <w:shd w:val="clear" w:color="auto" w:fill="auto"/>
            <w:noWrap/>
            <w:vAlign w:val="center"/>
            <w:hideMark/>
          </w:tcPr>
          <w:p w14:paraId="369C73FF" w14:textId="77777777" w:rsidR="00A357BD" w:rsidRPr="007D6C33" w:rsidRDefault="00A357BD" w:rsidP="00A357BD">
            <w:pPr>
              <w:rPr>
                <w:sz w:val="14"/>
                <w:szCs w:val="14"/>
              </w:rPr>
            </w:pPr>
            <w:r w:rsidRPr="007D6C33">
              <w:rPr>
                <w:sz w:val="14"/>
                <w:szCs w:val="14"/>
              </w:rPr>
              <w:t xml:space="preserve">  </w:t>
            </w:r>
          </w:p>
        </w:tc>
        <w:tc>
          <w:tcPr>
            <w:tcW w:w="358" w:type="pct"/>
            <w:shd w:val="clear" w:color="auto" w:fill="auto"/>
            <w:noWrap/>
            <w:vAlign w:val="center"/>
            <w:hideMark/>
          </w:tcPr>
          <w:p w14:paraId="2B1ADF92" w14:textId="77777777" w:rsidR="00A357BD" w:rsidRPr="007D6C33" w:rsidRDefault="00A357BD" w:rsidP="00A357BD">
            <w:pPr>
              <w:rPr>
                <w:sz w:val="14"/>
                <w:szCs w:val="14"/>
              </w:rPr>
            </w:pPr>
          </w:p>
        </w:tc>
        <w:tc>
          <w:tcPr>
            <w:tcW w:w="366" w:type="pct"/>
            <w:shd w:val="clear" w:color="auto" w:fill="auto"/>
            <w:noWrap/>
            <w:vAlign w:val="center"/>
            <w:hideMark/>
          </w:tcPr>
          <w:p w14:paraId="40FFA706" w14:textId="77777777" w:rsidR="00A357BD" w:rsidRPr="007D6C33" w:rsidRDefault="00A357BD" w:rsidP="00A357BD">
            <w:pPr>
              <w:rPr>
                <w:sz w:val="14"/>
                <w:szCs w:val="14"/>
              </w:rPr>
            </w:pPr>
          </w:p>
        </w:tc>
        <w:tc>
          <w:tcPr>
            <w:tcW w:w="366" w:type="pct"/>
            <w:shd w:val="clear" w:color="auto" w:fill="auto"/>
            <w:noWrap/>
            <w:vAlign w:val="center"/>
            <w:hideMark/>
          </w:tcPr>
          <w:p w14:paraId="2AB779DB" w14:textId="77777777" w:rsidR="00A357BD" w:rsidRPr="007D6C33" w:rsidRDefault="00A357BD" w:rsidP="00A357BD">
            <w:pPr>
              <w:rPr>
                <w:sz w:val="14"/>
                <w:szCs w:val="14"/>
              </w:rPr>
            </w:pPr>
          </w:p>
        </w:tc>
        <w:tc>
          <w:tcPr>
            <w:tcW w:w="307" w:type="pct"/>
            <w:shd w:val="clear" w:color="auto" w:fill="auto"/>
            <w:noWrap/>
            <w:vAlign w:val="center"/>
            <w:hideMark/>
          </w:tcPr>
          <w:p w14:paraId="5BCA96E1" w14:textId="77777777" w:rsidR="00A357BD" w:rsidRPr="007D6C33" w:rsidRDefault="00A357BD" w:rsidP="00A357BD">
            <w:pPr>
              <w:rPr>
                <w:sz w:val="14"/>
                <w:szCs w:val="14"/>
              </w:rPr>
            </w:pPr>
          </w:p>
        </w:tc>
        <w:tc>
          <w:tcPr>
            <w:tcW w:w="362" w:type="pct"/>
            <w:shd w:val="clear" w:color="auto" w:fill="auto"/>
            <w:noWrap/>
            <w:vAlign w:val="center"/>
            <w:hideMark/>
          </w:tcPr>
          <w:p w14:paraId="060B2B28" w14:textId="77777777" w:rsidR="00A357BD" w:rsidRPr="007D6C33" w:rsidRDefault="00A357BD" w:rsidP="00A357BD">
            <w:pPr>
              <w:rPr>
                <w:sz w:val="14"/>
                <w:szCs w:val="14"/>
              </w:rPr>
            </w:pPr>
          </w:p>
        </w:tc>
      </w:tr>
      <w:tr w:rsidR="00A357BD" w:rsidRPr="007D6C33" w14:paraId="52093304" w14:textId="77777777" w:rsidTr="00497DD6">
        <w:trPr>
          <w:trHeight w:val="170"/>
        </w:trPr>
        <w:tc>
          <w:tcPr>
            <w:tcW w:w="1177" w:type="pct"/>
            <w:shd w:val="clear" w:color="auto" w:fill="auto"/>
            <w:noWrap/>
            <w:vAlign w:val="center"/>
          </w:tcPr>
          <w:p w14:paraId="47A843D7" w14:textId="77777777" w:rsidR="00A357BD" w:rsidRPr="007D6C33" w:rsidRDefault="00A357BD" w:rsidP="00A357BD">
            <w:pPr>
              <w:rPr>
                <w:sz w:val="14"/>
                <w:szCs w:val="14"/>
              </w:rPr>
            </w:pPr>
          </w:p>
        </w:tc>
        <w:tc>
          <w:tcPr>
            <w:tcW w:w="413" w:type="pct"/>
            <w:shd w:val="clear" w:color="auto" w:fill="auto"/>
            <w:noWrap/>
            <w:vAlign w:val="center"/>
          </w:tcPr>
          <w:p w14:paraId="1D3F7430" w14:textId="77777777" w:rsidR="00A357BD" w:rsidRPr="007D6C33" w:rsidRDefault="00A357BD" w:rsidP="00A357BD">
            <w:pPr>
              <w:rPr>
                <w:sz w:val="14"/>
                <w:szCs w:val="14"/>
              </w:rPr>
            </w:pPr>
          </w:p>
        </w:tc>
        <w:tc>
          <w:tcPr>
            <w:tcW w:w="411" w:type="pct"/>
            <w:shd w:val="clear" w:color="auto" w:fill="auto"/>
            <w:noWrap/>
            <w:vAlign w:val="center"/>
          </w:tcPr>
          <w:p w14:paraId="26590A30" w14:textId="77777777" w:rsidR="00A357BD" w:rsidRPr="007D6C33" w:rsidRDefault="00A357BD" w:rsidP="00A357BD">
            <w:pPr>
              <w:rPr>
                <w:sz w:val="14"/>
                <w:szCs w:val="14"/>
              </w:rPr>
            </w:pPr>
          </w:p>
        </w:tc>
        <w:tc>
          <w:tcPr>
            <w:tcW w:w="413" w:type="pct"/>
            <w:shd w:val="clear" w:color="auto" w:fill="auto"/>
            <w:noWrap/>
            <w:vAlign w:val="center"/>
          </w:tcPr>
          <w:p w14:paraId="40E8A87B" w14:textId="77777777" w:rsidR="00A357BD" w:rsidRPr="007D6C33" w:rsidRDefault="00A357BD" w:rsidP="00A357BD">
            <w:pPr>
              <w:rPr>
                <w:sz w:val="14"/>
                <w:szCs w:val="14"/>
              </w:rPr>
            </w:pPr>
          </w:p>
        </w:tc>
        <w:tc>
          <w:tcPr>
            <w:tcW w:w="413" w:type="pct"/>
            <w:shd w:val="clear" w:color="auto" w:fill="auto"/>
            <w:noWrap/>
            <w:vAlign w:val="center"/>
          </w:tcPr>
          <w:p w14:paraId="389456BE" w14:textId="77777777" w:rsidR="00A357BD" w:rsidRPr="007D6C33" w:rsidRDefault="00A357BD" w:rsidP="00A357BD">
            <w:pPr>
              <w:rPr>
                <w:sz w:val="14"/>
                <w:szCs w:val="14"/>
              </w:rPr>
            </w:pPr>
          </w:p>
        </w:tc>
        <w:tc>
          <w:tcPr>
            <w:tcW w:w="414" w:type="pct"/>
            <w:shd w:val="clear" w:color="auto" w:fill="auto"/>
            <w:noWrap/>
            <w:vAlign w:val="center"/>
          </w:tcPr>
          <w:p w14:paraId="2DD08B9E" w14:textId="77777777" w:rsidR="00A357BD" w:rsidRPr="007D6C33" w:rsidRDefault="00A357BD" w:rsidP="00A357BD">
            <w:pPr>
              <w:rPr>
                <w:sz w:val="14"/>
                <w:szCs w:val="14"/>
              </w:rPr>
            </w:pPr>
          </w:p>
        </w:tc>
        <w:tc>
          <w:tcPr>
            <w:tcW w:w="358" w:type="pct"/>
            <w:shd w:val="clear" w:color="auto" w:fill="auto"/>
            <w:noWrap/>
            <w:vAlign w:val="center"/>
          </w:tcPr>
          <w:p w14:paraId="34890903" w14:textId="77777777" w:rsidR="00A357BD" w:rsidRPr="007D6C33" w:rsidRDefault="00A357BD" w:rsidP="00A357BD">
            <w:pPr>
              <w:rPr>
                <w:sz w:val="14"/>
                <w:szCs w:val="14"/>
              </w:rPr>
            </w:pPr>
          </w:p>
        </w:tc>
        <w:tc>
          <w:tcPr>
            <w:tcW w:w="366" w:type="pct"/>
            <w:shd w:val="clear" w:color="auto" w:fill="auto"/>
            <w:noWrap/>
            <w:vAlign w:val="center"/>
          </w:tcPr>
          <w:p w14:paraId="082B7F0D" w14:textId="77777777" w:rsidR="00A357BD" w:rsidRPr="007D6C33" w:rsidRDefault="00A357BD" w:rsidP="00A357BD">
            <w:pPr>
              <w:rPr>
                <w:sz w:val="14"/>
                <w:szCs w:val="14"/>
              </w:rPr>
            </w:pPr>
          </w:p>
        </w:tc>
        <w:tc>
          <w:tcPr>
            <w:tcW w:w="366" w:type="pct"/>
            <w:shd w:val="clear" w:color="auto" w:fill="auto"/>
            <w:noWrap/>
            <w:vAlign w:val="center"/>
          </w:tcPr>
          <w:p w14:paraId="07B5C9BA" w14:textId="77777777" w:rsidR="00A357BD" w:rsidRPr="007D6C33" w:rsidRDefault="00A357BD" w:rsidP="00A357BD">
            <w:pPr>
              <w:rPr>
                <w:sz w:val="14"/>
                <w:szCs w:val="14"/>
              </w:rPr>
            </w:pPr>
          </w:p>
        </w:tc>
        <w:tc>
          <w:tcPr>
            <w:tcW w:w="307" w:type="pct"/>
            <w:shd w:val="clear" w:color="auto" w:fill="auto"/>
            <w:noWrap/>
            <w:vAlign w:val="center"/>
          </w:tcPr>
          <w:p w14:paraId="64089A4B" w14:textId="77777777" w:rsidR="00A357BD" w:rsidRPr="007D6C33" w:rsidRDefault="00A357BD" w:rsidP="00A357BD">
            <w:pPr>
              <w:rPr>
                <w:sz w:val="14"/>
                <w:szCs w:val="14"/>
              </w:rPr>
            </w:pPr>
          </w:p>
        </w:tc>
        <w:tc>
          <w:tcPr>
            <w:tcW w:w="362" w:type="pct"/>
            <w:shd w:val="clear" w:color="auto" w:fill="auto"/>
            <w:noWrap/>
            <w:vAlign w:val="center"/>
          </w:tcPr>
          <w:p w14:paraId="39141227" w14:textId="77777777" w:rsidR="00A357BD" w:rsidRPr="007D6C33" w:rsidRDefault="00A357BD" w:rsidP="00A357BD">
            <w:pPr>
              <w:rPr>
                <w:sz w:val="14"/>
                <w:szCs w:val="14"/>
              </w:rPr>
            </w:pPr>
          </w:p>
        </w:tc>
      </w:tr>
      <w:bookmarkEnd w:id="166"/>
    </w:tbl>
    <w:p w14:paraId="45F6F9EB" w14:textId="77777777" w:rsidR="00A357BD" w:rsidRDefault="00A357BD" w:rsidP="00CA5D56">
      <w:pPr>
        <w:jc w:val="both"/>
        <w:rPr>
          <w:i/>
          <w:highlight w:val="yellow"/>
          <w:lang w:val="fr-BE"/>
        </w:rPr>
      </w:pPr>
    </w:p>
    <w:p w14:paraId="2EDE8191" w14:textId="77777777" w:rsidR="007E6A02" w:rsidRPr="00CA5D56" w:rsidRDefault="008A6EF7" w:rsidP="00CA5D56">
      <w:pPr>
        <w:jc w:val="both"/>
        <w:rPr>
          <w:i/>
          <w:lang w:val="fr-BE"/>
        </w:rPr>
      </w:pPr>
      <w:r w:rsidRPr="00675FBC">
        <w:rPr>
          <w:i/>
          <w:highlight w:val="yellow"/>
          <w:lang w:val="fr-BE"/>
        </w:rPr>
        <w:t>Constats.</w:t>
      </w:r>
      <w:r w:rsidRPr="00675FBC">
        <w:rPr>
          <w:i/>
          <w:lang w:val="fr-BE"/>
        </w:rPr>
        <w:t xml:space="preserve"> </w:t>
      </w:r>
    </w:p>
    <w:p w14:paraId="291D5F4F" w14:textId="77777777" w:rsidR="00D007F6" w:rsidRPr="00D007F6" w:rsidRDefault="00575AED" w:rsidP="00336983">
      <w:pPr>
        <w:pStyle w:val="titrenum"/>
      </w:pPr>
      <w:bookmarkStart w:id="167" w:name="_Toc4487442"/>
      <w:r w:rsidRPr="009C5387">
        <w:t xml:space="preserve">Tableau de bord à projections quinquennales </w:t>
      </w:r>
      <w:r w:rsidR="0038023A">
        <w:t>N+1 – N+5</w:t>
      </w:r>
      <w:bookmarkEnd w:id="167"/>
    </w:p>
    <w:p w14:paraId="66DE260D" w14:textId="77777777" w:rsidR="00015959" w:rsidRDefault="00015959" w:rsidP="00EC1AA4">
      <w:pPr>
        <w:pStyle w:val="Paragraphedeliste"/>
        <w:numPr>
          <w:ilvl w:val="0"/>
          <w:numId w:val="5"/>
        </w:numPr>
        <w:tabs>
          <w:tab w:val="clear" w:pos="720"/>
        </w:tabs>
        <w:ind w:left="851" w:hanging="851"/>
        <w:jc w:val="both"/>
        <w:rPr>
          <w:i/>
          <w:lang w:val="fr-BE"/>
        </w:rPr>
      </w:pPr>
      <w:r w:rsidRPr="00575AED">
        <w:rPr>
          <w:i/>
          <w:highlight w:val="yellow"/>
          <w:lang w:val="fr-BE"/>
        </w:rPr>
        <w:t xml:space="preserve">Doit être annexé à l'actualisation du plan de gestion par </w:t>
      </w:r>
      <w:r w:rsidR="00FA4CBC">
        <w:rPr>
          <w:i/>
          <w:highlight w:val="yellow"/>
          <w:lang w:val="fr-BE"/>
        </w:rPr>
        <w:t>le CPAS</w:t>
      </w:r>
      <w:r w:rsidRPr="00575AED">
        <w:rPr>
          <w:i/>
          <w:highlight w:val="yellow"/>
          <w:lang w:val="fr-BE"/>
        </w:rPr>
        <w:t>.</w:t>
      </w:r>
    </w:p>
    <w:p w14:paraId="42CB71E8" w14:textId="77777777" w:rsidR="00BB7301" w:rsidRPr="00204868" w:rsidRDefault="00BB7301" w:rsidP="00497DD6">
      <w:pPr>
        <w:pStyle w:val="norm"/>
        <w:rPr>
          <w:sz w:val="22"/>
          <w:szCs w:val="22"/>
        </w:rPr>
      </w:pPr>
      <w:r w:rsidRPr="00583358">
        <w:t>Dans le cadre du respect de la trajectoire budgétaire d’équilibre, il est nécessaire d’effectuer des projections budgétaires à moyen terme.</w:t>
      </w:r>
      <w:r w:rsidR="00204868">
        <w:t xml:space="preserve"> </w:t>
      </w:r>
      <w:r w:rsidR="00204868" w:rsidRPr="00204868">
        <w:t>Conformément aux prescrits légaux en matière de plan de gestion, l’équilibre aux exercices cumulés est requis</w:t>
      </w:r>
      <w:r w:rsidR="00FA4CBC">
        <w:t xml:space="preserve"> avec une évolution de la dotation communale conforme au plan de gestion de la Commune</w:t>
      </w:r>
      <w:r w:rsidR="00204868" w:rsidRPr="00204868">
        <w:t>.</w:t>
      </w:r>
      <w:r w:rsidR="00204868" w:rsidRPr="002A186C">
        <w:rPr>
          <w:sz w:val="22"/>
          <w:szCs w:val="22"/>
        </w:rPr>
        <w:t xml:space="preserve">  </w:t>
      </w:r>
    </w:p>
    <w:p w14:paraId="1B2048E2" w14:textId="77777777" w:rsidR="00F57F7D" w:rsidRDefault="00F57F7D">
      <w:pPr>
        <w:rPr>
          <w:lang w:val="fr-BE"/>
        </w:rPr>
      </w:pPr>
      <w:r>
        <w:br w:type="page"/>
      </w:r>
    </w:p>
    <w:p w14:paraId="7FA459CF" w14:textId="2DCC8BEA" w:rsidR="00BB7301" w:rsidRPr="00DD5C98" w:rsidRDefault="00BB7301" w:rsidP="00497DD6">
      <w:pPr>
        <w:pStyle w:val="norm"/>
      </w:pPr>
      <w:r w:rsidRPr="00583358">
        <w:lastRenderedPageBreak/>
        <w:t>Un tableau de bord à projections quinquennales, conforme au canevas du Centre et généré par e</w:t>
      </w:r>
      <w:r w:rsidR="00E6310C">
        <w:t>-</w:t>
      </w:r>
      <w:r w:rsidRPr="00583358">
        <w:t>Comptes (TBP)</w:t>
      </w:r>
      <w:r w:rsidRPr="00583358">
        <w:rPr>
          <w:rStyle w:val="Appelnotedebasdep"/>
        </w:rPr>
        <w:footnoteReference w:id="10"/>
      </w:r>
      <w:r w:rsidRPr="00583358">
        <w:t>, attestant de l’équilibre budgétaire structurel doit accompagner tout plan de gestion. Celui-ci intégrera l’impact escompté des mesures décidées dans le plan de gestion</w:t>
      </w:r>
      <w:r w:rsidR="00A357BD">
        <w:t>. Le PST doit également y être intégré de manière clairement identifiable</w:t>
      </w:r>
      <w:r w:rsidRPr="00583358">
        <w:t>. L</w:t>
      </w:r>
      <w:r w:rsidR="00A357BD">
        <w:t>es</w:t>
      </w:r>
      <w:r w:rsidRPr="00583358">
        <w:t xml:space="preserve"> projection</w:t>
      </w:r>
      <w:r w:rsidR="00A357BD">
        <w:t>s</w:t>
      </w:r>
      <w:r w:rsidRPr="00583358">
        <w:t xml:space="preserve"> se baser</w:t>
      </w:r>
      <w:r w:rsidR="00A357BD">
        <w:t>ont</w:t>
      </w:r>
      <w:r w:rsidRPr="00583358">
        <w:t xml:space="preserve"> sur la dernière prévision budgétaire approuvée.</w:t>
      </w:r>
    </w:p>
    <w:p w14:paraId="78CD6532" w14:textId="77777777" w:rsidR="007143FF" w:rsidRPr="00F42DD0" w:rsidRDefault="00BB7301" w:rsidP="00497DD6">
      <w:pPr>
        <w:pStyle w:val="norm"/>
      </w:pPr>
      <w:r w:rsidRPr="00AE2DF7">
        <w:t xml:space="preserve">Quant aux paramètres de projections, ceux-ci sont communiqués chaque année par le Centre pour les Communes sous plan de gestion </w:t>
      </w:r>
      <w:r w:rsidR="00FA4CBC">
        <w:t xml:space="preserve">et leurs entités consolidées </w:t>
      </w:r>
      <w:r w:rsidRPr="00AE2DF7">
        <w:t>à la Cellule e</w:t>
      </w:r>
      <w:r w:rsidR="00E6310C">
        <w:t>-</w:t>
      </w:r>
      <w:r w:rsidRPr="00AE2DF7">
        <w:t>Comptes afin que le logiciel les intègre dans l</w:t>
      </w:r>
      <w:r w:rsidRPr="004036A3">
        <w:t xml:space="preserve">’édition des projections quinquennales. </w:t>
      </w:r>
    </w:p>
    <w:p w14:paraId="7AB01ECE" w14:textId="625A2659" w:rsidR="00D70F10" w:rsidRPr="00C95D98" w:rsidRDefault="00D70F10" w:rsidP="00497DD6">
      <w:pPr>
        <w:pStyle w:val="12-6"/>
      </w:pPr>
      <w:r w:rsidRPr="00BB7301">
        <w:rPr>
          <w:highlight w:val="yellow"/>
        </w:rPr>
        <w:t xml:space="preserve">Remarques éventuelles sur le choix des paramètres en fonction </w:t>
      </w:r>
      <w:r w:rsidR="00FA4CBC">
        <w:rPr>
          <w:highlight w:val="yellow"/>
        </w:rPr>
        <w:t xml:space="preserve">des </w:t>
      </w:r>
      <w:r w:rsidRPr="00BB7301">
        <w:rPr>
          <w:highlight w:val="yellow"/>
        </w:rPr>
        <w:t>évolution</w:t>
      </w:r>
      <w:r w:rsidR="00FA4CBC">
        <w:rPr>
          <w:highlight w:val="yellow"/>
        </w:rPr>
        <w:t>s</w:t>
      </w:r>
      <w:r w:rsidRPr="00BB7301">
        <w:rPr>
          <w:highlight w:val="yellow"/>
        </w:rPr>
        <w:t xml:space="preserve"> antérieure</w:t>
      </w:r>
      <w:r w:rsidR="00FA4CBC">
        <w:rPr>
          <w:highlight w:val="yellow"/>
        </w:rPr>
        <w:t>s</w:t>
      </w:r>
      <w:r w:rsidRPr="00BB7301">
        <w:rPr>
          <w:highlight w:val="yellow"/>
        </w:rPr>
        <w:t xml:space="preserve">, respect du plan de gestion, </w:t>
      </w:r>
      <w:r w:rsidR="00156314" w:rsidRPr="00BB7301">
        <w:rPr>
          <w:highlight w:val="yellow"/>
        </w:rPr>
        <w:t xml:space="preserve">évènement ponctuel </w:t>
      </w:r>
      <w:r w:rsidR="00BB7301">
        <w:rPr>
          <w:highlight w:val="yellow"/>
        </w:rPr>
        <w:t>etc.</w:t>
      </w:r>
      <w:r w:rsidRPr="00C95D98">
        <w:rPr>
          <w:highlight w:val="yellow"/>
        </w:rPr>
        <w:t>:</w:t>
      </w:r>
    </w:p>
    <w:p w14:paraId="519AB78D" w14:textId="77777777" w:rsidR="00D70F10" w:rsidRPr="00497DD6" w:rsidRDefault="00D70F10" w:rsidP="00497DD6">
      <w:pPr>
        <w:pStyle w:val="num"/>
      </w:pPr>
      <w:r w:rsidRPr="00497DD6">
        <w:t>…;</w:t>
      </w:r>
    </w:p>
    <w:p w14:paraId="378079A9" w14:textId="77777777" w:rsidR="00BB7301" w:rsidRPr="00497DD6" w:rsidRDefault="00BB7301" w:rsidP="00497DD6">
      <w:pPr>
        <w:pStyle w:val="num"/>
      </w:pPr>
      <w:r w:rsidRPr="00497DD6">
        <w:t>… .</w:t>
      </w:r>
    </w:p>
    <w:p w14:paraId="56C80F47" w14:textId="5638082D" w:rsidR="00BB7301" w:rsidRDefault="00BB7301" w:rsidP="00497DD6">
      <w:pPr>
        <w:pStyle w:val="norm"/>
      </w:pPr>
      <w:r>
        <w:t>Il est toujours</w:t>
      </w:r>
      <w:r w:rsidRPr="00BB7301">
        <w:t xml:space="preserve"> </w:t>
      </w:r>
      <w:r w:rsidRPr="00AE2DF7">
        <w:t xml:space="preserve">possible d’ajuster certains paramètres de projection en fonction des mesures de gestion prises en dépenses et/ou </w:t>
      </w:r>
      <w:r w:rsidR="00A357BD">
        <w:t xml:space="preserve">en </w:t>
      </w:r>
      <w:r w:rsidRPr="00AE2DF7">
        <w:t>recettes, ou encore en fonction du contexte socio-économique particulier de l’entité</w:t>
      </w:r>
      <w:r>
        <w:t>.</w:t>
      </w:r>
    </w:p>
    <w:p w14:paraId="377E1ED7" w14:textId="77777777" w:rsidR="00497DD6" w:rsidRDefault="00497DD6" w:rsidP="00497DD6">
      <w:pPr>
        <w:pStyle w:val="norm"/>
      </w:pPr>
    </w:p>
    <w:p w14:paraId="7C71F744" w14:textId="38091F7D" w:rsidR="00497DD6" w:rsidRDefault="00497DD6" w:rsidP="00497DD6">
      <w:pPr>
        <w:pStyle w:val="norm"/>
        <w:jc w:val="center"/>
      </w:pPr>
      <w:r>
        <w:t>**************</w:t>
      </w:r>
    </w:p>
    <w:sectPr w:rsidR="00497DD6" w:rsidSect="007810BC">
      <w:footerReference w:type="first" r:id="rId10"/>
      <w:pgSz w:w="11906" w:h="16838"/>
      <w:pgMar w:top="1418"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A6EE6" w14:textId="77777777" w:rsidR="00644930" w:rsidRDefault="00644930">
      <w:r>
        <w:separator/>
      </w:r>
    </w:p>
  </w:endnote>
  <w:endnote w:type="continuationSeparator" w:id="0">
    <w:p w14:paraId="6C063AC3" w14:textId="77777777" w:rsidR="00644930" w:rsidRDefault="00644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FC1C8" w14:textId="77777777" w:rsidR="00644930" w:rsidRPr="009C3DF9" w:rsidRDefault="00644930" w:rsidP="009C3DF9">
    <w:pPr>
      <w:pStyle w:val="Pieddepage"/>
      <w:pBdr>
        <w:top w:val="single" w:sz="4" w:space="1" w:color="auto"/>
      </w:pBdr>
      <w:rPr>
        <w:i/>
        <w:sz w:val="18"/>
      </w:rPr>
    </w:pPr>
    <w:r w:rsidRPr="009C3DF9">
      <w:rPr>
        <w:i/>
        <w:sz w:val="18"/>
      </w:rPr>
      <w:t>Canevas CRAC pour la réalisation d'un nouveau plan de gestion ou actualisation-Commune-2018</w:t>
    </w:r>
    <w:r w:rsidRPr="009C3DF9">
      <w:rPr>
        <w:i/>
        <w:sz w:val="18"/>
      </w:rPr>
      <w:tab/>
    </w:r>
    <w:r w:rsidRPr="009C3DF9">
      <w:rPr>
        <w:i/>
        <w:sz w:val="18"/>
      </w:rPr>
      <w:fldChar w:fldCharType="begin"/>
    </w:r>
    <w:r w:rsidRPr="009C3DF9">
      <w:rPr>
        <w:i/>
        <w:sz w:val="18"/>
      </w:rPr>
      <w:instrText>PAGE   \* MERGEFORMAT</w:instrText>
    </w:r>
    <w:r w:rsidRPr="009C3DF9">
      <w:rPr>
        <w:i/>
        <w:sz w:val="18"/>
      </w:rPr>
      <w:fldChar w:fldCharType="separate"/>
    </w:r>
    <w:r w:rsidR="00BB6A9A">
      <w:rPr>
        <w:i/>
        <w:noProof/>
        <w:sz w:val="18"/>
      </w:rPr>
      <w:t>21</w:t>
    </w:r>
    <w:r w:rsidRPr="009C3DF9">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115BC" w14:textId="77777777" w:rsidR="00644930" w:rsidRPr="00745545" w:rsidRDefault="00644930" w:rsidP="0074554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DBB72" w14:textId="77777777" w:rsidR="00644930" w:rsidRPr="00745545" w:rsidRDefault="00644930" w:rsidP="00A0088E">
    <w:pPr>
      <w:pStyle w:val="Pieddepage"/>
      <w:pBdr>
        <w:top w:val="single" w:sz="4" w:space="1" w:color="auto"/>
      </w:pBdr>
      <w:rPr>
        <w:i/>
        <w:sz w:val="18"/>
      </w:rPr>
    </w:pPr>
    <w:r w:rsidRPr="009C3DF9">
      <w:rPr>
        <w:i/>
        <w:spacing w:val="-4"/>
        <w:sz w:val="18"/>
      </w:rPr>
      <w:t>Canevas CRAC pour la réalisation d'un nouveau plan de gestion ou actualisation-Commune-2018</w:t>
    </w:r>
    <w:r w:rsidRPr="00745545">
      <w:rPr>
        <w:i/>
        <w:sz w:val="18"/>
      </w:rPr>
      <w:tab/>
    </w:r>
    <w:r w:rsidRPr="00745545">
      <w:rPr>
        <w:i/>
        <w:sz w:val="18"/>
      </w:rPr>
      <w:fldChar w:fldCharType="begin"/>
    </w:r>
    <w:r w:rsidRPr="00745545">
      <w:rPr>
        <w:i/>
        <w:sz w:val="18"/>
      </w:rPr>
      <w:instrText>PAGE   \* MERGEFORMAT</w:instrText>
    </w:r>
    <w:r w:rsidRPr="00745545">
      <w:rPr>
        <w:i/>
        <w:sz w:val="18"/>
      </w:rPr>
      <w:fldChar w:fldCharType="separate"/>
    </w:r>
    <w:r w:rsidR="00777EE0">
      <w:rPr>
        <w:i/>
        <w:noProof/>
        <w:sz w:val="18"/>
      </w:rPr>
      <w:t>1</w:t>
    </w:r>
    <w:r w:rsidRPr="00745545">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43418" w14:textId="77777777" w:rsidR="00644930" w:rsidRDefault="00644930">
      <w:r>
        <w:separator/>
      </w:r>
    </w:p>
  </w:footnote>
  <w:footnote w:type="continuationSeparator" w:id="0">
    <w:p w14:paraId="75BB7432" w14:textId="77777777" w:rsidR="00644930" w:rsidRDefault="00644930">
      <w:r>
        <w:continuationSeparator/>
      </w:r>
    </w:p>
  </w:footnote>
  <w:footnote w:id="1">
    <w:p w14:paraId="53FEEA30" w14:textId="77777777" w:rsidR="00644930" w:rsidRDefault="00644930" w:rsidP="00B00795">
      <w:pPr>
        <w:pStyle w:val="Notedebasdepage"/>
        <w:rPr>
          <w:sz w:val="16"/>
          <w:szCs w:val="16"/>
        </w:rPr>
      </w:pPr>
      <w:r w:rsidRPr="00442A29">
        <w:rPr>
          <w:rStyle w:val="Appelnotedebasdep"/>
          <w:sz w:val="12"/>
          <w:szCs w:val="16"/>
          <w:vertAlign w:val="baseline"/>
        </w:rPr>
        <w:footnoteRef/>
      </w:r>
      <w:r w:rsidRPr="00442A29">
        <w:rPr>
          <w:sz w:val="12"/>
          <w:szCs w:val="16"/>
        </w:rPr>
        <w:t xml:space="preserve"> </w:t>
      </w:r>
      <w:r>
        <w:rPr>
          <w:sz w:val="16"/>
          <w:szCs w:val="16"/>
        </w:rPr>
        <w:t>Communes, Provinces et entités consolidées.</w:t>
      </w:r>
    </w:p>
  </w:footnote>
  <w:footnote w:id="2">
    <w:p w14:paraId="756B13A4" w14:textId="77777777" w:rsidR="00644930" w:rsidRDefault="00644930" w:rsidP="004251FA">
      <w:pPr>
        <w:pStyle w:val="Notedebasdepage"/>
        <w:jc w:val="both"/>
        <w:rPr>
          <w:sz w:val="16"/>
          <w:szCs w:val="16"/>
        </w:rPr>
      </w:pPr>
      <w:r w:rsidRPr="00442A29">
        <w:rPr>
          <w:rStyle w:val="Appelnotedebasdep"/>
          <w:sz w:val="12"/>
          <w:szCs w:val="16"/>
          <w:vertAlign w:val="baseline"/>
        </w:rPr>
        <w:footnoteRef/>
      </w:r>
      <w:r w:rsidRPr="00C053CD">
        <w:rPr>
          <w:sz w:val="14"/>
          <w:szCs w:val="16"/>
        </w:rPr>
        <w:t xml:space="preserve"> </w:t>
      </w:r>
      <w:r>
        <w:rPr>
          <w:sz w:val="16"/>
          <w:szCs w:val="16"/>
        </w:rPr>
        <w:t>Telle que fixée notamment soit dans la Circulaire budgétaire et/ou selon la décision du Gouvernement wallon et/ou la décision du Ministre fonctionnel.</w:t>
      </w:r>
    </w:p>
  </w:footnote>
  <w:footnote w:id="3">
    <w:p w14:paraId="6368F84B" w14:textId="74B3828C" w:rsidR="00644930" w:rsidRPr="006E5D42" w:rsidRDefault="00644930">
      <w:pPr>
        <w:pStyle w:val="Notedebasdepage"/>
        <w:rPr>
          <w:sz w:val="16"/>
          <w:szCs w:val="16"/>
          <w:lang w:val="fr-BE"/>
        </w:rPr>
      </w:pPr>
      <w:r w:rsidRPr="006E5D42">
        <w:rPr>
          <w:rStyle w:val="Appelnotedebasdep"/>
          <w:sz w:val="16"/>
          <w:szCs w:val="16"/>
        </w:rPr>
        <w:footnoteRef/>
      </w:r>
      <w:r w:rsidRPr="006E5D42">
        <w:rPr>
          <w:sz w:val="16"/>
          <w:szCs w:val="16"/>
        </w:rPr>
        <w:t xml:space="preserve"> </w:t>
      </w:r>
      <w:r w:rsidRPr="006E5D42">
        <w:rPr>
          <w:sz w:val="16"/>
          <w:szCs w:val="16"/>
          <w:lang w:val="fr-BE"/>
        </w:rPr>
        <w:t>Pour les services tels que la buanderie, les repas à domicile, le taxi social, …</w:t>
      </w:r>
    </w:p>
  </w:footnote>
  <w:footnote w:id="4">
    <w:p w14:paraId="27DD8379" w14:textId="77777777" w:rsidR="00644930" w:rsidRPr="00E621ED" w:rsidRDefault="00644930" w:rsidP="00E621ED">
      <w:pPr>
        <w:pStyle w:val="Notedebasdepage"/>
        <w:rPr>
          <w:sz w:val="16"/>
          <w:szCs w:val="16"/>
          <w:lang w:val="fr-BE"/>
        </w:rPr>
      </w:pPr>
      <w:r w:rsidRPr="00E621ED">
        <w:rPr>
          <w:rStyle w:val="Appelnotedebasdep"/>
          <w:sz w:val="16"/>
          <w:szCs w:val="16"/>
        </w:rPr>
        <w:footnoteRef/>
      </w:r>
      <w:r w:rsidRPr="00E621ED">
        <w:rPr>
          <w:sz w:val="16"/>
          <w:szCs w:val="16"/>
        </w:rPr>
        <w:t xml:space="preserve"> http://crac.wallonie.be/fr/canevas/realisation-pg</w:t>
      </w:r>
    </w:p>
  </w:footnote>
  <w:footnote w:id="5">
    <w:p w14:paraId="78098D66" w14:textId="77777777" w:rsidR="00644930" w:rsidRPr="00E621ED" w:rsidRDefault="00644930" w:rsidP="00AE0CB8">
      <w:pPr>
        <w:pStyle w:val="Notedebasdepage"/>
        <w:rPr>
          <w:sz w:val="16"/>
          <w:szCs w:val="16"/>
          <w:lang w:val="fr-BE"/>
        </w:rPr>
      </w:pPr>
      <w:r w:rsidRPr="00E621ED">
        <w:rPr>
          <w:rStyle w:val="Appelnotedebasdep"/>
          <w:sz w:val="16"/>
          <w:szCs w:val="16"/>
        </w:rPr>
        <w:footnoteRef/>
      </w:r>
      <w:r w:rsidRPr="00E621ED">
        <w:rPr>
          <w:sz w:val="16"/>
          <w:szCs w:val="16"/>
        </w:rPr>
        <w:t xml:space="preserve"> http://crac.wallonie.be/fr/canevas/realisation-pg</w:t>
      </w:r>
    </w:p>
  </w:footnote>
  <w:footnote w:id="6">
    <w:p w14:paraId="21827718" w14:textId="77777777" w:rsidR="00644930" w:rsidRPr="00E621ED" w:rsidRDefault="00644930" w:rsidP="00AE0CB8">
      <w:pPr>
        <w:pStyle w:val="Notedebasdepage"/>
        <w:rPr>
          <w:sz w:val="16"/>
          <w:szCs w:val="16"/>
          <w:lang w:val="fr-BE"/>
        </w:rPr>
      </w:pPr>
      <w:r w:rsidRPr="00E621ED">
        <w:rPr>
          <w:rStyle w:val="Appelnotedebasdep"/>
          <w:sz w:val="16"/>
          <w:szCs w:val="16"/>
        </w:rPr>
        <w:footnoteRef/>
      </w:r>
      <w:r w:rsidRPr="00E621ED">
        <w:rPr>
          <w:sz w:val="16"/>
          <w:szCs w:val="16"/>
        </w:rPr>
        <w:t xml:space="preserve"> http://crac.wallonie.be/fr/canevas/realisation-pg</w:t>
      </w:r>
    </w:p>
  </w:footnote>
  <w:footnote w:id="7">
    <w:p w14:paraId="251FA312" w14:textId="77777777" w:rsidR="00644930" w:rsidRPr="00E621ED" w:rsidRDefault="00644930" w:rsidP="00AE0CB8">
      <w:pPr>
        <w:pStyle w:val="Notedebasdepage"/>
        <w:rPr>
          <w:sz w:val="16"/>
          <w:szCs w:val="16"/>
          <w:lang w:val="fr-BE"/>
        </w:rPr>
      </w:pPr>
      <w:r w:rsidRPr="00E621ED">
        <w:rPr>
          <w:rStyle w:val="Appelnotedebasdep"/>
          <w:sz w:val="16"/>
          <w:szCs w:val="16"/>
        </w:rPr>
        <w:footnoteRef/>
      </w:r>
      <w:r w:rsidRPr="00E621ED">
        <w:rPr>
          <w:sz w:val="16"/>
          <w:szCs w:val="16"/>
        </w:rPr>
        <w:t xml:space="preserve"> http://crac.wallonie.be/fr/canevas/realisation-pg</w:t>
      </w:r>
    </w:p>
  </w:footnote>
  <w:footnote w:id="8">
    <w:p w14:paraId="49BFAABA" w14:textId="77777777" w:rsidR="00644930" w:rsidRPr="00105BD3" w:rsidRDefault="00644930" w:rsidP="00487B4F">
      <w:pPr>
        <w:pStyle w:val="Notedebasdepage"/>
        <w:spacing w:line="180" w:lineRule="exact"/>
        <w:jc w:val="both"/>
        <w:rPr>
          <w:spacing w:val="-4"/>
          <w:sz w:val="16"/>
          <w:szCs w:val="16"/>
        </w:rPr>
      </w:pPr>
      <w:r w:rsidRPr="00487B4F">
        <w:rPr>
          <w:rStyle w:val="Appelnotedebasdep"/>
          <w:spacing w:val="-4"/>
          <w:sz w:val="12"/>
          <w:szCs w:val="14"/>
          <w:vertAlign w:val="baseline"/>
        </w:rPr>
        <w:footnoteRef/>
      </w:r>
      <w:r w:rsidRPr="00487B4F">
        <w:rPr>
          <w:spacing w:val="-4"/>
          <w:sz w:val="8"/>
          <w:szCs w:val="14"/>
        </w:rPr>
        <w:t xml:space="preserve"> </w:t>
      </w:r>
      <w:r w:rsidRPr="00C76F9C">
        <w:rPr>
          <w:spacing w:val="-4"/>
          <w:sz w:val="14"/>
          <w:szCs w:val="14"/>
        </w:rPr>
        <w:t>Tout prélèvement de l’ordinaire vers l’extraordinaire, toute utilisation et/ou création de fonds de réserves, toute utilisation des bonis cumulés, tout produit émanant de ventes de biens immobiliers et toutes recettes exceptionnelles.</w:t>
      </w:r>
      <w:r w:rsidRPr="00105BD3">
        <w:rPr>
          <w:spacing w:val="-4"/>
          <w:sz w:val="16"/>
          <w:szCs w:val="16"/>
        </w:rPr>
        <w:t xml:space="preserve"> </w:t>
      </w:r>
    </w:p>
  </w:footnote>
  <w:footnote w:id="9">
    <w:p w14:paraId="59057C75" w14:textId="77777777" w:rsidR="00644930" w:rsidRPr="008D6EFE" w:rsidRDefault="00644930" w:rsidP="000A2E60">
      <w:pPr>
        <w:pStyle w:val="Notedebasdepage"/>
        <w:jc w:val="both"/>
        <w:rPr>
          <w:sz w:val="16"/>
          <w:szCs w:val="16"/>
          <w:lang w:val="fr-BE"/>
        </w:rPr>
      </w:pPr>
      <w:r w:rsidRPr="008D6EFE">
        <w:rPr>
          <w:rStyle w:val="Appelnotedebasdep"/>
          <w:sz w:val="16"/>
          <w:szCs w:val="16"/>
        </w:rPr>
        <w:footnoteRef/>
      </w:r>
      <w:r w:rsidRPr="008D6EFE">
        <w:rPr>
          <w:sz w:val="16"/>
          <w:szCs w:val="16"/>
        </w:rPr>
        <w:t xml:space="preserve"> Le Pouvoir local a l’obligation de définir un plan de mouvement du personnel et d’embauche pluriannuel, établi pour 5 ans, qui tiendra compte des nouveaux engagements, remplacements, promotions, évolutions de carrière, nominations et départs à la retraite et qui permettra d’établir une gestion prévisionnelle affinée des effectifs.</w:t>
      </w:r>
    </w:p>
  </w:footnote>
  <w:footnote w:id="10">
    <w:p w14:paraId="42847B02" w14:textId="77777777" w:rsidR="00644930" w:rsidRPr="00F50ADA" w:rsidRDefault="00644930" w:rsidP="00BB7301">
      <w:pPr>
        <w:pStyle w:val="Notedebasdepage"/>
        <w:rPr>
          <w:sz w:val="16"/>
          <w:szCs w:val="16"/>
        </w:rPr>
      </w:pPr>
      <w:r w:rsidRPr="00F50ADA">
        <w:rPr>
          <w:rStyle w:val="Appelnotedebasdep"/>
          <w:sz w:val="16"/>
          <w:szCs w:val="16"/>
        </w:rPr>
        <w:footnoteRef/>
      </w:r>
      <w:r w:rsidRPr="00F50ADA">
        <w:rPr>
          <w:sz w:val="16"/>
          <w:szCs w:val="16"/>
        </w:rPr>
        <w:t xml:space="preserve"> Génération actuellement possible via eComptes pour les Communes et les CPAS.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9.5pt;height:17.25pt;visibility:visible;mso-wrap-style:square" o:bullet="t">
        <v:imagedata r:id="rId1" o:title=""/>
      </v:shape>
    </w:pict>
  </w:numPicBullet>
  <w:abstractNum w:abstractNumId="0" w15:restartNumberingAfterBreak="0">
    <w:nsid w:val="04567BE8"/>
    <w:multiLevelType w:val="hybridMultilevel"/>
    <w:tmpl w:val="29865344"/>
    <w:lvl w:ilvl="0" w:tplc="22A8F794">
      <w:start w:val="1"/>
      <w:numFmt w:val="bullet"/>
      <w:lvlText w:val="-"/>
      <w:lvlJc w:val="left"/>
      <w:pPr>
        <w:ind w:left="1146" w:hanging="360"/>
      </w:pPr>
      <w:rPr>
        <w:rFonts w:ascii="Arial" w:hAnsi="Aria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 w15:restartNumberingAfterBreak="0">
    <w:nsid w:val="077376CD"/>
    <w:multiLevelType w:val="hybridMultilevel"/>
    <w:tmpl w:val="17989108"/>
    <w:lvl w:ilvl="0" w:tplc="75863284">
      <w:start w:val="1"/>
      <w:numFmt w:val="bullet"/>
      <w:pStyle w:val="a"/>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BF2DDC"/>
    <w:multiLevelType w:val="hybridMultilevel"/>
    <w:tmpl w:val="169CD818"/>
    <w:lvl w:ilvl="0" w:tplc="BB0AE5B0">
      <w:start w:val="1"/>
      <w:numFmt w:val="bullet"/>
      <w:lvlText w:val=""/>
      <w:lvlPicBulletId w:val="0"/>
      <w:lvlJc w:val="left"/>
      <w:pPr>
        <w:tabs>
          <w:tab w:val="num" w:pos="720"/>
        </w:tabs>
        <w:ind w:left="720" w:hanging="360"/>
      </w:pPr>
      <w:rPr>
        <w:rFonts w:ascii="Symbol" w:hAnsi="Symbol" w:hint="default"/>
      </w:rPr>
    </w:lvl>
    <w:lvl w:ilvl="1" w:tplc="4358DB18" w:tentative="1">
      <w:start w:val="1"/>
      <w:numFmt w:val="bullet"/>
      <w:lvlText w:val=""/>
      <w:lvlJc w:val="left"/>
      <w:pPr>
        <w:tabs>
          <w:tab w:val="num" w:pos="1440"/>
        </w:tabs>
        <w:ind w:left="1440" w:hanging="360"/>
      </w:pPr>
      <w:rPr>
        <w:rFonts w:ascii="Symbol" w:hAnsi="Symbol" w:hint="default"/>
      </w:rPr>
    </w:lvl>
    <w:lvl w:ilvl="2" w:tplc="E42E68D0" w:tentative="1">
      <w:start w:val="1"/>
      <w:numFmt w:val="bullet"/>
      <w:lvlText w:val=""/>
      <w:lvlJc w:val="left"/>
      <w:pPr>
        <w:tabs>
          <w:tab w:val="num" w:pos="2160"/>
        </w:tabs>
        <w:ind w:left="2160" w:hanging="360"/>
      </w:pPr>
      <w:rPr>
        <w:rFonts w:ascii="Symbol" w:hAnsi="Symbol" w:hint="default"/>
      </w:rPr>
    </w:lvl>
    <w:lvl w:ilvl="3" w:tplc="6912375E" w:tentative="1">
      <w:start w:val="1"/>
      <w:numFmt w:val="bullet"/>
      <w:lvlText w:val=""/>
      <w:lvlJc w:val="left"/>
      <w:pPr>
        <w:tabs>
          <w:tab w:val="num" w:pos="2880"/>
        </w:tabs>
        <w:ind w:left="2880" w:hanging="360"/>
      </w:pPr>
      <w:rPr>
        <w:rFonts w:ascii="Symbol" w:hAnsi="Symbol" w:hint="default"/>
      </w:rPr>
    </w:lvl>
    <w:lvl w:ilvl="4" w:tplc="6D500CA6" w:tentative="1">
      <w:start w:val="1"/>
      <w:numFmt w:val="bullet"/>
      <w:lvlText w:val=""/>
      <w:lvlJc w:val="left"/>
      <w:pPr>
        <w:tabs>
          <w:tab w:val="num" w:pos="3600"/>
        </w:tabs>
        <w:ind w:left="3600" w:hanging="360"/>
      </w:pPr>
      <w:rPr>
        <w:rFonts w:ascii="Symbol" w:hAnsi="Symbol" w:hint="default"/>
      </w:rPr>
    </w:lvl>
    <w:lvl w:ilvl="5" w:tplc="B49C51B4" w:tentative="1">
      <w:start w:val="1"/>
      <w:numFmt w:val="bullet"/>
      <w:lvlText w:val=""/>
      <w:lvlJc w:val="left"/>
      <w:pPr>
        <w:tabs>
          <w:tab w:val="num" w:pos="4320"/>
        </w:tabs>
        <w:ind w:left="4320" w:hanging="360"/>
      </w:pPr>
      <w:rPr>
        <w:rFonts w:ascii="Symbol" w:hAnsi="Symbol" w:hint="default"/>
      </w:rPr>
    </w:lvl>
    <w:lvl w:ilvl="6" w:tplc="EECCC36A" w:tentative="1">
      <w:start w:val="1"/>
      <w:numFmt w:val="bullet"/>
      <w:lvlText w:val=""/>
      <w:lvlJc w:val="left"/>
      <w:pPr>
        <w:tabs>
          <w:tab w:val="num" w:pos="5040"/>
        </w:tabs>
        <w:ind w:left="5040" w:hanging="360"/>
      </w:pPr>
      <w:rPr>
        <w:rFonts w:ascii="Symbol" w:hAnsi="Symbol" w:hint="default"/>
      </w:rPr>
    </w:lvl>
    <w:lvl w:ilvl="7" w:tplc="631EDF56" w:tentative="1">
      <w:start w:val="1"/>
      <w:numFmt w:val="bullet"/>
      <w:lvlText w:val=""/>
      <w:lvlJc w:val="left"/>
      <w:pPr>
        <w:tabs>
          <w:tab w:val="num" w:pos="5760"/>
        </w:tabs>
        <w:ind w:left="5760" w:hanging="360"/>
      </w:pPr>
      <w:rPr>
        <w:rFonts w:ascii="Symbol" w:hAnsi="Symbol" w:hint="default"/>
      </w:rPr>
    </w:lvl>
    <w:lvl w:ilvl="8" w:tplc="98684B5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DDD6769"/>
    <w:multiLevelType w:val="hybridMultilevel"/>
    <w:tmpl w:val="492A2C42"/>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144346C"/>
    <w:multiLevelType w:val="hybridMultilevel"/>
    <w:tmpl w:val="9CCEFD82"/>
    <w:lvl w:ilvl="0" w:tplc="27B22DAE">
      <w:numFmt w:val="bullet"/>
      <w:pStyle w:val="a0"/>
      <w:lvlText w:val=""/>
      <w:lvlJc w:val="left"/>
      <w:pPr>
        <w:ind w:left="1134" w:hanging="567"/>
      </w:pPr>
      <w:rPr>
        <w:rFonts w:ascii="Wingdings" w:eastAsia="Times New Roman" w:hAnsi="Wingdings"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15:restartNumberingAfterBreak="0">
    <w:nsid w:val="3C930EBC"/>
    <w:multiLevelType w:val="hybridMultilevel"/>
    <w:tmpl w:val="FB881A86"/>
    <w:lvl w:ilvl="0" w:tplc="EA845FAE">
      <w:start w:val="1"/>
      <w:numFmt w:val="upperRoman"/>
      <w:pStyle w:val="t1"/>
      <w:lvlText w:val="%1."/>
      <w:lvlJc w:val="left"/>
      <w:pPr>
        <w:ind w:left="1080" w:hanging="720"/>
      </w:pPr>
      <w:rPr>
        <w:rFonts w:hint="default"/>
      </w:rPr>
    </w:lvl>
    <w:lvl w:ilvl="1" w:tplc="05E23122">
      <w:start w:val="1"/>
      <w:numFmt w:val="lowerLetter"/>
      <w:pStyle w:val="t2"/>
      <w:lvlText w:val="%2."/>
      <w:lvlJc w:val="left"/>
      <w:pPr>
        <w:ind w:left="1440" w:hanging="360"/>
      </w:pPr>
    </w:lvl>
    <w:lvl w:ilvl="2" w:tplc="A4329CEC" w:tentative="1">
      <w:start w:val="1"/>
      <w:numFmt w:val="lowerRoman"/>
      <w:pStyle w:val="t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6961E49"/>
    <w:multiLevelType w:val="hybridMultilevel"/>
    <w:tmpl w:val="F0C08932"/>
    <w:lvl w:ilvl="0" w:tplc="CCAEABD6">
      <w:numFmt w:val="bullet"/>
      <w:pStyle w:val="tirets"/>
      <w:lvlText w:val="-"/>
      <w:lvlJc w:val="left"/>
      <w:pPr>
        <w:ind w:left="567" w:hanging="567"/>
      </w:pPr>
      <w:rPr>
        <w:rFonts w:ascii="Calibri" w:eastAsia="Calibri" w:hAnsi="Calibri"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7" w15:restartNumberingAfterBreak="0">
    <w:nsid w:val="47FE2572"/>
    <w:multiLevelType w:val="hybridMultilevel"/>
    <w:tmpl w:val="32C633DA"/>
    <w:lvl w:ilvl="0" w:tplc="A3A21DD0">
      <w:numFmt w:val="bullet"/>
      <w:pStyle w:val="tiret"/>
      <w:lvlText w:val="-"/>
      <w:lvlJc w:val="left"/>
      <w:pPr>
        <w:ind w:left="1428" w:hanging="360"/>
      </w:pPr>
      <w:rPr>
        <w:rFonts w:ascii="Arial" w:eastAsiaTheme="minorEastAsia" w:hAnsi="Arial" w:cs="Arial" w:hint="default"/>
      </w:rPr>
    </w:lvl>
    <w:lvl w:ilvl="1" w:tplc="080C0001">
      <w:start w:val="1"/>
      <w:numFmt w:val="bullet"/>
      <w:lvlText w:val=""/>
      <w:lvlJc w:val="left"/>
      <w:pPr>
        <w:ind w:left="2148" w:hanging="360"/>
      </w:pPr>
      <w:rPr>
        <w:rFonts w:ascii="Symbol" w:hAnsi="Symbol" w:hint="default"/>
      </w:rPr>
    </w:lvl>
    <w:lvl w:ilvl="2" w:tplc="080C0005">
      <w:start w:val="1"/>
      <w:numFmt w:val="bullet"/>
      <w:lvlText w:val=""/>
      <w:lvlJc w:val="left"/>
      <w:pPr>
        <w:ind w:left="2868" w:hanging="360"/>
      </w:pPr>
      <w:rPr>
        <w:rFonts w:ascii="Wingdings" w:hAnsi="Wingdings" w:hint="default"/>
      </w:rPr>
    </w:lvl>
    <w:lvl w:ilvl="3" w:tplc="080C0001">
      <w:start w:val="1"/>
      <w:numFmt w:val="bullet"/>
      <w:lvlText w:val=""/>
      <w:lvlJc w:val="left"/>
      <w:pPr>
        <w:ind w:left="3588" w:hanging="360"/>
      </w:pPr>
      <w:rPr>
        <w:rFonts w:ascii="Symbol" w:hAnsi="Symbol" w:hint="default"/>
      </w:rPr>
    </w:lvl>
    <w:lvl w:ilvl="4" w:tplc="080C0003">
      <w:start w:val="1"/>
      <w:numFmt w:val="bullet"/>
      <w:lvlText w:val="o"/>
      <w:lvlJc w:val="left"/>
      <w:pPr>
        <w:ind w:left="4308" w:hanging="360"/>
      </w:pPr>
      <w:rPr>
        <w:rFonts w:ascii="Courier New" w:hAnsi="Courier New" w:cs="Courier New" w:hint="default"/>
      </w:rPr>
    </w:lvl>
    <w:lvl w:ilvl="5" w:tplc="080C0005">
      <w:start w:val="1"/>
      <w:numFmt w:val="bullet"/>
      <w:lvlText w:val=""/>
      <w:lvlJc w:val="left"/>
      <w:pPr>
        <w:ind w:left="5028" w:hanging="360"/>
      </w:pPr>
      <w:rPr>
        <w:rFonts w:ascii="Wingdings" w:hAnsi="Wingdings" w:hint="default"/>
      </w:rPr>
    </w:lvl>
    <w:lvl w:ilvl="6" w:tplc="080C0001">
      <w:start w:val="1"/>
      <w:numFmt w:val="bullet"/>
      <w:lvlText w:val=""/>
      <w:lvlJc w:val="left"/>
      <w:pPr>
        <w:ind w:left="5748" w:hanging="360"/>
      </w:pPr>
      <w:rPr>
        <w:rFonts w:ascii="Symbol" w:hAnsi="Symbol" w:hint="default"/>
      </w:rPr>
    </w:lvl>
    <w:lvl w:ilvl="7" w:tplc="080C0003">
      <w:start w:val="1"/>
      <w:numFmt w:val="bullet"/>
      <w:lvlText w:val="o"/>
      <w:lvlJc w:val="left"/>
      <w:pPr>
        <w:ind w:left="6468" w:hanging="360"/>
      </w:pPr>
      <w:rPr>
        <w:rFonts w:ascii="Courier New" w:hAnsi="Courier New" w:cs="Courier New" w:hint="default"/>
      </w:rPr>
    </w:lvl>
    <w:lvl w:ilvl="8" w:tplc="080C0005">
      <w:start w:val="1"/>
      <w:numFmt w:val="bullet"/>
      <w:lvlText w:val=""/>
      <w:lvlJc w:val="left"/>
      <w:pPr>
        <w:ind w:left="7188" w:hanging="360"/>
      </w:pPr>
      <w:rPr>
        <w:rFonts w:ascii="Wingdings" w:hAnsi="Wingdings" w:hint="default"/>
      </w:rPr>
    </w:lvl>
  </w:abstractNum>
  <w:abstractNum w:abstractNumId="8" w15:restartNumberingAfterBreak="0">
    <w:nsid w:val="54F7602E"/>
    <w:multiLevelType w:val="multilevel"/>
    <w:tmpl w:val="6F8246C8"/>
    <w:lvl w:ilvl="0">
      <w:start w:val="1"/>
      <w:numFmt w:val="upperRoman"/>
      <w:pStyle w:val="Titre1"/>
      <w:lvlText w:val="%1."/>
      <w:lvlJc w:val="left"/>
      <w:pPr>
        <w:ind w:left="1080" w:hanging="720"/>
      </w:pPr>
      <w:rPr>
        <w:rFonts w:hint="default"/>
        <w:b/>
      </w:rPr>
    </w:lvl>
    <w:lvl w:ilvl="1">
      <w:start w:val="1"/>
      <w:numFmt w:val="decimal"/>
      <w:pStyle w:val="II"/>
      <w:lvlText w:val="%1.%2."/>
      <w:lvlJc w:val="left"/>
      <w:pPr>
        <w:ind w:left="851" w:hanging="851"/>
      </w:pPr>
      <w:rPr>
        <w:rFonts w:hint="default"/>
      </w:rPr>
    </w:lvl>
    <w:lvl w:ilvl="2">
      <w:start w:val="1"/>
      <w:numFmt w:val="decimal"/>
      <w:pStyle w:val="Titre3"/>
      <w:lvlText w:val="%1.%2.%3."/>
      <w:lvlJc w:val="right"/>
      <w:pPr>
        <w:ind w:left="2160" w:hanging="180"/>
      </w:pPr>
      <w:rPr>
        <w:rFonts w:hint="default"/>
      </w:rPr>
    </w:lvl>
    <w:lvl w:ilvl="3">
      <w:start w:val="1"/>
      <w:numFmt w:val="lowerLetter"/>
      <w:pStyle w:val="Titre4"/>
      <w:lvlText w:val="%4)"/>
      <w:lvlJc w:val="left"/>
      <w:pPr>
        <w:ind w:left="2880" w:hanging="360"/>
      </w:pPr>
      <w:rPr>
        <w:rFonts w:hint="default"/>
      </w:rPr>
    </w:lvl>
    <w:lvl w:ilvl="4">
      <w:start w:val="1"/>
      <w:numFmt w:val="decimal"/>
      <w:pStyle w:val="titre5"/>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85E50F7"/>
    <w:multiLevelType w:val="hybridMultilevel"/>
    <w:tmpl w:val="215AD15E"/>
    <w:lvl w:ilvl="0" w:tplc="22A8F794">
      <w:start w:val="1"/>
      <w:numFmt w:val="bullet"/>
      <w:lvlText w:val="-"/>
      <w:lvlJc w:val="left"/>
      <w:pPr>
        <w:ind w:left="1145" w:hanging="360"/>
      </w:pPr>
      <w:rPr>
        <w:rFonts w:ascii="Arial" w:hAnsi="Arial" w:hint="default"/>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10" w15:restartNumberingAfterBreak="0">
    <w:nsid w:val="6DDB398A"/>
    <w:multiLevelType w:val="hybridMultilevel"/>
    <w:tmpl w:val="221A8C6A"/>
    <w:lvl w:ilvl="0" w:tplc="44725242">
      <w:start w:val="1"/>
      <w:numFmt w:val="bullet"/>
      <w:pStyle w:val="VI"/>
      <w:lvlText w:val=""/>
      <w:lvlJc w:val="left"/>
      <w:pPr>
        <w:ind w:left="720" w:hanging="360"/>
      </w:pPr>
      <w:rPr>
        <w:rFonts w:ascii="Symbol" w:hAnsi="Symbol" w:hint="default"/>
        <w:color w:val="auto"/>
      </w:rPr>
    </w:lvl>
    <w:lvl w:ilvl="1" w:tplc="080C0003">
      <w:start w:val="1"/>
      <w:numFmt w:val="bullet"/>
      <w:lvlText w:val="o"/>
      <w:lvlJc w:val="left"/>
      <w:pPr>
        <w:ind w:left="928" w:hanging="360"/>
      </w:pPr>
      <w:rPr>
        <w:rFonts w:ascii="Courier New" w:hAnsi="Courier New" w:cs="Courier New" w:hint="default"/>
      </w:rPr>
    </w:lvl>
    <w:lvl w:ilvl="2" w:tplc="080C0005">
      <w:start w:val="1"/>
      <w:numFmt w:val="bullet"/>
      <w:lvlText w:val=""/>
      <w:lvlJc w:val="left"/>
      <w:pPr>
        <w:ind w:left="1353"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01A5865"/>
    <w:multiLevelType w:val="hybridMultilevel"/>
    <w:tmpl w:val="0AF0F7B0"/>
    <w:lvl w:ilvl="0" w:tplc="A1BAD01C">
      <w:start w:val="1"/>
      <w:numFmt w:val="bullet"/>
      <w:pStyle w:val="puce2"/>
      <w:lvlText w:val=""/>
      <w:lvlJc w:val="left"/>
      <w:pPr>
        <w:ind w:left="720" w:hanging="360"/>
      </w:pPr>
      <w:rPr>
        <w:rFonts w:ascii="Symbol" w:hAnsi="Symbol" w:hint="default"/>
      </w:rPr>
    </w:lvl>
    <w:lvl w:ilvl="1" w:tplc="947AAA9C">
      <w:start w:val="1"/>
      <w:numFmt w:val="bullet"/>
      <w:lvlText w:val="□"/>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947AAA9C">
      <w:start w:val="1"/>
      <w:numFmt w:val="bullet"/>
      <w:lvlText w:val="□"/>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8150FF3"/>
    <w:multiLevelType w:val="hybridMultilevel"/>
    <w:tmpl w:val="E9CCEFE2"/>
    <w:lvl w:ilvl="0" w:tplc="025E3878">
      <w:start w:val="1"/>
      <w:numFmt w:val="decimal"/>
      <w:pStyle w:val="5"/>
      <w:lvlText w:val="%1."/>
      <w:lvlJc w:val="left"/>
      <w:pPr>
        <w:ind w:left="1712" w:hanging="360"/>
      </w:pPr>
      <w:rPr>
        <w:rFonts w:hint="default"/>
      </w:rPr>
    </w:lvl>
    <w:lvl w:ilvl="1" w:tplc="080C0003" w:tentative="1">
      <w:start w:val="1"/>
      <w:numFmt w:val="bullet"/>
      <w:lvlText w:val="o"/>
      <w:lvlJc w:val="left"/>
      <w:pPr>
        <w:ind w:left="2792" w:hanging="360"/>
      </w:pPr>
      <w:rPr>
        <w:rFonts w:ascii="Courier New" w:hAnsi="Courier New" w:cs="Courier New" w:hint="default"/>
      </w:rPr>
    </w:lvl>
    <w:lvl w:ilvl="2" w:tplc="080C0005" w:tentative="1">
      <w:start w:val="1"/>
      <w:numFmt w:val="bullet"/>
      <w:lvlText w:val=""/>
      <w:lvlJc w:val="left"/>
      <w:pPr>
        <w:ind w:left="3512" w:hanging="360"/>
      </w:pPr>
      <w:rPr>
        <w:rFonts w:ascii="Wingdings" w:hAnsi="Wingdings" w:hint="default"/>
      </w:rPr>
    </w:lvl>
    <w:lvl w:ilvl="3" w:tplc="080C0001" w:tentative="1">
      <w:start w:val="1"/>
      <w:numFmt w:val="bullet"/>
      <w:lvlText w:val=""/>
      <w:lvlJc w:val="left"/>
      <w:pPr>
        <w:ind w:left="4232" w:hanging="360"/>
      </w:pPr>
      <w:rPr>
        <w:rFonts w:ascii="Symbol" w:hAnsi="Symbol" w:hint="default"/>
      </w:rPr>
    </w:lvl>
    <w:lvl w:ilvl="4" w:tplc="080C0003" w:tentative="1">
      <w:start w:val="1"/>
      <w:numFmt w:val="bullet"/>
      <w:lvlText w:val="o"/>
      <w:lvlJc w:val="left"/>
      <w:pPr>
        <w:ind w:left="4952" w:hanging="360"/>
      </w:pPr>
      <w:rPr>
        <w:rFonts w:ascii="Courier New" w:hAnsi="Courier New" w:cs="Courier New" w:hint="default"/>
      </w:rPr>
    </w:lvl>
    <w:lvl w:ilvl="5" w:tplc="080C0005" w:tentative="1">
      <w:start w:val="1"/>
      <w:numFmt w:val="bullet"/>
      <w:lvlText w:val=""/>
      <w:lvlJc w:val="left"/>
      <w:pPr>
        <w:ind w:left="5672" w:hanging="360"/>
      </w:pPr>
      <w:rPr>
        <w:rFonts w:ascii="Wingdings" w:hAnsi="Wingdings" w:hint="default"/>
      </w:rPr>
    </w:lvl>
    <w:lvl w:ilvl="6" w:tplc="080C0001" w:tentative="1">
      <w:start w:val="1"/>
      <w:numFmt w:val="bullet"/>
      <w:lvlText w:val=""/>
      <w:lvlJc w:val="left"/>
      <w:pPr>
        <w:ind w:left="6392" w:hanging="360"/>
      </w:pPr>
      <w:rPr>
        <w:rFonts w:ascii="Symbol" w:hAnsi="Symbol" w:hint="default"/>
      </w:rPr>
    </w:lvl>
    <w:lvl w:ilvl="7" w:tplc="080C0003" w:tentative="1">
      <w:start w:val="1"/>
      <w:numFmt w:val="bullet"/>
      <w:lvlText w:val="o"/>
      <w:lvlJc w:val="left"/>
      <w:pPr>
        <w:ind w:left="7112" w:hanging="360"/>
      </w:pPr>
      <w:rPr>
        <w:rFonts w:ascii="Courier New" w:hAnsi="Courier New" w:cs="Courier New" w:hint="default"/>
      </w:rPr>
    </w:lvl>
    <w:lvl w:ilvl="8" w:tplc="080C0005" w:tentative="1">
      <w:start w:val="1"/>
      <w:numFmt w:val="bullet"/>
      <w:lvlText w:val=""/>
      <w:lvlJc w:val="left"/>
      <w:pPr>
        <w:ind w:left="7832" w:hanging="360"/>
      </w:pPr>
      <w:rPr>
        <w:rFonts w:ascii="Wingdings" w:hAnsi="Wingdings" w:hint="default"/>
      </w:rPr>
    </w:lvl>
  </w:abstractNum>
  <w:abstractNum w:abstractNumId="13" w15:restartNumberingAfterBreak="0">
    <w:nsid w:val="79FC1DED"/>
    <w:multiLevelType w:val="hybridMultilevel"/>
    <w:tmpl w:val="4CEC552A"/>
    <w:lvl w:ilvl="0" w:tplc="95566D02">
      <w:start w:val="1"/>
      <w:numFmt w:val="bullet"/>
      <w:pStyle w:val="puce"/>
      <w:lvlText w:val=""/>
      <w:lvlJc w:val="left"/>
      <w:pPr>
        <w:ind w:left="720" w:hanging="360"/>
      </w:pPr>
      <w:rPr>
        <w:rFonts w:ascii="Symbol" w:hAnsi="Symbol" w:hint="default"/>
        <w:sz w:val="20"/>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15:restartNumberingAfterBreak="0">
    <w:nsid w:val="7A722863"/>
    <w:multiLevelType w:val="hybridMultilevel"/>
    <w:tmpl w:val="2C90E146"/>
    <w:lvl w:ilvl="0" w:tplc="DCD21D2E">
      <w:start w:val="1"/>
      <w:numFmt w:val="bullet"/>
      <w:pStyle w:val="titrenum"/>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B1B1282"/>
    <w:multiLevelType w:val="hybridMultilevel"/>
    <w:tmpl w:val="7C924FFA"/>
    <w:lvl w:ilvl="0" w:tplc="9A16A932">
      <w:start w:val="1"/>
      <w:numFmt w:val="bullet"/>
      <w:lvlText w:val=""/>
      <w:lvlJc w:val="left"/>
      <w:pPr>
        <w:tabs>
          <w:tab w:val="num" w:pos="720"/>
        </w:tabs>
        <w:ind w:left="720" w:hanging="360"/>
      </w:pPr>
      <w:rPr>
        <w:rFonts w:ascii="Wingdings" w:hAnsi="Wingdings" w:hint="default"/>
      </w:rPr>
    </w:lvl>
    <w:lvl w:ilvl="1" w:tplc="835E43FA" w:tentative="1">
      <w:start w:val="1"/>
      <w:numFmt w:val="bullet"/>
      <w:lvlText w:val=""/>
      <w:lvlJc w:val="left"/>
      <w:pPr>
        <w:tabs>
          <w:tab w:val="num" w:pos="1440"/>
        </w:tabs>
        <w:ind w:left="1440" w:hanging="360"/>
      </w:pPr>
      <w:rPr>
        <w:rFonts w:ascii="Wingdings" w:hAnsi="Wingdings" w:hint="default"/>
      </w:rPr>
    </w:lvl>
    <w:lvl w:ilvl="2" w:tplc="26061DE2" w:tentative="1">
      <w:start w:val="1"/>
      <w:numFmt w:val="bullet"/>
      <w:lvlText w:val=""/>
      <w:lvlJc w:val="left"/>
      <w:pPr>
        <w:tabs>
          <w:tab w:val="num" w:pos="2160"/>
        </w:tabs>
        <w:ind w:left="2160" w:hanging="360"/>
      </w:pPr>
      <w:rPr>
        <w:rFonts w:ascii="Wingdings" w:hAnsi="Wingdings" w:hint="default"/>
      </w:rPr>
    </w:lvl>
    <w:lvl w:ilvl="3" w:tplc="E8909FD6" w:tentative="1">
      <w:start w:val="1"/>
      <w:numFmt w:val="bullet"/>
      <w:lvlText w:val=""/>
      <w:lvlJc w:val="left"/>
      <w:pPr>
        <w:tabs>
          <w:tab w:val="num" w:pos="2880"/>
        </w:tabs>
        <w:ind w:left="2880" w:hanging="360"/>
      </w:pPr>
      <w:rPr>
        <w:rFonts w:ascii="Wingdings" w:hAnsi="Wingdings" w:hint="default"/>
      </w:rPr>
    </w:lvl>
    <w:lvl w:ilvl="4" w:tplc="42E4BB92" w:tentative="1">
      <w:start w:val="1"/>
      <w:numFmt w:val="bullet"/>
      <w:lvlText w:val=""/>
      <w:lvlJc w:val="left"/>
      <w:pPr>
        <w:tabs>
          <w:tab w:val="num" w:pos="3600"/>
        </w:tabs>
        <w:ind w:left="3600" w:hanging="360"/>
      </w:pPr>
      <w:rPr>
        <w:rFonts w:ascii="Wingdings" w:hAnsi="Wingdings" w:hint="default"/>
      </w:rPr>
    </w:lvl>
    <w:lvl w:ilvl="5" w:tplc="5E3EDBDA" w:tentative="1">
      <w:start w:val="1"/>
      <w:numFmt w:val="bullet"/>
      <w:lvlText w:val=""/>
      <w:lvlJc w:val="left"/>
      <w:pPr>
        <w:tabs>
          <w:tab w:val="num" w:pos="4320"/>
        </w:tabs>
        <w:ind w:left="4320" w:hanging="360"/>
      </w:pPr>
      <w:rPr>
        <w:rFonts w:ascii="Wingdings" w:hAnsi="Wingdings" w:hint="default"/>
      </w:rPr>
    </w:lvl>
    <w:lvl w:ilvl="6" w:tplc="C5EEB32E" w:tentative="1">
      <w:start w:val="1"/>
      <w:numFmt w:val="bullet"/>
      <w:lvlText w:val=""/>
      <w:lvlJc w:val="left"/>
      <w:pPr>
        <w:tabs>
          <w:tab w:val="num" w:pos="5040"/>
        </w:tabs>
        <w:ind w:left="5040" w:hanging="360"/>
      </w:pPr>
      <w:rPr>
        <w:rFonts w:ascii="Wingdings" w:hAnsi="Wingdings" w:hint="default"/>
      </w:rPr>
    </w:lvl>
    <w:lvl w:ilvl="7" w:tplc="6EB48544" w:tentative="1">
      <w:start w:val="1"/>
      <w:numFmt w:val="bullet"/>
      <w:lvlText w:val=""/>
      <w:lvlJc w:val="left"/>
      <w:pPr>
        <w:tabs>
          <w:tab w:val="num" w:pos="5760"/>
        </w:tabs>
        <w:ind w:left="5760" w:hanging="360"/>
      </w:pPr>
      <w:rPr>
        <w:rFonts w:ascii="Wingdings" w:hAnsi="Wingdings" w:hint="default"/>
      </w:rPr>
    </w:lvl>
    <w:lvl w:ilvl="8" w:tplc="F80A62A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296819"/>
    <w:multiLevelType w:val="hybridMultilevel"/>
    <w:tmpl w:val="98F45624"/>
    <w:lvl w:ilvl="0" w:tplc="474A75F4">
      <w:numFmt w:val="bullet"/>
      <w:pStyle w:val="num"/>
      <w:lvlText w:val="-"/>
      <w:lvlJc w:val="left"/>
      <w:pPr>
        <w:ind w:left="851" w:hanging="851"/>
      </w:pPr>
      <w:rPr>
        <w:rFonts w:ascii="Arial" w:eastAsia="Times New Roman" w:hAnsi="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7F315F07"/>
    <w:multiLevelType w:val="multilevel"/>
    <w:tmpl w:val="EC5E54EC"/>
    <w:lvl w:ilvl="0">
      <w:start w:val="1"/>
      <w:numFmt w:val="bullet"/>
      <w:pStyle w:val="tiret-1"/>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num w:numId="1">
    <w:abstractNumId w:val="11"/>
  </w:num>
  <w:num w:numId="2">
    <w:abstractNumId w:val="3"/>
  </w:num>
  <w:num w:numId="3">
    <w:abstractNumId w:val="14"/>
  </w:num>
  <w:num w:numId="4">
    <w:abstractNumId w:val="15"/>
  </w:num>
  <w:num w:numId="5">
    <w:abstractNumId w:val="2"/>
  </w:num>
  <w:num w:numId="6">
    <w:abstractNumId w:val="6"/>
  </w:num>
  <w:num w:numId="7">
    <w:abstractNumId w:val="4"/>
  </w:num>
  <w:num w:numId="8">
    <w:abstractNumId w:val="5"/>
    <w:lvlOverride w:ilvl="0">
      <w:lvl w:ilvl="0" w:tplc="EA845FAE">
        <w:start w:val="1"/>
        <w:numFmt w:val="upperRoman"/>
        <w:pStyle w:val="t1"/>
        <w:lvlText w:val="%1."/>
        <w:lvlJc w:val="left"/>
        <w:pPr>
          <w:ind w:left="851" w:hanging="851"/>
        </w:pPr>
        <w:rPr>
          <w:rFonts w:hint="default"/>
          <w:b/>
          <w:i w:val="0"/>
        </w:rPr>
      </w:lvl>
    </w:lvlOverride>
    <w:lvlOverride w:ilvl="1">
      <w:lvl w:ilvl="1" w:tplc="05E23122">
        <w:start w:val="1"/>
        <w:numFmt w:val="decimal"/>
        <w:pStyle w:val="t2"/>
        <w:lvlText w:val="%1.%2."/>
        <w:lvlJc w:val="left"/>
        <w:pPr>
          <w:ind w:left="851" w:hanging="851"/>
        </w:pPr>
        <w:rPr>
          <w:rFonts w:hint="default"/>
        </w:rPr>
      </w:lvl>
    </w:lvlOverride>
    <w:lvlOverride w:ilvl="2">
      <w:lvl w:ilvl="2" w:tplc="A4329CEC">
        <w:start w:val="1"/>
        <w:numFmt w:val="decimal"/>
        <w:pStyle w:val="t3"/>
        <w:lvlText w:val="%1.%2.%3."/>
        <w:lvlJc w:val="left"/>
        <w:pPr>
          <w:ind w:left="851" w:hanging="851"/>
        </w:pPr>
        <w:rPr>
          <w:rFonts w:hint="default"/>
        </w:rPr>
      </w:lvl>
    </w:lvlOverride>
    <w:lvlOverride w:ilvl="3">
      <w:lvl w:ilvl="3" w:tplc="080C000F">
        <w:start w:val="1"/>
        <w:numFmt w:val="decimal"/>
        <w:lvlText w:val="%4."/>
        <w:lvlJc w:val="left"/>
        <w:pPr>
          <w:ind w:left="2880" w:hanging="360"/>
        </w:pPr>
        <w:rPr>
          <w:rFonts w:hint="default"/>
        </w:rPr>
      </w:lvl>
    </w:lvlOverride>
    <w:lvlOverride w:ilvl="4">
      <w:lvl w:ilvl="4" w:tplc="080C0019">
        <w:start w:val="1"/>
        <w:numFmt w:val="lowerLetter"/>
        <w:lvlText w:val="%5."/>
        <w:lvlJc w:val="left"/>
        <w:pPr>
          <w:ind w:left="3600" w:hanging="360"/>
        </w:pPr>
        <w:rPr>
          <w:rFonts w:hint="default"/>
        </w:rPr>
      </w:lvl>
    </w:lvlOverride>
    <w:lvlOverride w:ilvl="5">
      <w:lvl w:ilvl="5" w:tplc="080C001B">
        <w:start w:val="1"/>
        <w:numFmt w:val="lowerRoman"/>
        <w:lvlText w:val="%6."/>
        <w:lvlJc w:val="right"/>
        <w:pPr>
          <w:ind w:left="4320" w:hanging="180"/>
        </w:pPr>
        <w:rPr>
          <w:rFonts w:hint="default"/>
        </w:rPr>
      </w:lvl>
    </w:lvlOverride>
    <w:lvlOverride w:ilvl="6">
      <w:lvl w:ilvl="6" w:tplc="080C000F">
        <w:start w:val="1"/>
        <w:numFmt w:val="decimal"/>
        <w:lvlText w:val="%7."/>
        <w:lvlJc w:val="left"/>
        <w:pPr>
          <w:ind w:left="5040" w:hanging="360"/>
        </w:pPr>
        <w:rPr>
          <w:rFonts w:hint="default"/>
        </w:rPr>
      </w:lvl>
    </w:lvlOverride>
    <w:lvlOverride w:ilvl="7">
      <w:lvl w:ilvl="7" w:tplc="080C0019">
        <w:start w:val="1"/>
        <w:numFmt w:val="lowerLetter"/>
        <w:lvlText w:val="%8."/>
        <w:lvlJc w:val="left"/>
        <w:pPr>
          <w:ind w:left="5760" w:hanging="360"/>
        </w:pPr>
        <w:rPr>
          <w:rFonts w:hint="default"/>
        </w:rPr>
      </w:lvl>
    </w:lvlOverride>
    <w:lvlOverride w:ilvl="8">
      <w:lvl w:ilvl="8" w:tplc="080C001B">
        <w:start w:val="1"/>
        <w:numFmt w:val="lowerRoman"/>
        <w:lvlText w:val="%9."/>
        <w:lvlJc w:val="right"/>
        <w:pPr>
          <w:ind w:left="6480" w:hanging="180"/>
        </w:pPr>
        <w:rPr>
          <w:rFonts w:hint="default"/>
        </w:rPr>
      </w:lvl>
    </w:lvlOverride>
  </w:num>
  <w:num w:numId="9">
    <w:abstractNumId w:val="1"/>
  </w:num>
  <w:num w:numId="10">
    <w:abstractNumId w:val="16"/>
  </w:num>
  <w:num w:numId="11">
    <w:abstractNumId w:val="8"/>
  </w:num>
  <w:num w:numId="12">
    <w:abstractNumId w:val="12"/>
  </w:num>
  <w:num w:numId="13">
    <w:abstractNumId w:val="10"/>
  </w:num>
  <w:num w:numId="14">
    <w:abstractNumId w:val="7"/>
  </w:num>
  <w:num w:numId="15">
    <w:abstractNumId w:val="17"/>
  </w:num>
  <w:num w:numId="16">
    <w:abstractNumId w:val="0"/>
  </w:num>
  <w:num w:numId="17">
    <w:abstractNumId w:val="9"/>
  </w:num>
  <w:num w:numId="18">
    <w:abstractNumId w:val="8"/>
    <w:lvlOverride w:ilvl="0">
      <w:lvl w:ilvl="0">
        <w:start w:val="1"/>
        <w:numFmt w:val="upperRoman"/>
        <w:pStyle w:val="Titre1"/>
        <w:lvlText w:val="%1."/>
        <w:lvlJc w:val="left"/>
        <w:pPr>
          <w:ind w:left="1080" w:hanging="720"/>
        </w:pPr>
        <w:rPr>
          <w:rFonts w:hint="default"/>
          <w:b/>
        </w:rPr>
      </w:lvl>
    </w:lvlOverride>
    <w:lvlOverride w:ilvl="1">
      <w:lvl w:ilvl="1">
        <w:start w:val="1"/>
        <w:numFmt w:val="decimal"/>
        <w:pStyle w:val="II"/>
        <w:lvlText w:val="%1.%2."/>
        <w:lvlJc w:val="left"/>
        <w:pPr>
          <w:ind w:left="851" w:hanging="851"/>
        </w:pPr>
        <w:rPr>
          <w:rFonts w:hint="default"/>
        </w:rPr>
      </w:lvl>
    </w:lvlOverride>
    <w:lvlOverride w:ilvl="2">
      <w:lvl w:ilvl="2">
        <w:start w:val="1"/>
        <w:numFmt w:val="decimal"/>
        <w:pStyle w:val="Titre3"/>
        <w:lvlText w:val="%1.%2.%3."/>
        <w:lvlJc w:val="left"/>
        <w:pPr>
          <w:ind w:left="851" w:hanging="851"/>
        </w:pPr>
        <w:rPr>
          <w:rFonts w:hint="default"/>
        </w:rPr>
      </w:lvl>
    </w:lvlOverride>
    <w:lvlOverride w:ilvl="3">
      <w:lvl w:ilvl="3">
        <w:start w:val="1"/>
        <w:numFmt w:val="lowerLetter"/>
        <w:pStyle w:val="Titre4"/>
        <w:lvlText w:val="%4)"/>
        <w:lvlJc w:val="left"/>
        <w:pPr>
          <w:ind w:left="2880" w:hanging="360"/>
        </w:pPr>
        <w:rPr>
          <w:rFonts w:hint="default"/>
        </w:rPr>
      </w:lvl>
    </w:lvlOverride>
    <w:lvlOverride w:ilvl="4">
      <w:lvl w:ilvl="4">
        <w:start w:val="1"/>
        <w:numFmt w:val="decimal"/>
        <w:pStyle w:val="titre5"/>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9B9"/>
    <w:rsid w:val="00000091"/>
    <w:rsid w:val="0000133B"/>
    <w:rsid w:val="00001A86"/>
    <w:rsid w:val="0000280C"/>
    <w:rsid w:val="00002C3D"/>
    <w:rsid w:val="000056A4"/>
    <w:rsid w:val="00007ECD"/>
    <w:rsid w:val="00011513"/>
    <w:rsid w:val="00011DEE"/>
    <w:rsid w:val="00015959"/>
    <w:rsid w:val="00015A2D"/>
    <w:rsid w:val="00016425"/>
    <w:rsid w:val="0002571B"/>
    <w:rsid w:val="00025B59"/>
    <w:rsid w:val="00030873"/>
    <w:rsid w:val="000330CF"/>
    <w:rsid w:val="00034C60"/>
    <w:rsid w:val="000358AB"/>
    <w:rsid w:val="0003615F"/>
    <w:rsid w:val="0003674C"/>
    <w:rsid w:val="00046054"/>
    <w:rsid w:val="000478D5"/>
    <w:rsid w:val="00053769"/>
    <w:rsid w:val="000551EF"/>
    <w:rsid w:val="00055AC4"/>
    <w:rsid w:val="00056B6B"/>
    <w:rsid w:val="0006024D"/>
    <w:rsid w:val="00065138"/>
    <w:rsid w:val="0007284A"/>
    <w:rsid w:val="00073E35"/>
    <w:rsid w:val="000743AC"/>
    <w:rsid w:val="00075598"/>
    <w:rsid w:val="00076CE0"/>
    <w:rsid w:val="00083002"/>
    <w:rsid w:val="00084C11"/>
    <w:rsid w:val="00084D08"/>
    <w:rsid w:val="0009148F"/>
    <w:rsid w:val="000947F2"/>
    <w:rsid w:val="00095475"/>
    <w:rsid w:val="00095AA2"/>
    <w:rsid w:val="00095B5E"/>
    <w:rsid w:val="000A003B"/>
    <w:rsid w:val="000A0C93"/>
    <w:rsid w:val="000A0E0E"/>
    <w:rsid w:val="000A2E60"/>
    <w:rsid w:val="000A49B9"/>
    <w:rsid w:val="000A7BC7"/>
    <w:rsid w:val="000B2A5F"/>
    <w:rsid w:val="000B7C3D"/>
    <w:rsid w:val="000C5A85"/>
    <w:rsid w:val="000C5D51"/>
    <w:rsid w:val="000C7FA1"/>
    <w:rsid w:val="000D3C48"/>
    <w:rsid w:val="000E3D73"/>
    <w:rsid w:val="000E4654"/>
    <w:rsid w:val="000E65DA"/>
    <w:rsid w:val="000F19B2"/>
    <w:rsid w:val="000F5FC4"/>
    <w:rsid w:val="000F68D5"/>
    <w:rsid w:val="00102AA1"/>
    <w:rsid w:val="0010549E"/>
    <w:rsid w:val="00110407"/>
    <w:rsid w:val="0011418C"/>
    <w:rsid w:val="00117E99"/>
    <w:rsid w:val="00122E8C"/>
    <w:rsid w:val="001241A9"/>
    <w:rsid w:val="001265A8"/>
    <w:rsid w:val="00130C4C"/>
    <w:rsid w:val="00131561"/>
    <w:rsid w:val="001330C3"/>
    <w:rsid w:val="0013461E"/>
    <w:rsid w:val="0014007D"/>
    <w:rsid w:val="001414DB"/>
    <w:rsid w:val="00142BA0"/>
    <w:rsid w:val="0014483A"/>
    <w:rsid w:val="00144DAC"/>
    <w:rsid w:val="00150A17"/>
    <w:rsid w:val="00153800"/>
    <w:rsid w:val="001553A4"/>
    <w:rsid w:val="00156314"/>
    <w:rsid w:val="001568AF"/>
    <w:rsid w:val="00162316"/>
    <w:rsid w:val="0016352F"/>
    <w:rsid w:val="00163692"/>
    <w:rsid w:val="00167299"/>
    <w:rsid w:val="00171A89"/>
    <w:rsid w:val="001720D5"/>
    <w:rsid w:val="001727F2"/>
    <w:rsid w:val="00172EF4"/>
    <w:rsid w:val="00174232"/>
    <w:rsid w:val="00176C8C"/>
    <w:rsid w:val="001911C1"/>
    <w:rsid w:val="001964F9"/>
    <w:rsid w:val="001965FF"/>
    <w:rsid w:val="001A1256"/>
    <w:rsid w:val="001A7CC3"/>
    <w:rsid w:val="001B0016"/>
    <w:rsid w:val="001B0D16"/>
    <w:rsid w:val="001B2711"/>
    <w:rsid w:val="001C3275"/>
    <w:rsid w:val="001C373B"/>
    <w:rsid w:val="001C3F6A"/>
    <w:rsid w:val="001C46CF"/>
    <w:rsid w:val="001C598B"/>
    <w:rsid w:val="001C72EC"/>
    <w:rsid w:val="001D47F7"/>
    <w:rsid w:val="001D5599"/>
    <w:rsid w:val="001D7215"/>
    <w:rsid w:val="001E067A"/>
    <w:rsid w:val="001F2790"/>
    <w:rsid w:val="001F3115"/>
    <w:rsid w:val="001F4462"/>
    <w:rsid w:val="001F712A"/>
    <w:rsid w:val="001F76A6"/>
    <w:rsid w:val="0020015E"/>
    <w:rsid w:val="0020186A"/>
    <w:rsid w:val="00201A09"/>
    <w:rsid w:val="002031D9"/>
    <w:rsid w:val="00204868"/>
    <w:rsid w:val="00205ECD"/>
    <w:rsid w:val="00212B38"/>
    <w:rsid w:val="002167EE"/>
    <w:rsid w:val="00216F61"/>
    <w:rsid w:val="0021703F"/>
    <w:rsid w:val="0021758E"/>
    <w:rsid w:val="00221CA0"/>
    <w:rsid w:val="002268D0"/>
    <w:rsid w:val="00230A7B"/>
    <w:rsid w:val="002343A2"/>
    <w:rsid w:val="002362BE"/>
    <w:rsid w:val="0023701F"/>
    <w:rsid w:val="002516D6"/>
    <w:rsid w:val="002612BC"/>
    <w:rsid w:val="00265A9E"/>
    <w:rsid w:val="00266F08"/>
    <w:rsid w:val="00272EDD"/>
    <w:rsid w:val="00287B39"/>
    <w:rsid w:val="002938A8"/>
    <w:rsid w:val="002951D8"/>
    <w:rsid w:val="00296DFC"/>
    <w:rsid w:val="00297953"/>
    <w:rsid w:val="002A3CCA"/>
    <w:rsid w:val="002A3F13"/>
    <w:rsid w:val="002A4EF1"/>
    <w:rsid w:val="002A6608"/>
    <w:rsid w:val="002A6CAB"/>
    <w:rsid w:val="002B01C0"/>
    <w:rsid w:val="002B1F3E"/>
    <w:rsid w:val="002B49C0"/>
    <w:rsid w:val="002B7BEB"/>
    <w:rsid w:val="002C11B9"/>
    <w:rsid w:val="002C147E"/>
    <w:rsid w:val="002C575C"/>
    <w:rsid w:val="002C68F3"/>
    <w:rsid w:val="002D4969"/>
    <w:rsid w:val="002D4E1F"/>
    <w:rsid w:val="002D68DA"/>
    <w:rsid w:val="002E067F"/>
    <w:rsid w:val="002E0C37"/>
    <w:rsid w:val="002E2958"/>
    <w:rsid w:val="002E6965"/>
    <w:rsid w:val="002E7AC0"/>
    <w:rsid w:val="002F0563"/>
    <w:rsid w:val="002F0CB2"/>
    <w:rsid w:val="002F25AD"/>
    <w:rsid w:val="002F5547"/>
    <w:rsid w:val="0030009E"/>
    <w:rsid w:val="003020E9"/>
    <w:rsid w:val="0030224F"/>
    <w:rsid w:val="003022F0"/>
    <w:rsid w:val="00306EB8"/>
    <w:rsid w:val="00311324"/>
    <w:rsid w:val="00311B52"/>
    <w:rsid w:val="003148CD"/>
    <w:rsid w:val="00316A90"/>
    <w:rsid w:val="003221B4"/>
    <w:rsid w:val="00323E55"/>
    <w:rsid w:val="003268B3"/>
    <w:rsid w:val="00332C02"/>
    <w:rsid w:val="00334212"/>
    <w:rsid w:val="00336983"/>
    <w:rsid w:val="00337AAD"/>
    <w:rsid w:val="00341BAC"/>
    <w:rsid w:val="00341F05"/>
    <w:rsid w:val="00346FC0"/>
    <w:rsid w:val="003556C5"/>
    <w:rsid w:val="00355A74"/>
    <w:rsid w:val="00356F5C"/>
    <w:rsid w:val="00356FA4"/>
    <w:rsid w:val="003600A9"/>
    <w:rsid w:val="0036502D"/>
    <w:rsid w:val="00370252"/>
    <w:rsid w:val="0038023A"/>
    <w:rsid w:val="00381652"/>
    <w:rsid w:val="00381A1A"/>
    <w:rsid w:val="003829EF"/>
    <w:rsid w:val="00385D1A"/>
    <w:rsid w:val="00385DC6"/>
    <w:rsid w:val="00390A32"/>
    <w:rsid w:val="00390A34"/>
    <w:rsid w:val="0039160F"/>
    <w:rsid w:val="00393226"/>
    <w:rsid w:val="003A32EB"/>
    <w:rsid w:val="003B1C5E"/>
    <w:rsid w:val="003B48C2"/>
    <w:rsid w:val="003B7205"/>
    <w:rsid w:val="003C080C"/>
    <w:rsid w:val="003C4643"/>
    <w:rsid w:val="003C6F89"/>
    <w:rsid w:val="003C79A9"/>
    <w:rsid w:val="003D081C"/>
    <w:rsid w:val="003D1B91"/>
    <w:rsid w:val="003D5E3D"/>
    <w:rsid w:val="003E634B"/>
    <w:rsid w:val="003E6EF3"/>
    <w:rsid w:val="00403506"/>
    <w:rsid w:val="004060A5"/>
    <w:rsid w:val="004160B5"/>
    <w:rsid w:val="0042038E"/>
    <w:rsid w:val="0042480D"/>
    <w:rsid w:val="004251FA"/>
    <w:rsid w:val="00431E63"/>
    <w:rsid w:val="00432A40"/>
    <w:rsid w:val="00441488"/>
    <w:rsid w:val="00442A29"/>
    <w:rsid w:val="00444456"/>
    <w:rsid w:val="004518FF"/>
    <w:rsid w:val="004522F9"/>
    <w:rsid w:val="004563E4"/>
    <w:rsid w:val="00461768"/>
    <w:rsid w:val="0046373A"/>
    <w:rsid w:val="00472238"/>
    <w:rsid w:val="004741F1"/>
    <w:rsid w:val="00483E27"/>
    <w:rsid w:val="00484E3C"/>
    <w:rsid w:val="00487B4F"/>
    <w:rsid w:val="004904DB"/>
    <w:rsid w:val="004921E7"/>
    <w:rsid w:val="00497DD6"/>
    <w:rsid w:val="004A09AC"/>
    <w:rsid w:val="004A21AD"/>
    <w:rsid w:val="004A4158"/>
    <w:rsid w:val="004A6D86"/>
    <w:rsid w:val="004B62AE"/>
    <w:rsid w:val="004C1495"/>
    <w:rsid w:val="004C25D6"/>
    <w:rsid w:val="004C3FCF"/>
    <w:rsid w:val="004C7639"/>
    <w:rsid w:val="004D23E2"/>
    <w:rsid w:val="004D53E6"/>
    <w:rsid w:val="004D6280"/>
    <w:rsid w:val="004D7062"/>
    <w:rsid w:val="004E064E"/>
    <w:rsid w:val="004E0653"/>
    <w:rsid w:val="004E0B74"/>
    <w:rsid w:val="004E5CAD"/>
    <w:rsid w:val="004F170D"/>
    <w:rsid w:val="004F1E21"/>
    <w:rsid w:val="004F299B"/>
    <w:rsid w:val="00501860"/>
    <w:rsid w:val="00501B44"/>
    <w:rsid w:val="005023E5"/>
    <w:rsid w:val="00502CD0"/>
    <w:rsid w:val="00505AEF"/>
    <w:rsid w:val="00507560"/>
    <w:rsid w:val="0050787B"/>
    <w:rsid w:val="0051171A"/>
    <w:rsid w:val="00513B2A"/>
    <w:rsid w:val="005166D7"/>
    <w:rsid w:val="00516A02"/>
    <w:rsid w:val="00520141"/>
    <w:rsid w:val="0052194B"/>
    <w:rsid w:val="00530ABA"/>
    <w:rsid w:val="005355D8"/>
    <w:rsid w:val="005407A1"/>
    <w:rsid w:val="0054729E"/>
    <w:rsid w:val="005503BA"/>
    <w:rsid w:val="00552690"/>
    <w:rsid w:val="00557839"/>
    <w:rsid w:val="00560A20"/>
    <w:rsid w:val="00562C4D"/>
    <w:rsid w:val="0056503D"/>
    <w:rsid w:val="00566490"/>
    <w:rsid w:val="005711BD"/>
    <w:rsid w:val="005715BD"/>
    <w:rsid w:val="0057592E"/>
    <w:rsid w:val="00575AED"/>
    <w:rsid w:val="0058063D"/>
    <w:rsid w:val="00581C94"/>
    <w:rsid w:val="005840E1"/>
    <w:rsid w:val="00593DCD"/>
    <w:rsid w:val="005959ED"/>
    <w:rsid w:val="00597B38"/>
    <w:rsid w:val="005A0FB7"/>
    <w:rsid w:val="005B3840"/>
    <w:rsid w:val="005B3EA0"/>
    <w:rsid w:val="005B7CC7"/>
    <w:rsid w:val="005C08EF"/>
    <w:rsid w:val="005C0CA8"/>
    <w:rsid w:val="005C34F3"/>
    <w:rsid w:val="005C57DC"/>
    <w:rsid w:val="005C6D6F"/>
    <w:rsid w:val="005D0C30"/>
    <w:rsid w:val="005D2E19"/>
    <w:rsid w:val="005D3DEE"/>
    <w:rsid w:val="005E7657"/>
    <w:rsid w:val="005F164E"/>
    <w:rsid w:val="005F4213"/>
    <w:rsid w:val="005F4BD1"/>
    <w:rsid w:val="005F7AD4"/>
    <w:rsid w:val="00600F8F"/>
    <w:rsid w:val="00602B43"/>
    <w:rsid w:val="00611563"/>
    <w:rsid w:val="00612459"/>
    <w:rsid w:val="006124CD"/>
    <w:rsid w:val="006139E5"/>
    <w:rsid w:val="00614CCF"/>
    <w:rsid w:val="0062423A"/>
    <w:rsid w:val="00624BE1"/>
    <w:rsid w:val="00626A18"/>
    <w:rsid w:val="0063019C"/>
    <w:rsid w:val="00636200"/>
    <w:rsid w:val="00636379"/>
    <w:rsid w:val="0063783C"/>
    <w:rsid w:val="00637A0F"/>
    <w:rsid w:val="006415AD"/>
    <w:rsid w:val="00642433"/>
    <w:rsid w:val="006428A8"/>
    <w:rsid w:val="00644930"/>
    <w:rsid w:val="0065002D"/>
    <w:rsid w:val="006550C9"/>
    <w:rsid w:val="006560CA"/>
    <w:rsid w:val="006565AE"/>
    <w:rsid w:val="00663E93"/>
    <w:rsid w:val="006658F7"/>
    <w:rsid w:val="00672B9E"/>
    <w:rsid w:val="00673E59"/>
    <w:rsid w:val="00675FBC"/>
    <w:rsid w:val="00676679"/>
    <w:rsid w:val="00680EAA"/>
    <w:rsid w:val="00680F63"/>
    <w:rsid w:val="00683A41"/>
    <w:rsid w:val="00690711"/>
    <w:rsid w:val="00691919"/>
    <w:rsid w:val="00692777"/>
    <w:rsid w:val="00692E65"/>
    <w:rsid w:val="00693449"/>
    <w:rsid w:val="006950E7"/>
    <w:rsid w:val="00695B26"/>
    <w:rsid w:val="006A13EB"/>
    <w:rsid w:val="006A16E2"/>
    <w:rsid w:val="006A4595"/>
    <w:rsid w:val="006A7480"/>
    <w:rsid w:val="006B0440"/>
    <w:rsid w:val="006B0E9A"/>
    <w:rsid w:val="006B3487"/>
    <w:rsid w:val="006B3949"/>
    <w:rsid w:val="006B4F92"/>
    <w:rsid w:val="006B5D4C"/>
    <w:rsid w:val="006B7BD4"/>
    <w:rsid w:val="006C3AF8"/>
    <w:rsid w:val="006C3B0F"/>
    <w:rsid w:val="006C5A0A"/>
    <w:rsid w:val="006C768B"/>
    <w:rsid w:val="006D0940"/>
    <w:rsid w:val="006D1795"/>
    <w:rsid w:val="006D453D"/>
    <w:rsid w:val="006D74E0"/>
    <w:rsid w:val="006E5D42"/>
    <w:rsid w:val="006E5E9C"/>
    <w:rsid w:val="006F11CE"/>
    <w:rsid w:val="006F1798"/>
    <w:rsid w:val="006F27AD"/>
    <w:rsid w:val="006F7B57"/>
    <w:rsid w:val="007012FA"/>
    <w:rsid w:val="00702BB4"/>
    <w:rsid w:val="00704FBD"/>
    <w:rsid w:val="00705C2E"/>
    <w:rsid w:val="007143FF"/>
    <w:rsid w:val="00720351"/>
    <w:rsid w:val="007244ED"/>
    <w:rsid w:val="00724F8A"/>
    <w:rsid w:val="0072757B"/>
    <w:rsid w:val="00731FB4"/>
    <w:rsid w:val="00733934"/>
    <w:rsid w:val="00736338"/>
    <w:rsid w:val="00740232"/>
    <w:rsid w:val="00740D51"/>
    <w:rsid w:val="0074186B"/>
    <w:rsid w:val="00745107"/>
    <w:rsid w:val="00745545"/>
    <w:rsid w:val="007477C1"/>
    <w:rsid w:val="00750264"/>
    <w:rsid w:val="007504BD"/>
    <w:rsid w:val="007554D6"/>
    <w:rsid w:val="00756DA7"/>
    <w:rsid w:val="00757F71"/>
    <w:rsid w:val="00760EA5"/>
    <w:rsid w:val="00765C7F"/>
    <w:rsid w:val="0076617C"/>
    <w:rsid w:val="00767141"/>
    <w:rsid w:val="00771170"/>
    <w:rsid w:val="0077301C"/>
    <w:rsid w:val="00776F90"/>
    <w:rsid w:val="00777EE0"/>
    <w:rsid w:val="007810BC"/>
    <w:rsid w:val="007816B2"/>
    <w:rsid w:val="007819D8"/>
    <w:rsid w:val="0078265E"/>
    <w:rsid w:val="00791138"/>
    <w:rsid w:val="00795D87"/>
    <w:rsid w:val="007A2503"/>
    <w:rsid w:val="007A3A2C"/>
    <w:rsid w:val="007A498F"/>
    <w:rsid w:val="007A4F2B"/>
    <w:rsid w:val="007B0758"/>
    <w:rsid w:val="007B0F65"/>
    <w:rsid w:val="007C164A"/>
    <w:rsid w:val="007C63AB"/>
    <w:rsid w:val="007D1660"/>
    <w:rsid w:val="007D1CD3"/>
    <w:rsid w:val="007D38DD"/>
    <w:rsid w:val="007D3F2B"/>
    <w:rsid w:val="007D574E"/>
    <w:rsid w:val="007D5F1D"/>
    <w:rsid w:val="007D6C33"/>
    <w:rsid w:val="007D7CE4"/>
    <w:rsid w:val="007E02F4"/>
    <w:rsid w:val="007E07B8"/>
    <w:rsid w:val="007E2A59"/>
    <w:rsid w:val="007E338B"/>
    <w:rsid w:val="007E33C7"/>
    <w:rsid w:val="007E3D8C"/>
    <w:rsid w:val="007E5DDA"/>
    <w:rsid w:val="007E67E9"/>
    <w:rsid w:val="007E6A02"/>
    <w:rsid w:val="007F124C"/>
    <w:rsid w:val="007F1925"/>
    <w:rsid w:val="007F4CFF"/>
    <w:rsid w:val="007F4D4B"/>
    <w:rsid w:val="007F528F"/>
    <w:rsid w:val="007F7052"/>
    <w:rsid w:val="00800EF3"/>
    <w:rsid w:val="0080111F"/>
    <w:rsid w:val="00805977"/>
    <w:rsid w:val="0080751A"/>
    <w:rsid w:val="00811056"/>
    <w:rsid w:val="0081122E"/>
    <w:rsid w:val="00814536"/>
    <w:rsid w:val="00814A1C"/>
    <w:rsid w:val="008175FD"/>
    <w:rsid w:val="00820663"/>
    <w:rsid w:val="00820A85"/>
    <w:rsid w:val="00820F29"/>
    <w:rsid w:val="00824604"/>
    <w:rsid w:val="008272A2"/>
    <w:rsid w:val="00830951"/>
    <w:rsid w:val="008342B0"/>
    <w:rsid w:val="008352CB"/>
    <w:rsid w:val="00836F6A"/>
    <w:rsid w:val="00840C80"/>
    <w:rsid w:val="00845D5F"/>
    <w:rsid w:val="00850124"/>
    <w:rsid w:val="00855141"/>
    <w:rsid w:val="0085612A"/>
    <w:rsid w:val="00863678"/>
    <w:rsid w:val="00864830"/>
    <w:rsid w:val="00871293"/>
    <w:rsid w:val="00872F01"/>
    <w:rsid w:val="00873A18"/>
    <w:rsid w:val="00876698"/>
    <w:rsid w:val="00876E2A"/>
    <w:rsid w:val="008778FF"/>
    <w:rsid w:val="00880375"/>
    <w:rsid w:val="0088201A"/>
    <w:rsid w:val="0088561C"/>
    <w:rsid w:val="00886565"/>
    <w:rsid w:val="008875C8"/>
    <w:rsid w:val="008A03C8"/>
    <w:rsid w:val="008A0452"/>
    <w:rsid w:val="008A11B6"/>
    <w:rsid w:val="008A2100"/>
    <w:rsid w:val="008A2B5A"/>
    <w:rsid w:val="008A372E"/>
    <w:rsid w:val="008A46B0"/>
    <w:rsid w:val="008A5AFC"/>
    <w:rsid w:val="008A6EF7"/>
    <w:rsid w:val="008B1DA5"/>
    <w:rsid w:val="008B5351"/>
    <w:rsid w:val="008C166A"/>
    <w:rsid w:val="008C23EC"/>
    <w:rsid w:val="008C6B7B"/>
    <w:rsid w:val="008C6E80"/>
    <w:rsid w:val="008C716D"/>
    <w:rsid w:val="008D1AF5"/>
    <w:rsid w:val="008D1DF0"/>
    <w:rsid w:val="008D3E6C"/>
    <w:rsid w:val="008D4861"/>
    <w:rsid w:val="008D4A5C"/>
    <w:rsid w:val="008D4FAC"/>
    <w:rsid w:val="008D6EFE"/>
    <w:rsid w:val="008E00FA"/>
    <w:rsid w:val="008E2B14"/>
    <w:rsid w:val="008F7B9E"/>
    <w:rsid w:val="0090293B"/>
    <w:rsid w:val="00902A66"/>
    <w:rsid w:val="009037A4"/>
    <w:rsid w:val="00905B1E"/>
    <w:rsid w:val="00911188"/>
    <w:rsid w:val="00912E12"/>
    <w:rsid w:val="00914E49"/>
    <w:rsid w:val="009173B2"/>
    <w:rsid w:val="0093082B"/>
    <w:rsid w:val="00932EC0"/>
    <w:rsid w:val="009331DB"/>
    <w:rsid w:val="009335E4"/>
    <w:rsid w:val="00936050"/>
    <w:rsid w:val="00940A5E"/>
    <w:rsid w:val="00941796"/>
    <w:rsid w:val="00953AAE"/>
    <w:rsid w:val="009546AF"/>
    <w:rsid w:val="00955B6B"/>
    <w:rsid w:val="00956D26"/>
    <w:rsid w:val="009574AC"/>
    <w:rsid w:val="00964D8C"/>
    <w:rsid w:val="0096542C"/>
    <w:rsid w:val="00965E1F"/>
    <w:rsid w:val="00970C14"/>
    <w:rsid w:val="0097173F"/>
    <w:rsid w:val="009779AB"/>
    <w:rsid w:val="00980C4A"/>
    <w:rsid w:val="0098723D"/>
    <w:rsid w:val="00987264"/>
    <w:rsid w:val="0099018F"/>
    <w:rsid w:val="00991C83"/>
    <w:rsid w:val="00991DE0"/>
    <w:rsid w:val="009931BA"/>
    <w:rsid w:val="00994F53"/>
    <w:rsid w:val="0099508E"/>
    <w:rsid w:val="009A028F"/>
    <w:rsid w:val="009A300D"/>
    <w:rsid w:val="009B0043"/>
    <w:rsid w:val="009B4076"/>
    <w:rsid w:val="009B583D"/>
    <w:rsid w:val="009C3DF9"/>
    <w:rsid w:val="009C5387"/>
    <w:rsid w:val="009C7955"/>
    <w:rsid w:val="009D0EA4"/>
    <w:rsid w:val="009D10BD"/>
    <w:rsid w:val="009D137D"/>
    <w:rsid w:val="009D346A"/>
    <w:rsid w:val="009E0912"/>
    <w:rsid w:val="009E3EEF"/>
    <w:rsid w:val="009E57EA"/>
    <w:rsid w:val="009F1C4C"/>
    <w:rsid w:val="009F210A"/>
    <w:rsid w:val="009F551A"/>
    <w:rsid w:val="009F6475"/>
    <w:rsid w:val="009F749C"/>
    <w:rsid w:val="009F7E04"/>
    <w:rsid w:val="00A0088E"/>
    <w:rsid w:val="00A00B43"/>
    <w:rsid w:val="00A03C0D"/>
    <w:rsid w:val="00A06390"/>
    <w:rsid w:val="00A16682"/>
    <w:rsid w:val="00A166C8"/>
    <w:rsid w:val="00A22085"/>
    <w:rsid w:val="00A22A5C"/>
    <w:rsid w:val="00A22B18"/>
    <w:rsid w:val="00A24A5B"/>
    <w:rsid w:val="00A255D3"/>
    <w:rsid w:val="00A25717"/>
    <w:rsid w:val="00A25C73"/>
    <w:rsid w:val="00A2620B"/>
    <w:rsid w:val="00A26852"/>
    <w:rsid w:val="00A305A0"/>
    <w:rsid w:val="00A30B87"/>
    <w:rsid w:val="00A357BD"/>
    <w:rsid w:val="00A416B2"/>
    <w:rsid w:val="00A45FFD"/>
    <w:rsid w:val="00A460A3"/>
    <w:rsid w:val="00A515A3"/>
    <w:rsid w:val="00A6395A"/>
    <w:rsid w:val="00A63E4B"/>
    <w:rsid w:val="00A67595"/>
    <w:rsid w:val="00A678FD"/>
    <w:rsid w:val="00A74087"/>
    <w:rsid w:val="00A7552A"/>
    <w:rsid w:val="00A75EEF"/>
    <w:rsid w:val="00A766C5"/>
    <w:rsid w:val="00A7777A"/>
    <w:rsid w:val="00A82B4C"/>
    <w:rsid w:val="00A82D73"/>
    <w:rsid w:val="00A82E3D"/>
    <w:rsid w:val="00A84930"/>
    <w:rsid w:val="00A849E9"/>
    <w:rsid w:val="00A84DFC"/>
    <w:rsid w:val="00A861FB"/>
    <w:rsid w:val="00A86CC9"/>
    <w:rsid w:val="00A95D82"/>
    <w:rsid w:val="00AA5116"/>
    <w:rsid w:val="00AA561D"/>
    <w:rsid w:val="00AA66E7"/>
    <w:rsid w:val="00AB0D9D"/>
    <w:rsid w:val="00AB40C6"/>
    <w:rsid w:val="00AB40EE"/>
    <w:rsid w:val="00AC2EDF"/>
    <w:rsid w:val="00AC3D18"/>
    <w:rsid w:val="00AC5D42"/>
    <w:rsid w:val="00AD38E0"/>
    <w:rsid w:val="00AD4A8E"/>
    <w:rsid w:val="00AD76D5"/>
    <w:rsid w:val="00AE0CB8"/>
    <w:rsid w:val="00AE398E"/>
    <w:rsid w:val="00AF6058"/>
    <w:rsid w:val="00AF6CE2"/>
    <w:rsid w:val="00AF6E27"/>
    <w:rsid w:val="00B00795"/>
    <w:rsid w:val="00B00BD9"/>
    <w:rsid w:val="00B0123F"/>
    <w:rsid w:val="00B04AB5"/>
    <w:rsid w:val="00B07B47"/>
    <w:rsid w:val="00B13BDC"/>
    <w:rsid w:val="00B15DDD"/>
    <w:rsid w:val="00B17CF8"/>
    <w:rsid w:val="00B20BCB"/>
    <w:rsid w:val="00B222C3"/>
    <w:rsid w:val="00B25C59"/>
    <w:rsid w:val="00B26006"/>
    <w:rsid w:val="00B26D60"/>
    <w:rsid w:val="00B27524"/>
    <w:rsid w:val="00B316F2"/>
    <w:rsid w:val="00B3354C"/>
    <w:rsid w:val="00B41BEB"/>
    <w:rsid w:val="00B42B24"/>
    <w:rsid w:val="00B521C7"/>
    <w:rsid w:val="00B55990"/>
    <w:rsid w:val="00B63A3E"/>
    <w:rsid w:val="00B72B09"/>
    <w:rsid w:val="00B73B16"/>
    <w:rsid w:val="00B74359"/>
    <w:rsid w:val="00B8500D"/>
    <w:rsid w:val="00B87162"/>
    <w:rsid w:val="00B87BC4"/>
    <w:rsid w:val="00B936C4"/>
    <w:rsid w:val="00B96BC4"/>
    <w:rsid w:val="00B97095"/>
    <w:rsid w:val="00B97A25"/>
    <w:rsid w:val="00BA14A0"/>
    <w:rsid w:val="00BA3716"/>
    <w:rsid w:val="00BA6C4E"/>
    <w:rsid w:val="00BB6A9A"/>
    <w:rsid w:val="00BB7301"/>
    <w:rsid w:val="00BB7BE6"/>
    <w:rsid w:val="00BC3070"/>
    <w:rsid w:val="00BC3741"/>
    <w:rsid w:val="00BC6443"/>
    <w:rsid w:val="00BC6E50"/>
    <w:rsid w:val="00BC7A29"/>
    <w:rsid w:val="00BE10C3"/>
    <w:rsid w:val="00BE5C2D"/>
    <w:rsid w:val="00BE7AE2"/>
    <w:rsid w:val="00BF2246"/>
    <w:rsid w:val="00BF3110"/>
    <w:rsid w:val="00BF5A01"/>
    <w:rsid w:val="00C053CD"/>
    <w:rsid w:val="00C06141"/>
    <w:rsid w:val="00C128AE"/>
    <w:rsid w:val="00C12D8D"/>
    <w:rsid w:val="00C13BDB"/>
    <w:rsid w:val="00C150CC"/>
    <w:rsid w:val="00C20434"/>
    <w:rsid w:val="00C2356E"/>
    <w:rsid w:val="00C25CB8"/>
    <w:rsid w:val="00C33F15"/>
    <w:rsid w:val="00C47A23"/>
    <w:rsid w:val="00C527B1"/>
    <w:rsid w:val="00C53BEE"/>
    <w:rsid w:val="00C54241"/>
    <w:rsid w:val="00C55027"/>
    <w:rsid w:val="00C55BF3"/>
    <w:rsid w:val="00C562E2"/>
    <w:rsid w:val="00C614EE"/>
    <w:rsid w:val="00C61CF6"/>
    <w:rsid w:val="00C640F9"/>
    <w:rsid w:val="00C6731C"/>
    <w:rsid w:val="00C70063"/>
    <w:rsid w:val="00C70513"/>
    <w:rsid w:val="00C70982"/>
    <w:rsid w:val="00C7197B"/>
    <w:rsid w:val="00C71F8F"/>
    <w:rsid w:val="00C74605"/>
    <w:rsid w:val="00C75DAA"/>
    <w:rsid w:val="00C76F9C"/>
    <w:rsid w:val="00C81D16"/>
    <w:rsid w:val="00C8306E"/>
    <w:rsid w:val="00C8664B"/>
    <w:rsid w:val="00C91D93"/>
    <w:rsid w:val="00C96172"/>
    <w:rsid w:val="00CA16DB"/>
    <w:rsid w:val="00CA3A67"/>
    <w:rsid w:val="00CA5D56"/>
    <w:rsid w:val="00CB0703"/>
    <w:rsid w:val="00CB15B4"/>
    <w:rsid w:val="00CB3D3B"/>
    <w:rsid w:val="00CB66C2"/>
    <w:rsid w:val="00CB7A54"/>
    <w:rsid w:val="00CB7B27"/>
    <w:rsid w:val="00CC198E"/>
    <w:rsid w:val="00CC5BF9"/>
    <w:rsid w:val="00CC7461"/>
    <w:rsid w:val="00CC76C5"/>
    <w:rsid w:val="00CD2D8D"/>
    <w:rsid w:val="00CE1ACB"/>
    <w:rsid w:val="00CE3C46"/>
    <w:rsid w:val="00CE7BE8"/>
    <w:rsid w:val="00CF13EF"/>
    <w:rsid w:val="00CF1715"/>
    <w:rsid w:val="00CF2D48"/>
    <w:rsid w:val="00CF3538"/>
    <w:rsid w:val="00D007F6"/>
    <w:rsid w:val="00D03A5C"/>
    <w:rsid w:val="00D10CF4"/>
    <w:rsid w:val="00D15462"/>
    <w:rsid w:val="00D15DAC"/>
    <w:rsid w:val="00D209F9"/>
    <w:rsid w:val="00D21053"/>
    <w:rsid w:val="00D23D81"/>
    <w:rsid w:val="00D27951"/>
    <w:rsid w:val="00D35028"/>
    <w:rsid w:val="00D3549F"/>
    <w:rsid w:val="00D36270"/>
    <w:rsid w:val="00D3729D"/>
    <w:rsid w:val="00D42C70"/>
    <w:rsid w:val="00D43436"/>
    <w:rsid w:val="00D457F6"/>
    <w:rsid w:val="00D46587"/>
    <w:rsid w:val="00D4798A"/>
    <w:rsid w:val="00D51B0F"/>
    <w:rsid w:val="00D53807"/>
    <w:rsid w:val="00D57E45"/>
    <w:rsid w:val="00D634F1"/>
    <w:rsid w:val="00D643C7"/>
    <w:rsid w:val="00D70F10"/>
    <w:rsid w:val="00D711D7"/>
    <w:rsid w:val="00D73E03"/>
    <w:rsid w:val="00D7412A"/>
    <w:rsid w:val="00D76E20"/>
    <w:rsid w:val="00D81ACE"/>
    <w:rsid w:val="00D82F4B"/>
    <w:rsid w:val="00D8337C"/>
    <w:rsid w:val="00D848E2"/>
    <w:rsid w:val="00D86462"/>
    <w:rsid w:val="00D96686"/>
    <w:rsid w:val="00DA0170"/>
    <w:rsid w:val="00DA14ED"/>
    <w:rsid w:val="00DA6FA6"/>
    <w:rsid w:val="00DA7F6B"/>
    <w:rsid w:val="00DB6E72"/>
    <w:rsid w:val="00DC2E1F"/>
    <w:rsid w:val="00DC4498"/>
    <w:rsid w:val="00DC511C"/>
    <w:rsid w:val="00DC5879"/>
    <w:rsid w:val="00DC6A4F"/>
    <w:rsid w:val="00DD02C4"/>
    <w:rsid w:val="00DD049F"/>
    <w:rsid w:val="00DD2D55"/>
    <w:rsid w:val="00DD3EBD"/>
    <w:rsid w:val="00DD4D7D"/>
    <w:rsid w:val="00DE1153"/>
    <w:rsid w:val="00DE1B03"/>
    <w:rsid w:val="00DE3A5C"/>
    <w:rsid w:val="00DE5495"/>
    <w:rsid w:val="00DE742D"/>
    <w:rsid w:val="00DF4AF5"/>
    <w:rsid w:val="00E0071A"/>
    <w:rsid w:val="00E00791"/>
    <w:rsid w:val="00E0109C"/>
    <w:rsid w:val="00E01802"/>
    <w:rsid w:val="00E05FCD"/>
    <w:rsid w:val="00E07BA0"/>
    <w:rsid w:val="00E1279E"/>
    <w:rsid w:val="00E14402"/>
    <w:rsid w:val="00E1472B"/>
    <w:rsid w:val="00E175A8"/>
    <w:rsid w:val="00E203C7"/>
    <w:rsid w:val="00E20647"/>
    <w:rsid w:val="00E2290A"/>
    <w:rsid w:val="00E244A9"/>
    <w:rsid w:val="00E35FEB"/>
    <w:rsid w:val="00E37398"/>
    <w:rsid w:val="00E418E8"/>
    <w:rsid w:val="00E42396"/>
    <w:rsid w:val="00E423D1"/>
    <w:rsid w:val="00E42E8E"/>
    <w:rsid w:val="00E4428F"/>
    <w:rsid w:val="00E46979"/>
    <w:rsid w:val="00E520B8"/>
    <w:rsid w:val="00E6032F"/>
    <w:rsid w:val="00E621ED"/>
    <w:rsid w:val="00E6310C"/>
    <w:rsid w:val="00E659E5"/>
    <w:rsid w:val="00E6676B"/>
    <w:rsid w:val="00E66BEA"/>
    <w:rsid w:val="00E67B6D"/>
    <w:rsid w:val="00E75FBC"/>
    <w:rsid w:val="00E7669C"/>
    <w:rsid w:val="00E80643"/>
    <w:rsid w:val="00E91C7F"/>
    <w:rsid w:val="00E92205"/>
    <w:rsid w:val="00E92E50"/>
    <w:rsid w:val="00EA132A"/>
    <w:rsid w:val="00EA1C5C"/>
    <w:rsid w:val="00EA3942"/>
    <w:rsid w:val="00EA5565"/>
    <w:rsid w:val="00EA5A47"/>
    <w:rsid w:val="00EB7B70"/>
    <w:rsid w:val="00EB7E8E"/>
    <w:rsid w:val="00EC02BC"/>
    <w:rsid w:val="00EC1AA4"/>
    <w:rsid w:val="00ED114A"/>
    <w:rsid w:val="00ED25FB"/>
    <w:rsid w:val="00ED2CC6"/>
    <w:rsid w:val="00ED2E13"/>
    <w:rsid w:val="00ED2FF4"/>
    <w:rsid w:val="00ED7C44"/>
    <w:rsid w:val="00EE7284"/>
    <w:rsid w:val="00EF0FC0"/>
    <w:rsid w:val="00EF189D"/>
    <w:rsid w:val="00EF3054"/>
    <w:rsid w:val="00EF51AD"/>
    <w:rsid w:val="00EF7BD9"/>
    <w:rsid w:val="00F0334F"/>
    <w:rsid w:val="00F03515"/>
    <w:rsid w:val="00F03ECA"/>
    <w:rsid w:val="00F05D50"/>
    <w:rsid w:val="00F06F77"/>
    <w:rsid w:val="00F11C7C"/>
    <w:rsid w:val="00F11DFC"/>
    <w:rsid w:val="00F1794C"/>
    <w:rsid w:val="00F26001"/>
    <w:rsid w:val="00F26BA6"/>
    <w:rsid w:val="00F27C90"/>
    <w:rsid w:val="00F42DD0"/>
    <w:rsid w:val="00F43565"/>
    <w:rsid w:val="00F439B5"/>
    <w:rsid w:val="00F47DE6"/>
    <w:rsid w:val="00F50ADA"/>
    <w:rsid w:val="00F53BC4"/>
    <w:rsid w:val="00F5460D"/>
    <w:rsid w:val="00F57F7D"/>
    <w:rsid w:val="00F617B8"/>
    <w:rsid w:val="00F61B2D"/>
    <w:rsid w:val="00F637FD"/>
    <w:rsid w:val="00F70FA6"/>
    <w:rsid w:val="00F71502"/>
    <w:rsid w:val="00F7185D"/>
    <w:rsid w:val="00F74989"/>
    <w:rsid w:val="00F76858"/>
    <w:rsid w:val="00F769DE"/>
    <w:rsid w:val="00F77C74"/>
    <w:rsid w:val="00F84501"/>
    <w:rsid w:val="00F853C6"/>
    <w:rsid w:val="00F87D12"/>
    <w:rsid w:val="00F87D78"/>
    <w:rsid w:val="00F90333"/>
    <w:rsid w:val="00F92CBB"/>
    <w:rsid w:val="00F945B9"/>
    <w:rsid w:val="00F963FB"/>
    <w:rsid w:val="00FA0AF5"/>
    <w:rsid w:val="00FA2BB7"/>
    <w:rsid w:val="00FA4CBC"/>
    <w:rsid w:val="00FA4E5F"/>
    <w:rsid w:val="00FA52EF"/>
    <w:rsid w:val="00FA7140"/>
    <w:rsid w:val="00FB542E"/>
    <w:rsid w:val="00FB65AB"/>
    <w:rsid w:val="00FB7C87"/>
    <w:rsid w:val="00FC1383"/>
    <w:rsid w:val="00FC3350"/>
    <w:rsid w:val="00FC3A80"/>
    <w:rsid w:val="00FC7E31"/>
    <w:rsid w:val="00FD21BA"/>
    <w:rsid w:val="00FD5329"/>
    <w:rsid w:val="00FD6384"/>
    <w:rsid w:val="00FE3896"/>
    <w:rsid w:val="00FF0E4E"/>
    <w:rsid w:val="00FF1EE2"/>
    <w:rsid w:val="00FF5273"/>
    <w:rsid w:val="00FF5DFA"/>
    <w:rsid w:val="00FF64A8"/>
    <w:rsid w:val="00FF66E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15A436"/>
  <w15:docId w15:val="{92E15D3B-B4B3-4F50-B045-C3DC7AFEC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213"/>
    <w:rPr>
      <w:rFonts w:ascii="Arial" w:hAnsi="Arial" w:cs="Arial"/>
      <w:sz w:val="24"/>
      <w:szCs w:val="24"/>
      <w:lang w:val="fr-FR" w:eastAsia="fr-FR"/>
    </w:rPr>
  </w:style>
  <w:style w:type="paragraph" w:styleId="Titre10">
    <w:name w:val="heading 1"/>
    <w:basedOn w:val="Normal"/>
    <w:next w:val="Normal"/>
    <w:link w:val="Titre1Car"/>
    <w:rsid w:val="00AF6058"/>
    <w:pPr>
      <w:keepNext/>
      <w:keepLines/>
      <w:spacing w:before="480"/>
      <w:outlineLvl w:val="0"/>
    </w:pPr>
    <w:rPr>
      <w:rFonts w:asciiTheme="majorHAnsi" w:eastAsiaTheme="majorEastAsia" w:hAnsiTheme="majorHAnsi" w:cstheme="majorBidi"/>
      <w:b/>
      <w:bCs/>
      <w:color w:val="3E3E67" w:themeColor="accent1" w:themeShade="BF"/>
      <w:sz w:val="28"/>
      <w:szCs w:val="28"/>
    </w:rPr>
  </w:style>
  <w:style w:type="paragraph" w:styleId="Titre30">
    <w:name w:val="heading 3"/>
    <w:basedOn w:val="Normal"/>
    <w:next w:val="Normal"/>
    <w:link w:val="Titre3Car"/>
    <w:semiHidden/>
    <w:unhideWhenUsed/>
    <w:qFormat/>
    <w:rsid w:val="00130C4C"/>
    <w:pPr>
      <w:keepNext/>
      <w:keepLines/>
      <w:spacing w:before="40"/>
      <w:outlineLvl w:val="2"/>
    </w:pPr>
    <w:rPr>
      <w:rFonts w:asciiTheme="majorHAnsi" w:eastAsiaTheme="majorEastAsia" w:hAnsiTheme="majorHAnsi" w:cstheme="majorBidi"/>
      <w:color w:val="292944"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E203C7"/>
    <w:pPr>
      <w:tabs>
        <w:tab w:val="center" w:pos="4536"/>
        <w:tab w:val="right" w:pos="9072"/>
      </w:tabs>
    </w:pPr>
  </w:style>
  <w:style w:type="paragraph" w:styleId="Pieddepage">
    <w:name w:val="footer"/>
    <w:basedOn w:val="Normal"/>
    <w:link w:val="PieddepageCar"/>
    <w:uiPriority w:val="99"/>
    <w:rsid w:val="00E203C7"/>
    <w:pPr>
      <w:tabs>
        <w:tab w:val="center" w:pos="4536"/>
        <w:tab w:val="right" w:pos="9072"/>
      </w:tabs>
    </w:pPr>
  </w:style>
  <w:style w:type="paragraph" w:styleId="Notedebasdepage">
    <w:name w:val="footnote text"/>
    <w:basedOn w:val="Normal"/>
    <w:link w:val="NotedebasdepageCar"/>
    <w:uiPriority w:val="99"/>
    <w:rsid w:val="00E203C7"/>
    <w:rPr>
      <w:sz w:val="20"/>
      <w:szCs w:val="20"/>
    </w:rPr>
  </w:style>
  <w:style w:type="character" w:styleId="Appelnotedebasdep">
    <w:name w:val="footnote reference"/>
    <w:basedOn w:val="Policepardfaut"/>
    <w:uiPriority w:val="99"/>
    <w:rsid w:val="00E203C7"/>
    <w:rPr>
      <w:vertAlign w:val="superscript"/>
    </w:rPr>
  </w:style>
  <w:style w:type="paragraph" w:styleId="Textedebulles">
    <w:name w:val="Balloon Text"/>
    <w:basedOn w:val="Normal"/>
    <w:semiHidden/>
    <w:rsid w:val="00F963FB"/>
    <w:rPr>
      <w:rFonts w:ascii="Tahoma" w:hAnsi="Tahoma" w:cs="Tahoma"/>
      <w:sz w:val="16"/>
      <w:szCs w:val="16"/>
    </w:rPr>
  </w:style>
  <w:style w:type="character" w:customStyle="1" w:styleId="PieddepageCar">
    <w:name w:val="Pied de page Car"/>
    <w:basedOn w:val="Policepardfaut"/>
    <w:link w:val="Pieddepage"/>
    <w:uiPriority w:val="99"/>
    <w:rsid w:val="00025B59"/>
    <w:rPr>
      <w:rFonts w:ascii="Arial" w:hAnsi="Arial" w:cs="Arial"/>
      <w:sz w:val="24"/>
      <w:szCs w:val="24"/>
      <w:lang w:val="fr-FR" w:eastAsia="fr-FR"/>
    </w:rPr>
  </w:style>
  <w:style w:type="character" w:customStyle="1" w:styleId="Titre1Car">
    <w:name w:val="Titre 1 Car"/>
    <w:basedOn w:val="Policepardfaut"/>
    <w:link w:val="Titre10"/>
    <w:rsid w:val="00AF6058"/>
    <w:rPr>
      <w:rFonts w:asciiTheme="majorHAnsi" w:eastAsiaTheme="majorEastAsia" w:hAnsiTheme="majorHAnsi" w:cstheme="majorBidi"/>
      <w:b/>
      <w:bCs/>
      <w:color w:val="3E3E67" w:themeColor="accent1" w:themeShade="BF"/>
      <w:sz w:val="28"/>
      <w:szCs w:val="28"/>
      <w:lang w:val="fr-FR" w:eastAsia="fr-FR"/>
    </w:rPr>
  </w:style>
  <w:style w:type="paragraph" w:styleId="Paragraphedeliste">
    <w:name w:val="List Paragraph"/>
    <w:basedOn w:val="Normal"/>
    <w:link w:val="ParagraphedelisteCar"/>
    <w:uiPriority w:val="34"/>
    <w:qFormat/>
    <w:rsid w:val="00AF6058"/>
    <w:pPr>
      <w:ind w:left="720"/>
      <w:contextualSpacing/>
    </w:pPr>
  </w:style>
  <w:style w:type="table" w:styleId="Grilledutableau">
    <w:name w:val="Table Grid"/>
    <w:basedOn w:val="TableauNormal"/>
    <w:rsid w:val="00856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rsid w:val="005B3840"/>
    <w:pPr>
      <w:pBdr>
        <w:bottom w:val="single" w:sz="8" w:space="4" w:color="53548A" w:themeColor="accent1"/>
      </w:pBdr>
      <w:spacing w:after="300"/>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reCar">
    <w:name w:val="Titre Car"/>
    <w:basedOn w:val="Policepardfaut"/>
    <w:link w:val="Titre"/>
    <w:rsid w:val="005B3840"/>
    <w:rPr>
      <w:rFonts w:asciiTheme="majorHAnsi" w:eastAsiaTheme="majorEastAsia" w:hAnsiTheme="majorHAnsi" w:cstheme="majorBidi"/>
      <w:color w:val="313240" w:themeColor="text2" w:themeShade="BF"/>
      <w:spacing w:val="5"/>
      <w:kern w:val="28"/>
      <w:sz w:val="52"/>
      <w:szCs w:val="52"/>
      <w:lang w:val="fr-FR" w:eastAsia="fr-FR"/>
    </w:rPr>
  </w:style>
  <w:style w:type="paragraph" w:styleId="Notedefin">
    <w:name w:val="endnote text"/>
    <w:basedOn w:val="Normal"/>
    <w:link w:val="NotedefinCar"/>
    <w:rsid w:val="00AA561D"/>
    <w:rPr>
      <w:sz w:val="20"/>
      <w:szCs w:val="20"/>
    </w:rPr>
  </w:style>
  <w:style w:type="character" w:customStyle="1" w:styleId="NotedefinCar">
    <w:name w:val="Note de fin Car"/>
    <w:basedOn w:val="Policepardfaut"/>
    <w:link w:val="Notedefin"/>
    <w:rsid w:val="00AA561D"/>
    <w:rPr>
      <w:rFonts w:ascii="Arial" w:hAnsi="Arial" w:cs="Arial"/>
      <w:lang w:val="fr-FR" w:eastAsia="fr-FR"/>
    </w:rPr>
  </w:style>
  <w:style w:type="character" w:styleId="Appeldenotedefin">
    <w:name w:val="endnote reference"/>
    <w:basedOn w:val="Policepardfaut"/>
    <w:rsid w:val="00AA561D"/>
    <w:rPr>
      <w:vertAlign w:val="superscript"/>
    </w:rPr>
  </w:style>
  <w:style w:type="paragraph" w:customStyle="1" w:styleId="Titre1">
    <w:name w:val="Titre1"/>
    <w:basedOn w:val="Normal"/>
    <w:link w:val="Titre1Car0"/>
    <w:qFormat/>
    <w:rsid w:val="00B41BEB"/>
    <w:pPr>
      <w:numPr>
        <w:numId w:val="11"/>
      </w:numPr>
      <w:spacing w:before="360" w:after="240"/>
      <w:ind w:left="851" w:hanging="851"/>
      <w:jc w:val="both"/>
    </w:pPr>
    <w:rPr>
      <w:rFonts w:cs="Times New Roman"/>
      <w:b/>
      <w:sz w:val="26"/>
      <w:szCs w:val="26"/>
      <w:u w:val="single"/>
      <w:lang w:val="fr-BE"/>
    </w:rPr>
  </w:style>
  <w:style w:type="character" w:customStyle="1" w:styleId="Titre1Car0">
    <w:name w:val="Titre1 Car"/>
    <w:basedOn w:val="Policepardfaut"/>
    <w:link w:val="Titre1"/>
    <w:rsid w:val="00B41BEB"/>
    <w:rPr>
      <w:rFonts w:ascii="Arial" w:hAnsi="Arial"/>
      <w:b/>
      <w:sz w:val="26"/>
      <w:szCs w:val="26"/>
      <w:u w:val="single"/>
      <w:lang w:eastAsia="fr-FR"/>
    </w:rPr>
  </w:style>
  <w:style w:type="paragraph" w:customStyle="1" w:styleId="Titre2">
    <w:name w:val="Titre2"/>
    <w:basedOn w:val="II"/>
    <w:qFormat/>
    <w:rsid w:val="00B41BEB"/>
  </w:style>
  <w:style w:type="paragraph" w:customStyle="1" w:styleId="Titre3">
    <w:name w:val="Titre3"/>
    <w:basedOn w:val="Titre2"/>
    <w:qFormat/>
    <w:rsid w:val="00CA16DB"/>
    <w:pPr>
      <w:numPr>
        <w:ilvl w:val="2"/>
        <w:numId w:val="18"/>
      </w:numPr>
    </w:pPr>
    <w:rPr>
      <w:b w:val="0"/>
    </w:rPr>
  </w:style>
  <w:style w:type="paragraph" w:customStyle="1" w:styleId="Titre4">
    <w:name w:val="Titre4"/>
    <w:basedOn w:val="Titre3"/>
    <w:qFormat/>
    <w:rsid w:val="00C61CF6"/>
    <w:pPr>
      <w:numPr>
        <w:ilvl w:val="3"/>
        <w:numId w:val="11"/>
      </w:numPr>
      <w:spacing w:before="240"/>
      <w:ind w:left="1418" w:hanging="567"/>
    </w:pPr>
    <w:rPr>
      <w:i w:val="0"/>
    </w:rPr>
  </w:style>
  <w:style w:type="paragraph" w:customStyle="1" w:styleId="titre5">
    <w:name w:val="titre5"/>
    <w:basedOn w:val="Normal"/>
    <w:qFormat/>
    <w:rsid w:val="00393226"/>
    <w:pPr>
      <w:numPr>
        <w:ilvl w:val="4"/>
        <w:numId w:val="11"/>
      </w:numPr>
    </w:pPr>
    <w:rPr>
      <w:rFonts w:cs="Times New Roman"/>
      <w:b/>
      <w:i/>
      <w:u w:val="single"/>
      <w:lang w:val="fr-BE"/>
    </w:rPr>
  </w:style>
  <w:style w:type="character" w:customStyle="1" w:styleId="ParagraphedelisteCar">
    <w:name w:val="Paragraphe de liste Car"/>
    <w:link w:val="Paragraphedeliste"/>
    <w:uiPriority w:val="34"/>
    <w:locked/>
    <w:rsid w:val="004E0653"/>
    <w:rPr>
      <w:rFonts w:ascii="Arial" w:hAnsi="Arial" w:cs="Arial"/>
      <w:sz w:val="24"/>
      <w:szCs w:val="24"/>
      <w:lang w:val="fr-FR" w:eastAsia="fr-FR"/>
    </w:rPr>
  </w:style>
  <w:style w:type="paragraph" w:customStyle="1" w:styleId="norm">
    <w:name w:val="norm"/>
    <w:basedOn w:val="Normal"/>
    <w:qFormat/>
    <w:rsid w:val="00D7412A"/>
    <w:pPr>
      <w:spacing w:before="240" w:after="240"/>
      <w:jc w:val="both"/>
    </w:pPr>
    <w:rPr>
      <w:lang w:val="fr-BE"/>
    </w:rPr>
  </w:style>
  <w:style w:type="character" w:customStyle="1" w:styleId="NotedebasdepageCar">
    <w:name w:val="Note de bas de page Car"/>
    <w:basedOn w:val="Policepardfaut"/>
    <w:link w:val="Notedebasdepage"/>
    <w:uiPriority w:val="99"/>
    <w:rsid w:val="00A416B2"/>
    <w:rPr>
      <w:rFonts w:ascii="Arial" w:hAnsi="Arial" w:cs="Arial"/>
      <w:lang w:val="fr-FR" w:eastAsia="fr-FR"/>
    </w:rPr>
  </w:style>
  <w:style w:type="paragraph" w:customStyle="1" w:styleId="t1">
    <w:name w:val="t1"/>
    <w:basedOn w:val="Paragraphedeliste"/>
    <w:rsid w:val="00A416B2"/>
    <w:pPr>
      <w:numPr>
        <w:numId w:val="8"/>
      </w:numPr>
      <w:spacing w:before="240" w:after="240"/>
      <w:contextualSpacing w:val="0"/>
      <w:jc w:val="both"/>
    </w:pPr>
    <w:rPr>
      <w:rFonts w:eastAsiaTheme="minorHAnsi"/>
      <w:b/>
      <w:sz w:val="26"/>
      <w:szCs w:val="26"/>
      <w:u w:val="single"/>
      <w:lang w:val="fr-BE" w:eastAsia="en-US"/>
    </w:rPr>
  </w:style>
  <w:style w:type="paragraph" w:customStyle="1" w:styleId="12-6">
    <w:name w:val="12-6"/>
    <w:basedOn w:val="Sansinterligne"/>
    <w:qFormat/>
    <w:rsid w:val="00A416B2"/>
    <w:pPr>
      <w:widowControl w:val="0"/>
      <w:suppressAutoHyphens/>
      <w:spacing w:before="240" w:after="120"/>
      <w:jc w:val="both"/>
    </w:pPr>
    <w:rPr>
      <w:kern w:val="1"/>
      <w:lang w:val="fr-BE" w:eastAsia="zh-CN"/>
    </w:rPr>
  </w:style>
  <w:style w:type="paragraph" w:customStyle="1" w:styleId="tirets">
    <w:name w:val="tirets"/>
    <w:basedOn w:val="Sansinterligne"/>
    <w:rsid w:val="00A416B2"/>
    <w:pPr>
      <w:widowControl w:val="0"/>
      <w:numPr>
        <w:numId w:val="6"/>
      </w:numPr>
      <w:suppressAutoHyphens/>
      <w:spacing w:before="60" w:after="60"/>
      <w:ind w:left="360" w:hanging="360"/>
      <w:jc w:val="both"/>
    </w:pPr>
    <w:rPr>
      <w:kern w:val="1"/>
      <w:lang w:val="fr-BE" w:eastAsia="zh-CN"/>
    </w:rPr>
  </w:style>
  <w:style w:type="paragraph" w:customStyle="1" w:styleId="t2">
    <w:name w:val="t2"/>
    <w:basedOn w:val="t1"/>
    <w:rsid w:val="00A416B2"/>
    <w:pPr>
      <w:numPr>
        <w:ilvl w:val="1"/>
      </w:numPr>
    </w:pPr>
    <w:rPr>
      <w:sz w:val="24"/>
    </w:rPr>
  </w:style>
  <w:style w:type="paragraph" w:customStyle="1" w:styleId="t3">
    <w:name w:val="t3"/>
    <w:basedOn w:val="t2"/>
    <w:rsid w:val="00A416B2"/>
    <w:pPr>
      <w:numPr>
        <w:ilvl w:val="2"/>
      </w:numPr>
    </w:pPr>
    <w:rPr>
      <w:b w:val="0"/>
      <w:i/>
    </w:rPr>
  </w:style>
  <w:style w:type="paragraph" w:customStyle="1" w:styleId="a0">
    <w:name w:val="=&gt;"/>
    <w:basedOn w:val="Paragraphedeliste"/>
    <w:qFormat/>
    <w:rsid w:val="00A416B2"/>
    <w:pPr>
      <w:numPr>
        <w:numId w:val="7"/>
      </w:numPr>
      <w:spacing w:before="60" w:after="60"/>
      <w:contextualSpacing w:val="0"/>
      <w:jc w:val="both"/>
      <w:textAlignment w:val="baseline"/>
    </w:pPr>
    <w:rPr>
      <w:lang w:eastAsia="en-US"/>
    </w:rPr>
  </w:style>
  <w:style w:type="paragraph" w:styleId="Sansinterligne">
    <w:name w:val="No Spacing"/>
    <w:uiPriority w:val="1"/>
    <w:qFormat/>
    <w:rsid w:val="00A416B2"/>
    <w:rPr>
      <w:rFonts w:ascii="Arial" w:hAnsi="Arial" w:cs="Arial"/>
      <w:sz w:val="24"/>
      <w:szCs w:val="24"/>
      <w:lang w:val="fr-FR" w:eastAsia="fr-FR"/>
    </w:rPr>
  </w:style>
  <w:style w:type="character" w:styleId="Lienhypertexte">
    <w:name w:val="Hyperlink"/>
    <w:basedOn w:val="Policepardfaut"/>
    <w:uiPriority w:val="99"/>
    <w:unhideWhenUsed/>
    <w:rsid w:val="00A416B2"/>
    <w:rPr>
      <w:color w:val="67AFBD" w:themeColor="hyperlink"/>
      <w:u w:val="single"/>
    </w:rPr>
  </w:style>
  <w:style w:type="paragraph" w:customStyle="1" w:styleId="num">
    <w:name w:val="énum"/>
    <w:basedOn w:val="Paragraphedeliste"/>
    <w:qFormat/>
    <w:rsid w:val="00C76F9C"/>
    <w:pPr>
      <w:numPr>
        <w:numId w:val="10"/>
      </w:numPr>
      <w:spacing w:before="60" w:after="60"/>
      <w:contextualSpacing w:val="0"/>
      <w:jc w:val="both"/>
    </w:pPr>
    <w:rPr>
      <w:lang w:eastAsia="fr-BE"/>
    </w:rPr>
  </w:style>
  <w:style w:type="paragraph" w:customStyle="1" w:styleId="puce">
    <w:name w:val="puce"/>
    <w:basedOn w:val="tiret"/>
    <w:qFormat/>
    <w:rsid w:val="00644930"/>
    <w:pPr>
      <w:numPr>
        <w:numId w:val="19"/>
      </w:numPr>
    </w:pPr>
  </w:style>
  <w:style w:type="character" w:styleId="Textedelespacerserv">
    <w:name w:val="Placeholder Text"/>
    <w:basedOn w:val="Policepardfaut"/>
    <w:uiPriority w:val="99"/>
    <w:semiHidden/>
    <w:rsid w:val="00820F29"/>
    <w:rPr>
      <w:color w:val="808080"/>
    </w:rPr>
  </w:style>
  <w:style w:type="paragraph" w:customStyle="1" w:styleId="puce2">
    <w:name w:val="puce2"/>
    <w:basedOn w:val="Paragraphedeliste"/>
    <w:qFormat/>
    <w:rsid w:val="003148CD"/>
    <w:pPr>
      <w:numPr>
        <w:numId w:val="1"/>
      </w:numPr>
      <w:spacing w:line="360" w:lineRule="auto"/>
      <w:jc w:val="both"/>
    </w:pPr>
  </w:style>
  <w:style w:type="paragraph" w:customStyle="1" w:styleId="titrenum">
    <w:name w:val="titre énum"/>
    <w:basedOn w:val="Titre3"/>
    <w:qFormat/>
    <w:rsid w:val="00336983"/>
    <w:pPr>
      <w:numPr>
        <w:ilvl w:val="0"/>
        <w:numId w:val="3"/>
      </w:numPr>
      <w:spacing w:before="240"/>
      <w:ind w:left="851" w:hanging="851"/>
    </w:pPr>
  </w:style>
  <w:style w:type="paragraph" w:customStyle="1" w:styleId="titrenum2">
    <w:name w:val="titre énum2"/>
    <w:basedOn w:val="titrenum"/>
    <w:qFormat/>
    <w:rsid w:val="00C70063"/>
    <w:pPr>
      <w:ind w:left="1418" w:hanging="567"/>
    </w:pPr>
    <w:rPr>
      <w:b/>
    </w:rPr>
  </w:style>
  <w:style w:type="paragraph" w:styleId="TM1">
    <w:name w:val="toc 1"/>
    <w:basedOn w:val="Normal"/>
    <w:next w:val="Normal"/>
    <w:autoRedefine/>
    <w:uiPriority w:val="39"/>
    <w:unhideWhenUsed/>
    <w:rsid w:val="002362BE"/>
    <w:pPr>
      <w:tabs>
        <w:tab w:val="left" w:pos="337"/>
        <w:tab w:val="right" w:leader="dot" w:pos="9060"/>
      </w:tabs>
      <w:spacing w:before="360" w:after="240"/>
    </w:pPr>
    <w:rPr>
      <w:rFonts w:asciiTheme="minorHAnsi" w:hAnsiTheme="minorHAnsi" w:cstheme="minorHAnsi"/>
      <w:b/>
      <w:bCs/>
      <w:caps/>
      <w:sz w:val="22"/>
      <w:szCs w:val="22"/>
      <w:u w:val="single"/>
    </w:rPr>
  </w:style>
  <w:style w:type="paragraph" w:styleId="TM2">
    <w:name w:val="toc 2"/>
    <w:basedOn w:val="Normal"/>
    <w:next w:val="Normal"/>
    <w:autoRedefine/>
    <w:uiPriority w:val="39"/>
    <w:unhideWhenUsed/>
    <w:rsid w:val="00A86CC9"/>
    <w:rPr>
      <w:rFonts w:asciiTheme="minorHAnsi" w:hAnsiTheme="minorHAnsi" w:cstheme="minorHAnsi"/>
      <w:b/>
      <w:bCs/>
      <w:smallCaps/>
      <w:sz w:val="22"/>
      <w:szCs w:val="22"/>
    </w:rPr>
  </w:style>
  <w:style w:type="paragraph" w:styleId="TM3">
    <w:name w:val="toc 3"/>
    <w:basedOn w:val="Normal"/>
    <w:next w:val="Normal"/>
    <w:autoRedefine/>
    <w:uiPriority w:val="39"/>
    <w:unhideWhenUsed/>
    <w:rsid w:val="00A86CC9"/>
    <w:rPr>
      <w:rFonts w:asciiTheme="minorHAnsi" w:hAnsiTheme="minorHAnsi" w:cstheme="minorHAnsi"/>
      <w:smallCaps/>
      <w:sz w:val="22"/>
      <w:szCs w:val="22"/>
    </w:rPr>
  </w:style>
  <w:style w:type="paragraph" w:styleId="TM4">
    <w:name w:val="toc 4"/>
    <w:basedOn w:val="Normal"/>
    <w:next w:val="Normal"/>
    <w:autoRedefine/>
    <w:uiPriority w:val="39"/>
    <w:unhideWhenUsed/>
    <w:rsid w:val="00A86CC9"/>
    <w:rPr>
      <w:rFonts w:asciiTheme="minorHAnsi" w:hAnsiTheme="minorHAnsi" w:cstheme="minorHAnsi"/>
      <w:sz w:val="22"/>
      <w:szCs w:val="22"/>
    </w:rPr>
  </w:style>
  <w:style w:type="paragraph" w:styleId="TM5">
    <w:name w:val="toc 5"/>
    <w:basedOn w:val="Normal"/>
    <w:next w:val="Normal"/>
    <w:autoRedefine/>
    <w:unhideWhenUsed/>
    <w:rsid w:val="00A86CC9"/>
    <w:rPr>
      <w:rFonts w:asciiTheme="minorHAnsi" w:hAnsiTheme="minorHAnsi" w:cstheme="minorHAnsi"/>
      <w:sz w:val="22"/>
      <w:szCs w:val="22"/>
    </w:rPr>
  </w:style>
  <w:style w:type="paragraph" w:styleId="TM6">
    <w:name w:val="toc 6"/>
    <w:basedOn w:val="Normal"/>
    <w:next w:val="Normal"/>
    <w:autoRedefine/>
    <w:uiPriority w:val="39"/>
    <w:unhideWhenUsed/>
    <w:rsid w:val="00A86CC9"/>
    <w:rPr>
      <w:rFonts w:asciiTheme="minorHAnsi" w:hAnsiTheme="minorHAnsi" w:cstheme="minorHAnsi"/>
      <w:sz w:val="22"/>
      <w:szCs w:val="22"/>
    </w:rPr>
  </w:style>
  <w:style w:type="paragraph" w:styleId="TM7">
    <w:name w:val="toc 7"/>
    <w:basedOn w:val="Normal"/>
    <w:next w:val="Normal"/>
    <w:autoRedefine/>
    <w:uiPriority w:val="39"/>
    <w:unhideWhenUsed/>
    <w:rsid w:val="00A86CC9"/>
    <w:rPr>
      <w:rFonts w:asciiTheme="minorHAnsi" w:hAnsiTheme="minorHAnsi" w:cstheme="minorHAnsi"/>
      <w:sz w:val="22"/>
      <w:szCs w:val="22"/>
    </w:rPr>
  </w:style>
  <w:style w:type="paragraph" w:styleId="TM8">
    <w:name w:val="toc 8"/>
    <w:basedOn w:val="Normal"/>
    <w:next w:val="Normal"/>
    <w:autoRedefine/>
    <w:unhideWhenUsed/>
    <w:rsid w:val="00A86CC9"/>
    <w:rPr>
      <w:rFonts w:asciiTheme="minorHAnsi" w:hAnsiTheme="minorHAnsi" w:cstheme="minorHAnsi"/>
      <w:sz w:val="22"/>
      <w:szCs w:val="22"/>
    </w:rPr>
  </w:style>
  <w:style w:type="paragraph" w:styleId="TM9">
    <w:name w:val="toc 9"/>
    <w:basedOn w:val="Normal"/>
    <w:next w:val="Normal"/>
    <w:autoRedefine/>
    <w:unhideWhenUsed/>
    <w:rsid w:val="00A86CC9"/>
    <w:rPr>
      <w:rFonts w:asciiTheme="minorHAnsi" w:hAnsiTheme="minorHAnsi" w:cstheme="minorHAnsi"/>
      <w:sz w:val="22"/>
      <w:szCs w:val="22"/>
    </w:rPr>
  </w:style>
  <w:style w:type="paragraph" w:customStyle="1" w:styleId="remarque">
    <w:name w:val="remarque"/>
    <w:basedOn w:val="Titre3"/>
    <w:qFormat/>
    <w:rsid w:val="00497DD6"/>
    <w:pPr>
      <w:numPr>
        <w:ilvl w:val="0"/>
        <w:numId w:val="0"/>
      </w:numPr>
      <w:spacing w:before="240"/>
    </w:pPr>
    <w:rPr>
      <w:u w:val="none"/>
    </w:rPr>
  </w:style>
  <w:style w:type="paragraph" w:customStyle="1" w:styleId="rem2">
    <w:name w:val="rem2"/>
    <w:basedOn w:val="Titre3"/>
    <w:qFormat/>
    <w:rsid w:val="004A4158"/>
    <w:pPr>
      <w:numPr>
        <w:ilvl w:val="0"/>
        <w:numId w:val="0"/>
      </w:numPr>
    </w:pPr>
  </w:style>
  <w:style w:type="paragraph" w:customStyle="1" w:styleId="a">
    <w:name w:val="!"/>
    <w:basedOn w:val="Titre2"/>
    <w:qFormat/>
    <w:rsid w:val="00552690"/>
    <w:pPr>
      <w:numPr>
        <w:ilvl w:val="0"/>
        <w:numId w:val="9"/>
      </w:numPr>
      <w:ind w:left="851" w:hanging="851"/>
    </w:pPr>
    <w:rPr>
      <w:b w:val="0"/>
      <w:u w:val="none"/>
    </w:rPr>
  </w:style>
  <w:style w:type="character" w:customStyle="1" w:styleId="Titre3Car">
    <w:name w:val="Titre 3 Car"/>
    <w:basedOn w:val="Policepardfaut"/>
    <w:link w:val="Titre30"/>
    <w:uiPriority w:val="9"/>
    <w:rsid w:val="00130C4C"/>
    <w:rPr>
      <w:rFonts w:asciiTheme="majorHAnsi" w:eastAsiaTheme="majorEastAsia" w:hAnsiTheme="majorHAnsi" w:cstheme="majorBidi"/>
      <w:color w:val="292944" w:themeColor="accent1" w:themeShade="7F"/>
      <w:sz w:val="24"/>
      <w:szCs w:val="24"/>
      <w:lang w:val="fr-FR" w:eastAsia="fr-FR"/>
    </w:rPr>
  </w:style>
  <w:style w:type="paragraph" w:customStyle="1" w:styleId="Default">
    <w:name w:val="Default"/>
    <w:rsid w:val="003E6EF3"/>
    <w:pPr>
      <w:autoSpaceDE w:val="0"/>
      <w:autoSpaceDN w:val="0"/>
      <w:adjustRightInd w:val="0"/>
    </w:pPr>
    <w:rPr>
      <w:rFonts w:ascii="Calibri" w:hAnsi="Calibri" w:cs="Calibri"/>
      <w:color w:val="000000"/>
      <w:sz w:val="24"/>
      <w:szCs w:val="24"/>
    </w:rPr>
  </w:style>
  <w:style w:type="paragraph" w:customStyle="1" w:styleId="I">
    <w:name w:val="I"/>
    <w:basedOn w:val="Normal"/>
    <w:rsid w:val="002C11B9"/>
    <w:pPr>
      <w:spacing w:before="360" w:after="240"/>
      <w:ind w:left="851" w:hanging="851"/>
      <w:jc w:val="both"/>
    </w:pPr>
    <w:rPr>
      <w:b/>
      <w:i/>
      <w:sz w:val="26"/>
      <w:szCs w:val="26"/>
      <w:u w:val="single"/>
      <w:lang w:val="fr-BE"/>
    </w:rPr>
  </w:style>
  <w:style w:type="paragraph" w:customStyle="1" w:styleId="II">
    <w:name w:val="II"/>
    <w:basedOn w:val="Normal"/>
    <w:rsid w:val="00A766C5"/>
    <w:pPr>
      <w:numPr>
        <w:ilvl w:val="1"/>
        <w:numId w:val="11"/>
      </w:numPr>
      <w:spacing w:before="360" w:after="240"/>
      <w:jc w:val="both"/>
    </w:pPr>
    <w:rPr>
      <w:b/>
      <w:i/>
      <w:u w:val="single"/>
      <w:lang w:val="fr-BE"/>
    </w:rPr>
  </w:style>
  <w:style w:type="paragraph" w:customStyle="1" w:styleId="III">
    <w:name w:val="III"/>
    <w:basedOn w:val="Normal"/>
    <w:rsid w:val="002C11B9"/>
    <w:pPr>
      <w:spacing w:before="240" w:after="240"/>
      <w:ind w:left="851" w:hanging="851"/>
      <w:jc w:val="both"/>
    </w:pPr>
    <w:rPr>
      <w:i/>
      <w:u w:val="single"/>
      <w:lang w:val="fr-BE" w:eastAsia="fr-BE"/>
    </w:rPr>
  </w:style>
  <w:style w:type="paragraph" w:customStyle="1" w:styleId="IV">
    <w:name w:val="IV"/>
    <w:basedOn w:val="Normal"/>
    <w:rsid w:val="002C11B9"/>
    <w:pPr>
      <w:spacing w:before="240" w:after="240"/>
      <w:ind w:left="1418" w:hanging="567"/>
      <w:jc w:val="both"/>
    </w:pPr>
    <w:rPr>
      <w:u w:val="single"/>
      <w:lang w:val="fr-BE"/>
    </w:rPr>
  </w:style>
  <w:style w:type="paragraph" w:customStyle="1" w:styleId="5">
    <w:name w:val="5"/>
    <w:basedOn w:val="Normal"/>
    <w:next w:val="Normal"/>
    <w:qFormat/>
    <w:rsid w:val="002C11B9"/>
    <w:pPr>
      <w:numPr>
        <w:numId w:val="12"/>
      </w:numPr>
      <w:spacing w:before="360" w:after="240"/>
    </w:pPr>
    <w:rPr>
      <w:rFonts w:cs="Times New Roman"/>
      <w:u w:val="dash"/>
      <w:lang w:val="fr-BE" w:eastAsia="en-US"/>
    </w:rPr>
  </w:style>
  <w:style w:type="character" w:customStyle="1" w:styleId="VICar">
    <w:name w:val="VI Car"/>
    <w:basedOn w:val="ParagraphedelisteCar"/>
    <w:link w:val="VI"/>
    <w:rsid w:val="003022F0"/>
    <w:rPr>
      <w:rFonts w:ascii="Arial" w:hAnsi="Arial" w:cs="Arial"/>
      <w:sz w:val="24"/>
      <w:szCs w:val="24"/>
      <w:u w:val="single"/>
      <w:lang w:val="fr-FR" w:eastAsia="fr-FR"/>
    </w:rPr>
  </w:style>
  <w:style w:type="paragraph" w:customStyle="1" w:styleId="VI">
    <w:name w:val="VI"/>
    <w:basedOn w:val="Paragraphedeliste"/>
    <w:next w:val="Normal"/>
    <w:link w:val="VICar"/>
    <w:qFormat/>
    <w:rsid w:val="003022F0"/>
    <w:pPr>
      <w:numPr>
        <w:numId w:val="13"/>
      </w:numPr>
      <w:spacing w:before="240" w:after="240"/>
      <w:contextualSpacing w:val="0"/>
      <w:jc w:val="both"/>
    </w:pPr>
    <w:rPr>
      <w:rFonts w:ascii="Times New Roman" w:hAnsi="Times New Roman"/>
      <w:u w:val="single"/>
      <w:lang w:val="fr-BE"/>
    </w:rPr>
  </w:style>
  <w:style w:type="paragraph" w:styleId="En-ttedetabledesmatires">
    <w:name w:val="TOC Heading"/>
    <w:basedOn w:val="Titre10"/>
    <w:next w:val="Normal"/>
    <w:uiPriority w:val="39"/>
    <w:unhideWhenUsed/>
    <w:qFormat/>
    <w:rsid w:val="00953AAE"/>
    <w:pPr>
      <w:spacing w:before="240" w:line="259" w:lineRule="auto"/>
      <w:outlineLvl w:val="9"/>
    </w:pPr>
    <w:rPr>
      <w:b w:val="0"/>
      <w:bCs w:val="0"/>
      <w:sz w:val="32"/>
      <w:szCs w:val="32"/>
      <w:lang w:val="fr-BE" w:eastAsia="fr-BE"/>
    </w:rPr>
  </w:style>
  <w:style w:type="paragraph" w:customStyle="1" w:styleId="tiret">
    <w:name w:val="tiret"/>
    <w:basedOn w:val="Normal"/>
    <w:qFormat/>
    <w:rsid w:val="00612459"/>
    <w:pPr>
      <w:numPr>
        <w:numId w:val="14"/>
      </w:numPr>
      <w:spacing w:before="60" w:after="60"/>
      <w:ind w:hanging="720"/>
      <w:jc w:val="both"/>
    </w:pPr>
    <w:rPr>
      <w:rFonts w:eastAsiaTheme="minorEastAsia" w:cstheme="minorBidi"/>
      <w:szCs w:val="22"/>
      <w:lang w:val="fr-BE" w:eastAsia="fr-BE"/>
    </w:rPr>
  </w:style>
  <w:style w:type="paragraph" w:customStyle="1" w:styleId="tiret-1">
    <w:name w:val="tiret -1"/>
    <w:basedOn w:val="Normal"/>
    <w:qFormat/>
    <w:rsid w:val="00FC3A80"/>
    <w:pPr>
      <w:numPr>
        <w:numId w:val="15"/>
      </w:numPr>
      <w:tabs>
        <w:tab w:val="clear" w:pos="1068"/>
      </w:tabs>
      <w:spacing w:before="60" w:after="60"/>
      <w:ind w:left="1418" w:hanging="567"/>
      <w:jc w:val="both"/>
    </w:pPr>
    <w:rPr>
      <w:szCs w:val="22"/>
      <w:lang w:val="fr-BE" w:eastAsia="fr-BE"/>
    </w:rPr>
  </w:style>
  <w:style w:type="paragraph" w:customStyle="1" w:styleId="Enum">
    <w:name w:val="Enum"/>
    <w:basedOn w:val="titrenum2"/>
    <w:qFormat/>
    <w:rsid w:val="00777EE0"/>
    <w:pPr>
      <w:spacing w:before="60" w:after="60"/>
      <w:ind w:left="851" w:hanging="851"/>
    </w:pPr>
    <w:rPr>
      <w:b w:val="0"/>
      <w:i w:val="0"/>
      <w:u w:val="none"/>
    </w:rPr>
  </w:style>
  <w:style w:type="paragraph" w:customStyle="1" w:styleId="num12-12">
    <w:name w:val="énum 12-12"/>
    <w:basedOn w:val="puce"/>
    <w:qFormat/>
    <w:rsid w:val="00777EE0"/>
    <w:pPr>
      <w:spacing w:before="240" w:after="240"/>
      <w:ind w:left="851"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42375">
      <w:bodyDiv w:val="1"/>
      <w:marLeft w:val="0"/>
      <w:marRight w:val="0"/>
      <w:marTop w:val="0"/>
      <w:marBottom w:val="0"/>
      <w:divBdr>
        <w:top w:val="none" w:sz="0" w:space="0" w:color="auto"/>
        <w:left w:val="none" w:sz="0" w:space="0" w:color="auto"/>
        <w:bottom w:val="none" w:sz="0" w:space="0" w:color="auto"/>
        <w:right w:val="none" w:sz="0" w:space="0" w:color="auto"/>
      </w:divBdr>
    </w:div>
    <w:div w:id="110318508">
      <w:bodyDiv w:val="1"/>
      <w:marLeft w:val="0"/>
      <w:marRight w:val="0"/>
      <w:marTop w:val="0"/>
      <w:marBottom w:val="0"/>
      <w:divBdr>
        <w:top w:val="none" w:sz="0" w:space="0" w:color="auto"/>
        <w:left w:val="none" w:sz="0" w:space="0" w:color="auto"/>
        <w:bottom w:val="none" w:sz="0" w:space="0" w:color="auto"/>
        <w:right w:val="none" w:sz="0" w:space="0" w:color="auto"/>
      </w:divBdr>
    </w:div>
    <w:div w:id="123542920">
      <w:bodyDiv w:val="1"/>
      <w:marLeft w:val="0"/>
      <w:marRight w:val="0"/>
      <w:marTop w:val="0"/>
      <w:marBottom w:val="0"/>
      <w:divBdr>
        <w:top w:val="none" w:sz="0" w:space="0" w:color="auto"/>
        <w:left w:val="none" w:sz="0" w:space="0" w:color="auto"/>
        <w:bottom w:val="none" w:sz="0" w:space="0" w:color="auto"/>
        <w:right w:val="none" w:sz="0" w:space="0" w:color="auto"/>
      </w:divBdr>
    </w:div>
    <w:div w:id="202402340">
      <w:bodyDiv w:val="1"/>
      <w:marLeft w:val="0"/>
      <w:marRight w:val="0"/>
      <w:marTop w:val="0"/>
      <w:marBottom w:val="0"/>
      <w:divBdr>
        <w:top w:val="none" w:sz="0" w:space="0" w:color="auto"/>
        <w:left w:val="none" w:sz="0" w:space="0" w:color="auto"/>
        <w:bottom w:val="none" w:sz="0" w:space="0" w:color="auto"/>
        <w:right w:val="none" w:sz="0" w:space="0" w:color="auto"/>
      </w:divBdr>
    </w:div>
    <w:div w:id="255284959">
      <w:bodyDiv w:val="1"/>
      <w:marLeft w:val="0"/>
      <w:marRight w:val="0"/>
      <w:marTop w:val="0"/>
      <w:marBottom w:val="0"/>
      <w:divBdr>
        <w:top w:val="none" w:sz="0" w:space="0" w:color="auto"/>
        <w:left w:val="none" w:sz="0" w:space="0" w:color="auto"/>
        <w:bottom w:val="none" w:sz="0" w:space="0" w:color="auto"/>
        <w:right w:val="none" w:sz="0" w:space="0" w:color="auto"/>
      </w:divBdr>
    </w:div>
    <w:div w:id="314913068">
      <w:bodyDiv w:val="1"/>
      <w:marLeft w:val="0"/>
      <w:marRight w:val="0"/>
      <w:marTop w:val="0"/>
      <w:marBottom w:val="0"/>
      <w:divBdr>
        <w:top w:val="none" w:sz="0" w:space="0" w:color="auto"/>
        <w:left w:val="none" w:sz="0" w:space="0" w:color="auto"/>
        <w:bottom w:val="none" w:sz="0" w:space="0" w:color="auto"/>
        <w:right w:val="none" w:sz="0" w:space="0" w:color="auto"/>
      </w:divBdr>
    </w:div>
    <w:div w:id="393240218">
      <w:bodyDiv w:val="1"/>
      <w:marLeft w:val="0"/>
      <w:marRight w:val="0"/>
      <w:marTop w:val="0"/>
      <w:marBottom w:val="0"/>
      <w:divBdr>
        <w:top w:val="none" w:sz="0" w:space="0" w:color="auto"/>
        <w:left w:val="none" w:sz="0" w:space="0" w:color="auto"/>
        <w:bottom w:val="none" w:sz="0" w:space="0" w:color="auto"/>
        <w:right w:val="none" w:sz="0" w:space="0" w:color="auto"/>
      </w:divBdr>
    </w:div>
    <w:div w:id="546379702">
      <w:bodyDiv w:val="1"/>
      <w:marLeft w:val="0"/>
      <w:marRight w:val="0"/>
      <w:marTop w:val="0"/>
      <w:marBottom w:val="0"/>
      <w:divBdr>
        <w:top w:val="none" w:sz="0" w:space="0" w:color="auto"/>
        <w:left w:val="none" w:sz="0" w:space="0" w:color="auto"/>
        <w:bottom w:val="none" w:sz="0" w:space="0" w:color="auto"/>
        <w:right w:val="none" w:sz="0" w:space="0" w:color="auto"/>
      </w:divBdr>
    </w:div>
    <w:div w:id="628630581">
      <w:bodyDiv w:val="1"/>
      <w:marLeft w:val="0"/>
      <w:marRight w:val="0"/>
      <w:marTop w:val="0"/>
      <w:marBottom w:val="0"/>
      <w:divBdr>
        <w:top w:val="none" w:sz="0" w:space="0" w:color="auto"/>
        <w:left w:val="none" w:sz="0" w:space="0" w:color="auto"/>
        <w:bottom w:val="none" w:sz="0" w:space="0" w:color="auto"/>
        <w:right w:val="none" w:sz="0" w:space="0" w:color="auto"/>
      </w:divBdr>
    </w:div>
    <w:div w:id="668291429">
      <w:bodyDiv w:val="1"/>
      <w:marLeft w:val="0"/>
      <w:marRight w:val="0"/>
      <w:marTop w:val="0"/>
      <w:marBottom w:val="0"/>
      <w:divBdr>
        <w:top w:val="none" w:sz="0" w:space="0" w:color="auto"/>
        <w:left w:val="none" w:sz="0" w:space="0" w:color="auto"/>
        <w:bottom w:val="none" w:sz="0" w:space="0" w:color="auto"/>
        <w:right w:val="none" w:sz="0" w:space="0" w:color="auto"/>
      </w:divBdr>
    </w:div>
    <w:div w:id="731005937">
      <w:bodyDiv w:val="1"/>
      <w:marLeft w:val="0"/>
      <w:marRight w:val="0"/>
      <w:marTop w:val="0"/>
      <w:marBottom w:val="0"/>
      <w:divBdr>
        <w:top w:val="none" w:sz="0" w:space="0" w:color="auto"/>
        <w:left w:val="none" w:sz="0" w:space="0" w:color="auto"/>
        <w:bottom w:val="none" w:sz="0" w:space="0" w:color="auto"/>
        <w:right w:val="none" w:sz="0" w:space="0" w:color="auto"/>
      </w:divBdr>
    </w:div>
    <w:div w:id="750591205">
      <w:bodyDiv w:val="1"/>
      <w:marLeft w:val="0"/>
      <w:marRight w:val="0"/>
      <w:marTop w:val="0"/>
      <w:marBottom w:val="0"/>
      <w:divBdr>
        <w:top w:val="none" w:sz="0" w:space="0" w:color="auto"/>
        <w:left w:val="none" w:sz="0" w:space="0" w:color="auto"/>
        <w:bottom w:val="none" w:sz="0" w:space="0" w:color="auto"/>
        <w:right w:val="none" w:sz="0" w:space="0" w:color="auto"/>
      </w:divBdr>
    </w:div>
    <w:div w:id="753016964">
      <w:bodyDiv w:val="1"/>
      <w:marLeft w:val="0"/>
      <w:marRight w:val="0"/>
      <w:marTop w:val="0"/>
      <w:marBottom w:val="0"/>
      <w:divBdr>
        <w:top w:val="none" w:sz="0" w:space="0" w:color="auto"/>
        <w:left w:val="none" w:sz="0" w:space="0" w:color="auto"/>
        <w:bottom w:val="none" w:sz="0" w:space="0" w:color="auto"/>
        <w:right w:val="none" w:sz="0" w:space="0" w:color="auto"/>
      </w:divBdr>
    </w:div>
    <w:div w:id="846555488">
      <w:bodyDiv w:val="1"/>
      <w:marLeft w:val="0"/>
      <w:marRight w:val="0"/>
      <w:marTop w:val="0"/>
      <w:marBottom w:val="0"/>
      <w:divBdr>
        <w:top w:val="none" w:sz="0" w:space="0" w:color="auto"/>
        <w:left w:val="none" w:sz="0" w:space="0" w:color="auto"/>
        <w:bottom w:val="none" w:sz="0" w:space="0" w:color="auto"/>
        <w:right w:val="none" w:sz="0" w:space="0" w:color="auto"/>
      </w:divBdr>
    </w:div>
    <w:div w:id="906846370">
      <w:bodyDiv w:val="1"/>
      <w:marLeft w:val="0"/>
      <w:marRight w:val="0"/>
      <w:marTop w:val="0"/>
      <w:marBottom w:val="0"/>
      <w:divBdr>
        <w:top w:val="none" w:sz="0" w:space="0" w:color="auto"/>
        <w:left w:val="none" w:sz="0" w:space="0" w:color="auto"/>
        <w:bottom w:val="none" w:sz="0" w:space="0" w:color="auto"/>
        <w:right w:val="none" w:sz="0" w:space="0" w:color="auto"/>
      </w:divBdr>
    </w:div>
    <w:div w:id="1079643905">
      <w:bodyDiv w:val="1"/>
      <w:marLeft w:val="0"/>
      <w:marRight w:val="0"/>
      <w:marTop w:val="0"/>
      <w:marBottom w:val="0"/>
      <w:divBdr>
        <w:top w:val="none" w:sz="0" w:space="0" w:color="auto"/>
        <w:left w:val="none" w:sz="0" w:space="0" w:color="auto"/>
        <w:bottom w:val="none" w:sz="0" w:space="0" w:color="auto"/>
        <w:right w:val="none" w:sz="0" w:space="0" w:color="auto"/>
      </w:divBdr>
    </w:div>
    <w:div w:id="1113477586">
      <w:bodyDiv w:val="1"/>
      <w:marLeft w:val="0"/>
      <w:marRight w:val="0"/>
      <w:marTop w:val="0"/>
      <w:marBottom w:val="0"/>
      <w:divBdr>
        <w:top w:val="none" w:sz="0" w:space="0" w:color="auto"/>
        <w:left w:val="none" w:sz="0" w:space="0" w:color="auto"/>
        <w:bottom w:val="none" w:sz="0" w:space="0" w:color="auto"/>
        <w:right w:val="none" w:sz="0" w:space="0" w:color="auto"/>
      </w:divBdr>
    </w:div>
    <w:div w:id="1114590475">
      <w:bodyDiv w:val="1"/>
      <w:marLeft w:val="0"/>
      <w:marRight w:val="0"/>
      <w:marTop w:val="0"/>
      <w:marBottom w:val="0"/>
      <w:divBdr>
        <w:top w:val="none" w:sz="0" w:space="0" w:color="auto"/>
        <w:left w:val="none" w:sz="0" w:space="0" w:color="auto"/>
        <w:bottom w:val="none" w:sz="0" w:space="0" w:color="auto"/>
        <w:right w:val="none" w:sz="0" w:space="0" w:color="auto"/>
      </w:divBdr>
    </w:div>
    <w:div w:id="1158961466">
      <w:bodyDiv w:val="1"/>
      <w:marLeft w:val="0"/>
      <w:marRight w:val="0"/>
      <w:marTop w:val="0"/>
      <w:marBottom w:val="0"/>
      <w:divBdr>
        <w:top w:val="none" w:sz="0" w:space="0" w:color="auto"/>
        <w:left w:val="none" w:sz="0" w:space="0" w:color="auto"/>
        <w:bottom w:val="none" w:sz="0" w:space="0" w:color="auto"/>
        <w:right w:val="none" w:sz="0" w:space="0" w:color="auto"/>
      </w:divBdr>
    </w:div>
    <w:div w:id="1186359004">
      <w:bodyDiv w:val="1"/>
      <w:marLeft w:val="0"/>
      <w:marRight w:val="0"/>
      <w:marTop w:val="0"/>
      <w:marBottom w:val="0"/>
      <w:divBdr>
        <w:top w:val="none" w:sz="0" w:space="0" w:color="auto"/>
        <w:left w:val="none" w:sz="0" w:space="0" w:color="auto"/>
        <w:bottom w:val="none" w:sz="0" w:space="0" w:color="auto"/>
        <w:right w:val="none" w:sz="0" w:space="0" w:color="auto"/>
      </w:divBdr>
    </w:div>
    <w:div w:id="1186627203">
      <w:bodyDiv w:val="1"/>
      <w:marLeft w:val="0"/>
      <w:marRight w:val="0"/>
      <w:marTop w:val="0"/>
      <w:marBottom w:val="0"/>
      <w:divBdr>
        <w:top w:val="none" w:sz="0" w:space="0" w:color="auto"/>
        <w:left w:val="none" w:sz="0" w:space="0" w:color="auto"/>
        <w:bottom w:val="none" w:sz="0" w:space="0" w:color="auto"/>
        <w:right w:val="none" w:sz="0" w:space="0" w:color="auto"/>
      </w:divBdr>
    </w:div>
    <w:div w:id="1253932668">
      <w:bodyDiv w:val="1"/>
      <w:marLeft w:val="0"/>
      <w:marRight w:val="0"/>
      <w:marTop w:val="0"/>
      <w:marBottom w:val="0"/>
      <w:divBdr>
        <w:top w:val="none" w:sz="0" w:space="0" w:color="auto"/>
        <w:left w:val="none" w:sz="0" w:space="0" w:color="auto"/>
        <w:bottom w:val="none" w:sz="0" w:space="0" w:color="auto"/>
        <w:right w:val="none" w:sz="0" w:space="0" w:color="auto"/>
      </w:divBdr>
    </w:div>
    <w:div w:id="1292784844">
      <w:bodyDiv w:val="1"/>
      <w:marLeft w:val="0"/>
      <w:marRight w:val="0"/>
      <w:marTop w:val="0"/>
      <w:marBottom w:val="0"/>
      <w:divBdr>
        <w:top w:val="none" w:sz="0" w:space="0" w:color="auto"/>
        <w:left w:val="none" w:sz="0" w:space="0" w:color="auto"/>
        <w:bottom w:val="none" w:sz="0" w:space="0" w:color="auto"/>
        <w:right w:val="none" w:sz="0" w:space="0" w:color="auto"/>
      </w:divBdr>
    </w:div>
    <w:div w:id="1293094006">
      <w:bodyDiv w:val="1"/>
      <w:marLeft w:val="0"/>
      <w:marRight w:val="0"/>
      <w:marTop w:val="0"/>
      <w:marBottom w:val="0"/>
      <w:divBdr>
        <w:top w:val="none" w:sz="0" w:space="0" w:color="auto"/>
        <w:left w:val="none" w:sz="0" w:space="0" w:color="auto"/>
        <w:bottom w:val="none" w:sz="0" w:space="0" w:color="auto"/>
        <w:right w:val="none" w:sz="0" w:space="0" w:color="auto"/>
      </w:divBdr>
    </w:div>
    <w:div w:id="1428887701">
      <w:bodyDiv w:val="1"/>
      <w:marLeft w:val="0"/>
      <w:marRight w:val="0"/>
      <w:marTop w:val="0"/>
      <w:marBottom w:val="0"/>
      <w:divBdr>
        <w:top w:val="none" w:sz="0" w:space="0" w:color="auto"/>
        <w:left w:val="none" w:sz="0" w:space="0" w:color="auto"/>
        <w:bottom w:val="none" w:sz="0" w:space="0" w:color="auto"/>
        <w:right w:val="none" w:sz="0" w:space="0" w:color="auto"/>
      </w:divBdr>
    </w:div>
    <w:div w:id="1445425270">
      <w:bodyDiv w:val="1"/>
      <w:marLeft w:val="0"/>
      <w:marRight w:val="0"/>
      <w:marTop w:val="0"/>
      <w:marBottom w:val="0"/>
      <w:divBdr>
        <w:top w:val="none" w:sz="0" w:space="0" w:color="auto"/>
        <w:left w:val="none" w:sz="0" w:space="0" w:color="auto"/>
        <w:bottom w:val="none" w:sz="0" w:space="0" w:color="auto"/>
        <w:right w:val="none" w:sz="0" w:space="0" w:color="auto"/>
      </w:divBdr>
    </w:div>
    <w:div w:id="1587837963">
      <w:bodyDiv w:val="1"/>
      <w:marLeft w:val="0"/>
      <w:marRight w:val="0"/>
      <w:marTop w:val="0"/>
      <w:marBottom w:val="0"/>
      <w:divBdr>
        <w:top w:val="none" w:sz="0" w:space="0" w:color="auto"/>
        <w:left w:val="none" w:sz="0" w:space="0" w:color="auto"/>
        <w:bottom w:val="none" w:sz="0" w:space="0" w:color="auto"/>
        <w:right w:val="none" w:sz="0" w:space="0" w:color="auto"/>
      </w:divBdr>
    </w:div>
    <w:div w:id="1690793474">
      <w:bodyDiv w:val="1"/>
      <w:marLeft w:val="0"/>
      <w:marRight w:val="0"/>
      <w:marTop w:val="0"/>
      <w:marBottom w:val="0"/>
      <w:divBdr>
        <w:top w:val="none" w:sz="0" w:space="0" w:color="auto"/>
        <w:left w:val="none" w:sz="0" w:space="0" w:color="auto"/>
        <w:bottom w:val="none" w:sz="0" w:space="0" w:color="auto"/>
        <w:right w:val="none" w:sz="0" w:space="0" w:color="auto"/>
      </w:divBdr>
    </w:div>
    <w:div w:id="1704280800">
      <w:bodyDiv w:val="1"/>
      <w:marLeft w:val="0"/>
      <w:marRight w:val="0"/>
      <w:marTop w:val="0"/>
      <w:marBottom w:val="0"/>
      <w:divBdr>
        <w:top w:val="none" w:sz="0" w:space="0" w:color="auto"/>
        <w:left w:val="none" w:sz="0" w:space="0" w:color="auto"/>
        <w:bottom w:val="none" w:sz="0" w:space="0" w:color="auto"/>
        <w:right w:val="none" w:sz="0" w:space="0" w:color="auto"/>
      </w:divBdr>
    </w:div>
    <w:div w:id="1775205748">
      <w:bodyDiv w:val="1"/>
      <w:marLeft w:val="0"/>
      <w:marRight w:val="0"/>
      <w:marTop w:val="0"/>
      <w:marBottom w:val="0"/>
      <w:divBdr>
        <w:top w:val="none" w:sz="0" w:space="0" w:color="auto"/>
        <w:left w:val="none" w:sz="0" w:space="0" w:color="auto"/>
        <w:bottom w:val="none" w:sz="0" w:space="0" w:color="auto"/>
        <w:right w:val="none" w:sz="0" w:space="0" w:color="auto"/>
      </w:divBdr>
    </w:div>
    <w:div w:id="1891914589">
      <w:bodyDiv w:val="1"/>
      <w:marLeft w:val="0"/>
      <w:marRight w:val="0"/>
      <w:marTop w:val="0"/>
      <w:marBottom w:val="0"/>
      <w:divBdr>
        <w:top w:val="none" w:sz="0" w:space="0" w:color="auto"/>
        <w:left w:val="none" w:sz="0" w:space="0" w:color="auto"/>
        <w:bottom w:val="none" w:sz="0" w:space="0" w:color="auto"/>
        <w:right w:val="none" w:sz="0" w:space="0" w:color="auto"/>
      </w:divBdr>
    </w:div>
    <w:div w:id="1913197153">
      <w:bodyDiv w:val="1"/>
      <w:marLeft w:val="0"/>
      <w:marRight w:val="0"/>
      <w:marTop w:val="0"/>
      <w:marBottom w:val="0"/>
      <w:divBdr>
        <w:top w:val="none" w:sz="0" w:space="0" w:color="auto"/>
        <w:left w:val="none" w:sz="0" w:space="0" w:color="auto"/>
        <w:bottom w:val="none" w:sz="0" w:space="0" w:color="auto"/>
        <w:right w:val="none" w:sz="0" w:space="0" w:color="auto"/>
      </w:divBdr>
    </w:div>
    <w:div w:id="1915509013">
      <w:bodyDiv w:val="1"/>
      <w:marLeft w:val="0"/>
      <w:marRight w:val="0"/>
      <w:marTop w:val="0"/>
      <w:marBottom w:val="0"/>
      <w:divBdr>
        <w:top w:val="none" w:sz="0" w:space="0" w:color="auto"/>
        <w:left w:val="none" w:sz="0" w:space="0" w:color="auto"/>
        <w:bottom w:val="none" w:sz="0" w:space="0" w:color="auto"/>
        <w:right w:val="none" w:sz="0" w:space="0" w:color="auto"/>
      </w:divBdr>
    </w:div>
    <w:div w:id="1944485690">
      <w:bodyDiv w:val="1"/>
      <w:marLeft w:val="0"/>
      <w:marRight w:val="0"/>
      <w:marTop w:val="0"/>
      <w:marBottom w:val="0"/>
      <w:divBdr>
        <w:top w:val="none" w:sz="0" w:space="0" w:color="auto"/>
        <w:left w:val="none" w:sz="0" w:space="0" w:color="auto"/>
        <w:bottom w:val="none" w:sz="0" w:space="0" w:color="auto"/>
        <w:right w:val="none" w:sz="0" w:space="0" w:color="auto"/>
      </w:divBdr>
    </w:div>
    <w:div w:id="1996762574">
      <w:bodyDiv w:val="1"/>
      <w:marLeft w:val="0"/>
      <w:marRight w:val="0"/>
      <w:marTop w:val="0"/>
      <w:marBottom w:val="0"/>
      <w:divBdr>
        <w:top w:val="none" w:sz="0" w:space="0" w:color="auto"/>
        <w:left w:val="none" w:sz="0" w:space="0" w:color="auto"/>
        <w:bottom w:val="none" w:sz="0" w:space="0" w:color="auto"/>
        <w:right w:val="none" w:sz="0" w:space="0" w:color="auto"/>
      </w:divBdr>
    </w:div>
    <w:div w:id="202821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énéral"/>
          <w:gallery w:val="placeholder"/>
        </w:category>
        <w:types>
          <w:type w:val="bbPlcHdr"/>
        </w:types>
        <w:behaviors>
          <w:behavior w:val="content"/>
        </w:behaviors>
        <w:guid w:val="{5111AB42-88BC-4B48-86DD-339C617A3775}"/>
      </w:docPartPr>
      <w:docPartBody>
        <w:p w:rsidR="000543C8" w:rsidRDefault="000543C8">
          <w:r w:rsidRPr="00763FC2">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3C8"/>
    <w:rsid w:val="000543C8"/>
    <w:rsid w:val="0008081F"/>
    <w:rsid w:val="00242B4A"/>
    <w:rsid w:val="0027317D"/>
    <w:rsid w:val="002D7780"/>
    <w:rsid w:val="00364135"/>
    <w:rsid w:val="004B713D"/>
    <w:rsid w:val="005D0A6D"/>
    <w:rsid w:val="005D1484"/>
    <w:rsid w:val="00625F3B"/>
    <w:rsid w:val="007429F0"/>
    <w:rsid w:val="008A73E2"/>
    <w:rsid w:val="00A461FB"/>
    <w:rsid w:val="00AD0E17"/>
    <w:rsid w:val="00C73130"/>
    <w:rsid w:val="00DB7218"/>
    <w:rsid w:val="00E557D5"/>
    <w:rsid w:val="00E7127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543C8"/>
    <w:rPr>
      <w:color w:val="808080"/>
    </w:rPr>
  </w:style>
  <w:style w:type="paragraph" w:customStyle="1" w:styleId="CCA22624143941FE8DF2E672A96FF1C8">
    <w:name w:val="CCA22624143941FE8DF2E672A96FF1C8"/>
    <w:rsid w:val="000543C8"/>
    <w:pPr>
      <w:spacing w:after="0" w:line="240" w:lineRule="auto"/>
    </w:pPr>
    <w:rPr>
      <w:rFonts w:ascii="Arial" w:eastAsia="Times New Roman" w:hAnsi="Arial" w:cs="Arial"/>
      <w:sz w:val="24"/>
      <w:szCs w:val="24"/>
      <w:lang w:val="fr-FR" w:eastAsia="fr-FR"/>
    </w:rPr>
  </w:style>
  <w:style w:type="paragraph" w:customStyle="1" w:styleId="CCA22624143941FE8DF2E672A96FF1C81">
    <w:name w:val="CCA22624143941FE8DF2E672A96FF1C81"/>
    <w:rsid w:val="000543C8"/>
    <w:pPr>
      <w:spacing w:after="0" w:line="240" w:lineRule="auto"/>
    </w:pPr>
    <w:rPr>
      <w:rFonts w:ascii="Arial" w:eastAsia="Times New Roman" w:hAnsi="Arial" w:cs="Arial"/>
      <w:sz w:val="24"/>
      <w:szCs w:val="24"/>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Urbai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F4BF2F-35CF-4855-80FE-EBD295E88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23</Pages>
  <Words>5848</Words>
  <Characters>35198</Characters>
  <Application>Microsoft Office Word</Application>
  <DocSecurity>0</DocSecurity>
  <Lines>293</Lines>
  <Paragraphs>81</Paragraphs>
  <ScaleCrop>false</ScaleCrop>
  <HeadingPairs>
    <vt:vector size="2" baseType="variant">
      <vt:variant>
        <vt:lpstr>Titre</vt:lpstr>
      </vt:variant>
      <vt:variant>
        <vt:i4>1</vt:i4>
      </vt:variant>
    </vt:vector>
  </HeadingPairs>
  <TitlesOfParts>
    <vt:vector size="1" baseType="lpstr">
      <vt:lpstr>Par courrier du 14 mai 2009, le Ministre qui a l’énergie dans ses attributions vous indiquait que la subvention « efficience énergétique » serait liquidée par le Centre Régional d’Aide aux Communes, via un mécanisme « d’enveloppe budgétaire fermée »</vt:lpstr>
    </vt:vector>
  </TitlesOfParts>
  <Company>CRAC</Company>
  <LinksUpToDate>false</LinksUpToDate>
  <CharactersWithSpaces>40965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courrier du 14 mai 2009, le Ministre qui a l’énergie dans ses attributions vous indiquait que la subvention « efficience énergétique » serait liquidée par le Centre Régional d’Aide aux Communes, via un mécanisme « d’enveloppe budgétaire fermée »</dc:title>
  <dc:subject/>
  <dc:creator>Nelle PAULI</dc:creator>
  <cp:keywords/>
  <dc:description/>
  <cp:lastModifiedBy>Jhezabel Winkin</cp:lastModifiedBy>
  <cp:revision>13</cp:revision>
  <cp:lastPrinted>2019-04-03T11:23:00Z</cp:lastPrinted>
  <dcterms:created xsi:type="dcterms:W3CDTF">2019-04-03T09:05:00Z</dcterms:created>
  <dcterms:modified xsi:type="dcterms:W3CDTF">2019-05-02T15:11:00Z</dcterms:modified>
</cp:coreProperties>
</file>